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96" w:rsidRDefault="00491896" w:rsidP="00491896">
      <w:pPr>
        <w:jc w:val="right"/>
        <w:rPr>
          <w:sz w:val="26"/>
          <w:szCs w:val="26"/>
        </w:rPr>
      </w:pPr>
      <w:r>
        <w:rPr>
          <w:sz w:val="26"/>
          <w:szCs w:val="26"/>
        </w:rPr>
        <w:t>1.pielikums apstiprināts ar Jūrmalas pilsētas domes</w:t>
      </w:r>
    </w:p>
    <w:p w:rsidR="00491896" w:rsidRDefault="00491896" w:rsidP="00491896">
      <w:pPr>
        <w:jc w:val="right"/>
        <w:rPr>
          <w:sz w:val="26"/>
          <w:szCs w:val="26"/>
        </w:rPr>
      </w:pPr>
      <w:r>
        <w:rPr>
          <w:sz w:val="26"/>
          <w:szCs w:val="26"/>
        </w:rPr>
        <w:t>2014.gada 16.janvāra lēmumu Nr.17</w:t>
      </w:r>
    </w:p>
    <w:p w:rsidR="00491896" w:rsidRDefault="00491896" w:rsidP="00491896">
      <w:pPr>
        <w:jc w:val="right"/>
        <w:rPr>
          <w:sz w:val="26"/>
          <w:szCs w:val="26"/>
        </w:rPr>
      </w:pPr>
      <w:r>
        <w:rPr>
          <w:sz w:val="26"/>
          <w:szCs w:val="26"/>
        </w:rPr>
        <w:t>(protokols Nr.1, 21.punkts)</w:t>
      </w:r>
    </w:p>
    <w:p w:rsidR="00491896" w:rsidRPr="00184A81" w:rsidRDefault="00491896" w:rsidP="00491896">
      <w:pPr>
        <w:pStyle w:val="Title"/>
        <w:rPr>
          <w:rFonts w:ascii="Times New Roman" w:hAnsi="Times New Roman"/>
          <w:i w:val="0"/>
          <w:sz w:val="24"/>
          <w:lang w:val="lv-LV"/>
        </w:rPr>
      </w:pPr>
      <w:r w:rsidRPr="00184A81">
        <w:rPr>
          <w:rFonts w:ascii="Times New Roman" w:hAnsi="Times New Roman"/>
          <w:i w:val="0"/>
          <w:sz w:val="24"/>
          <w:lang w:val="lv-LV"/>
        </w:rPr>
        <w:t>Pilnvarojuma līgums Nr.______</w:t>
      </w:r>
    </w:p>
    <w:p w:rsidR="00491896" w:rsidRPr="00184A81" w:rsidRDefault="00491896" w:rsidP="00491896">
      <w:pPr>
        <w:pStyle w:val="Title"/>
        <w:rPr>
          <w:rFonts w:ascii="Times New Roman" w:hAnsi="Times New Roman"/>
          <w:i w:val="0"/>
          <w:sz w:val="24"/>
          <w:lang w:val="lv-LV"/>
        </w:rPr>
      </w:pPr>
      <w:r w:rsidRPr="00184A81">
        <w:rPr>
          <w:rFonts w:ascii="Times New Roman" w:hAnsi="Times New Roman"/>
          <w:i w:val="0"/>
          <w:sz w:val="24"/>
          <w:lang w:val="lv-LV"/>
        </w:rPr>
        <w:t>par Jūrmalas pilsētas pašvaldības valdījumā esošo privatizēto dzīvojamo māju pārvaldīšanu</w:t>
      </w:r>
    </w:p>
    <w:p w:rsidR="00491896" w:rsidRPr="00184A81" w:rsidRDefault="00491896" w:rsidP="00491896">
      <w:pPr>
        <w:pStyle w:val="Title"/>
        <w:rPr>
          <w:rFonts w:ascii="Times New Roman" w:hAnsi="Times New Roman"/>
          <w:b w:val="0"/>
          <w:sz w:val="24"/>
          <w:lang w:val="lv-LV"/>
        </w:rPr>
      </w:pPr>
    </w:p>
    <w:p w:rsidR="00491896" w:rsidRPr="00184A81" w:rsidRDefault="00491896" w:rsidP="00491896">
      <w:pPr>
        <w:pStyle w:val="Style9"/>
        <w:widowControl/>
        <w:ind w:right="-8777"/>
        <w:rPr>
          <w:rStyle w:val="FontStyle15"/>
          <w:szCs w:val="24"/>
          <w:lang w:val="lv-LV"/>
        </w:rPr>
      </w:pPr>
      <w:r w:rsidRPr="00184A81">
        <w:rPr>
          <w:rStyle w:val="FontStyle15"/>
          <w:szCs w:val="24"/>
          <w:lang w:val="lv-LV"/>
        </w:rPr>
        <w:t>Jūrmalā</w:t>
      </w:r>
      <w:r w:rsidRPr="00184A81">
        <w:rPr>
          <w:rStyle w:val="FontStyle15"/>
          <w:szCs w:val="24"/>
          <w:lang w:val="lv-LV"/>
        </w:rPr>
        <w:tab/>
      </w:r>
      <w:r w:rsidRPr="00184A81">
        <w:rPr>
          <w:rStyle w:val="FontStyle15"/>
          <w:szCs w:val="24"/>
          <w:lang w:val="lv-LV"/>
        </w:rPr>
        <w:tab/>
      </w:r>
      <w:r w:rsidRPr="00184A81">
        <w:rPr>
          <w:rStyle w:val="FontStyle15"/>
          <w:szCs w:val="24"/>
          <w:lang w:val="lv-LV"/>
        </w:rPr>
        <w:tab/>
      </w:r>
      <w:r w:rsidRPr="00184A81">
        <w:rPr>
          <w:rStyle w:val="FontStyle15"/>
          <w:szCs w:val="24"/>
          <w:lang w:val="lv-LV"/>
        </w:rPr>
        <w:tab/>
      </w:r>
      <w:r w:rsidRPr="00184A81">
        <w:rPr>
          <w:rStyle w:val="FontStyle15"/>
          <w:szCs w:val="24"/>
          <w:lang w:val="lv-LV"/>
        </w:rPr>
        <w:tab/>
      </w:r>
      <w:r w:rsidRPr="00184A81">
        <w:rPr>
          <w:rStyle w:val="FontStyle15"/>
          <w:szCs w:val="24"/>
          <w:lang w:val="lv-LV"/>
        </w:rPr>
        <w:tab/>
      </w:r>
      <w:r w:rsidRPr="00184A81">
        <w:rPr>
          <w:rStyle w:val="FontStyle15"/>
          <w:szCs w:val="24"/>
          <w:lang w:val="lv-LV"/>
        </w:rPr>
        <w:tab/>
      </w:r>
      <w:r w:rsidRPr="00184A81">
        <w:rPr>
          <w:rStyle w:val="FontStyle15"/>
          <w:szCs w:val="24"/>
          <w:lang w:val="lv-LV"/>
        </w:rPr>
        <w:tab/>
        <w:t>201_.gada ____.__________</w:t>
      </w:r>
    </w:p>
    <w:p w:rsidR="00491896" w:rsidRPr="00184A81" w:rsidRDefault="00491896" w:rsidP="00491896">
      <w:pPr>
        <w:pStyle w:val="Style5"/>
        <w:widowControl/>
        <w:spacing w:line="240" w:lineRule="auto"/>
        <w:rPr>
          <w:szCs w:val="24"/>
          <w:lang w:val="lv-LV"/>
        </w:rPr>
      </w:pPr>
    </w:p>
    <w:p w:rsidR="00491896" w:rsidRPr="00184A81" w:rsidRDefault="00491896" w:rsidP="00491896">
      <w:pPr>
        <w:pStyle w:val="Style5"/>
        <w:widowControl/>
        <w:spacing w:line="240" w:lineRule="auto"/>
        <w:rPr>
          <w:szCs w:val="24"/>
          <w:lang w:val="lv-LV"/>
        </w:rPr>
      </w:pPr>
      <w:r w:rsidRPr="00184A81">
        <w:rPr>
          <w:szCs w:val="24"/>
          <w:lang w:val="lv-LV"/>
        </w:rPr>
        <w:t>Jūrmalas pilsētas dome, priekšsēdētāja Gata Trukšņa personā (turpmāk - VALDĪTĀJS), kurš rīkojas saskaņā ar Jūrmalas pilsētas domes 2010.gada 4.februāra saistošajiem noteikumiem Nr.6 „Jūrmalas pilsētas pašvaldības nolikums” un likumu „Par pašvaldībām”, no vienas puses,</w:t>
      </w:r>
      <w:r w:rsidRPr="00184A81">
        <w:rPr>
          <w:noProof/>
          <w:szCs w:val="24"/>
          <w:lang w:val="lv-LV"/>
        </w:rPr>
        <w:t xml:space="preserve"> un privatizējamā sabiedrība ar ierobežotu atbildību „Jūrmalas namsaimnieks” (turpmāk– PĀRVALDNIEKS), valdes priekšsēdētāja Jāņa Daugavvanaga un valdes locekļa Jāņa Skuteļa personā, kuri rīkojas uz statūtu pamata, no otras puses</w:t>
      </w:r>
      <w:r w:rsidRPr="00184A81">
        <w:rPr>
          <w:szCs w:val="24"/>
          <w:lang w:val="lv-LV"/>
        </w:rPr>
        <w:t>, kopā saukti – PUSES, noslēdz šādu līgumu (turpmāk– LĪGUMS), kas ir saistošs PUŠU tiesību un saistību pārņēmējiem:</w:t>
      </w:r>
    </w:p>
    <w:p w:rsidR="00491896" w:rsidRDefault="00491896" w:rsidP="00491896">
      <w:pPr>
        <w:pStyle w:val="Style8"/>
        <w:widowControl/>
        <w:rPr>
          <w:rStyle w:val="FontStyle15"/>
          <w:szCs w:val="24"/>
          <w:lang w:val="lv-LV"/>
        </w:rPr>
      </w:pPr>
    </w:p>
    <w:p w:rsidR="00491896" w:rsidRPr="00184A81" w:rsidRDefault="00491896" w:rsidP="00491896">
      <w:pPr>
        <w:pStyle w:val="Style8"/>
        <w:widowControl/>
        <w:numPr>
          <w:ilvl w:val="0"/>
          <w:numId w:val="9"/>
        </w:numPr>
        <w:rPr>
          <w:rStyle w:val="FontStyle15"/>
          <w:szCs w:val="24"/>
          <w:lang w:val="lv-LV"/>
        </w:rPr>
      </w:pPr>
      <w:r w:rsidRPr="00184A81">
        <w:rPr>
          <w:rStyle w:val="FontStyle15"/>
          <w:szCs w:val="24"/>
          <w:lang w:val="lv-LV"/>
        </w:rPr>
        <w:t>Vispārīgie noteikumi</w:t>
      </w:r>
    </w:p>
    <w:p w:rsidR="00491896" w:rsidRPr="00184A81" w:rsidRDefault="00491896" w:rsidP="00491896">
      <w:pPr>
        <w:pStyle w:val="Style8"/>
        <w:widowControl/>
        <w:jc w:val="both"/>
        <w:rPr>
          <w:szCs w:val="24"/>
          <w:lang w:val="lv-LV"/>
        </w:rPr>
      </w:pPr>
      <w:r w:rsidRPr="00184A81">
        <w:rPr>
          <w:rStyle w:val="FontStyle15"/>
          <w:szCs w:val="24"/>
          <w:lang w:val="lv-LV"/>
        </w:rPr>
        <w:t xml:space="preserve">Līgums tiek noslēgts, pamatojoties uz likuma „Par valsts un pašvaldību dzīvojamo māju privatizāciju”, Dzīvokļa īpašuma likumu, </w:t>
      </w:r>
      <w:r w:rsidRPr="00184A81">
        <w:rPr>
          <w:szCs w:val="24"/>
          <w:lang w:val="lv-LV"/>
        </w:rPr>
        <w:t>Dzīvojamo māju pārvaldīšanas likumu, likumu „Par dzīvojamo telpu īri”, kā arī uz minēto likumu pamata izdotajiem Ministru kabineta noteikumiem un Jūrmalas pilsētas domes 201__ _____ lēmumu Nr.____ „Par _________________”.</w:t>
      </w:r>
    </w:p>
    <w:p w:rsidR="00491896" w:rsidRDefault="00491896" w:rsidP="00491896">
      <w:pPr>
        <w:pStyle w:val="Style8"/>
        <w:widowControl/>
        <w:ind w:left="720"/>
        <w:jc w:val="left"/>
        <w:rPr>
          <w:rStyle w:val="FontStyle15"/>
          <w:szCs w:val="24"/>
          <w:lang w:val="lv-LV"/>
        </w:rPr>
      </w:pPr>
    </w:p>
    <w:p w:rsidR="00491896" w:rsidRPr="00184A81" w:rsidRDefault="00491896" w:rsidP="00491896">
      <w:pPr>
        <w:pStyle w:val="Style8"/>
        <w:widowControl/>
        <w:numPr>
          <w:ilvl w:val="0"/>
          <w:numId w:val="4"/>
        </w:numPr>
        <w:rPr>
          <w:rStyle w:val="FontStyle15"/>
          <w:szCs w:val="24"/>
          <w:lang w:val="lv-LV"/>
        </w:rPr>
      </w:pPr>
      <w:r w:rsidRPr="00184A81">
        <w:rPr>
          <w:rStyle w:val="FontStyle15"/>
          <w:szCs w:val="24"/>
          <w:lang w:val="lv-LV"/>
        </w:rPr>
        <w:t>Līguma priekšmets</w:t>
      </w:r>
    </w:p>
    <w:p w:rsidR="00491896" w:rsidRPr="00184A81" w:rsidRDefault="00491896" w:rsidP="00491896">
      <w:pPr>
        <w:pStyle w:val="Style5"/>
        <w:widowControl/>
        <w:numPr>
          <w:ilvl w:val="1"/>
          <w:numId w:val="4"/>
        </w:numPr>
        <w:spacing w:line="240" w:lineRule="auto"/>
        <w:ind w:left="426" w:hanging="426"/>
        <w:rPr>
          <w:rStyle w:val="FontStyle15"/>
          <w:szCs w:val="24"/>
          <w:lang w:val="lv-LV"/>
        </w:rPr>
      </w:pPr>
      <w:r w:rsidRPr="00184A81">
        <w:rPr>
          <w:rStyle w:val="FontStyle15"/>
          <w:szCs w:val="24"/>
          <w:lang w:val="lv-LV"/>
        </w:rPr>
        <w:t>VALDĪTĀJS uzdod PĀRVALDNIEKAM un PĀRVALDNIEKS apņemas kā rūpīgs un gādīgs saimnieks veikt Dzīvojamo māju pārvaldīšanas likumā minētās obligāti veicamās pārvaldīšanas darbības LĪGUMA 1.pielikumā minētajās VALDĪTĀJA valdījumā esošajās dzīvojamās mājās, tām funkcionāli piederīgajās palīgēkās, būvēs un funkcionāli piesaistītajos zemes gabalos (turpmāk kopā saukti – NEKUSTAMAIS ĪPAŠUMS), ievērojot VALDĪTĀJA norādījumus.</w:t>
      </w:r>
    </w:p>
    <w:p w:rsidR="00491896" w:rsidRPr="00184A81" w:rsidRDefault="00491896" w:rsidP="00491896">
      <w:pPr>
        <w:pStyle w:val="Style5"/>
        <w:widowControl/>
        <w:numPr>
          <w:ilvl w:val="1"/>
          <w:numId w:val="4"/>
        </w:numPr>
        <w:spacing w:line="240" w:lineRule="auto"/>
        <w:ind w:left="426" w:hanging="426"/>
        <w:rPr>
          <w:rStyle w:val="FontStyle15"/>
          <w:szCs w:val="24"/>
          <w:lang w:val="lv-LV"/>
        </w:rPr>
      </w:pPr>
      <w:r w:rsidRPr="00184A81">
        <w:rPr>
          <w:rStyle w:val="FontStyle15"/>
          <w:szCs w:val="24"/>
          <w:lang w:val="lv-LV"/>
        </w:rPr>
        <w:t>Citas ar VALDĪTĀJU rakstveidā saskaņotas NEKUSTAMAJĀ ĪPAŠUMĀ esošo pašvaldības dzīvokļu īpašumu pārvaldīšanas darbības.</w:t>
      </w:r>
    </w:p>
    <w:p w:rsidR="00491896" w:rsidRDefault="00491896" w:rsidP="00491896">
      <w:pPr>
        <w:pStyle w:val="Style9"/>
        <w:widowControl/>
        <w:jc w:val="center"/>
        <w:rPr>
          <w:rStyle w:val="FontStyle15"/>
          <w:szCs w:val="24"/>
          <w:lang w:val="lv-LV"/>
        </w:rPr>
      </w:pPr>
    </w:p>
    <w:p w:rsidR="00491896" w:rsidRPr="00184A81" w:rsidRDefault="00491896" w:rsidP="00491896">
      <w:pPr>
        <w:pStyle w:val="Style9"/>
        <w:widowControl/>
        <w:numPr>
          <w:ilvl w:val="0"/>
          <w:numId w:val="4"/>
        </w:numPr>
        <w:jc w:val="center"/>
        <w:rPr>
          <w:rStyle w:val="FontStyle15"/>
          <w:szCs w:val="24"/>
          <w:lang w:val="lv-LV"/>
        </w:rPr>
      </w:pPr>
      <w:r w:rsidRPr="00184A81">
        <w:rPr>
          <w:rStyle w:val="FontStyle15"/>
          <w:szCs w:val="24"/>
          <w:lang w:val="lv-LV"/>
        </w:rPr>
        <w:t>Līguma termiņš</w:t>
      </w:r>
    </w:p>
    <w:p w:rsidR="00491896" w:rsidRPr="00184A81" w:rsidRDefault="00491896" w:rsidP="00491896">
      <w:pPr>
        <w:pStyle w:val="Style5"/>
        <w:widowControl/>
        <w:numPr>
          <w:ilvl w:val="1"/>
          <w:numId w:val="4"/>
        </w:numPr>
        <w:spacing w:line="240" w:lineRule="auto"/>
        <w:ind w:left="426" w:hanging="426"/>
        <w:rPr>
          <w:rStyle w:val="FontStyle15"/>
          <w:szCs w:val="24"/>
          <w:lang w:val="lv-LV"/>
        </w:rPr>
      </w:pPr>
      <w:r w:rsidRPr="00184A81">
        <w:rPr>
          <w:rStyle w:val="FontStyle15"/>
          <w:szCs w:val="24"/>
          <w:lang w:val="lv-LV"/>
        </w:rPr>
        <w:t xml:space="preserve">LĪGUMS stājas spēkā ar tā abpusēju parakstīšanas brīdi un ir spēkā līdz VALDĪTĀJS zaudē valdījuma tiesības pār NEKUSTAMO ĪPAŠUMU. </w:t>
      </w:r>
    </w:p>
    <w:p w:rsidR="00491896" w:rsidRPr="00184A81" w:rsidRDefault="00491896" w:rsidP="00491896">
      <w:pPr>
        <w:pStyle w:val="Style5"/>
        <w:widowControl/>
        <w:numPr>
          <w:ilvl w:val="1"/>
          <w:numId w:val="4"/>
        </w:numPr>
        <w:spacing w:line="240" w:lineRule="auto"/>
        <w:ind w:left="426" w:hanging="426"/>
        <w:rPr>
          <w:rStyle w:val="FontStyle15"/>
          <w:i/>
          <w:szCs w:val="24"/>
          <w:lang w:val="lv-LV"/>
        </w:rPr>
      </w:pPr>
      <w:r w:rsidRPr="00184A81">
        <w:rPr>
          <w:rStyle w:val="FontStyle15"/>
          <w:szCs w:val="24"/>
          <w:lang w:val="lv-LV"/>
        </w:rPr>
        <w:t>VALDĪTĀJAM ir tiesības vienpusēji mainīt LĪGUMA 3.1.punktā minēto LĪGUMA darbības termiņu, par to rakstveidā paziņojot PĀRVALDNIEKAM, ja normatīvie akti paredzēs, ka tiek i</w:t>
      </w:r>
      <w:r>
        <w:rPr>
          <w:rStyle w:val="FontStyle15"/>
          <w:szCs w:val="24"/>
          <w:lang w:val="lv-LV"/>
        </w:rPr>
        <w:t>zbeigts pašvaldības, kā NEKUSTAMĀ</w:t>
      </w:r>
      <w:r w:rsidRPr="00184A81">
        <w:rPr>
          <w:rStyle w:val="FontStyle15"/>
          <w:szCs w:val="24"/>
          <w:lang w:val="lv-LV"/>
        </w:rPr>
        <w:t xml:space="preserve"> ĪPAŠUMA valdītāja pienākums pārvaldīt un apsaimniekot NEKUSTAMO ĪPAŠUMU līdz tā pārvaldīšanas tiesību nodošanai dzīvokļu īpašnieku sabiedrībai vai dzīvokļu īpašnieku pilnvarotai personai. </w:t>
      </w:r>
    </w:p>
    <w:p w:rsidR="00491896" w:rsidRDefault="00491896" w:rsidP="00491896">
      <w:pPr>
        <w:pStyle w:val="Style9"/>
        <w:widowControl/>
        <w:jc w:val="center"/>
        <w:rPr>
          <w:rStyle w:val="FontStyle15"/>
          <w:szCs w:val="24"/>
          <w:lang w:val="lv-LV"/>
        </w:rPr>
      </w:pPr>
    </w:p>
    <w:p w:rsidR="00491896" w:rsidRPr="00184A81" w:rsidRDefault="00491896" w:rsidP="00491896">
      <w:pPr>
        <w:pStyle w:val="Style9"/>
        <w:widowControl/>
        <w:numPr>
          <w:ilvl w:val="0"/>
          <w:numId w:val="4"/>
        </w:numPr>
        <w:jc w:val="center"/>
        <w:rPr>
          <w:rStyle w:val="FontStyle15"/>
          <w:szCs w:val="24"/>
          <w:lang w:val="lv-LV"/>
        </w:rPr>
      </w:pPr>
      <w:r w:rsidRPr="00184A81">
        <w:rPr>
          <w:rStyle w:val="FontStyle15"/>
          <w:szCs w:val="24"/>
          <w:lang w:val="lv-LV"/>
        </w:rPr>
        <w:t>Pušu saistības</w:t>
      </w:r>
    </w:p>
    <w:p w:rsidR="00491896" w:rsidRPr="00184A81" w:rsidRDefault="00491896" w:rsidP="00491896">
      <w:pPr>
        <w:pStyle w:val="Style5"/>
        <w:widowControl/>
        <w:numPr>
          <w:ilvl w:val="1"/>
          <w:numId w:val="4"/>
        </w:numPr>
        <w:spacing w:line="240" w:lineRule="auto"/>
        <w:ind w:left="426" w:hanging="426"/>
        <w:rPr>
          <w:rStyle w:val="FontStyle15"/>
          <w:szCs w:val="24"/>
          <w:lang w:val="lv-LV"/>
        </w:rPr>
      </w:pPr>
      <w:r w:rsidRPr="00184A81">
        <w:rPr>
          <w:rStyle w:val="FontStyle15"/>
          <w:szCs w:val="24"/>
          <w:lang w:val="lv-LV"/>
        </w:rPr>
        <w:t>PĀRVALDNIEKA pienākumi:</w:t>
      </w:r>
    </w:p>
    <w:p w:rsidR="00491896" w:rsidRPr="00184A81" w:rsidRDefault="00491896" w:rsidP="00491896">
      <w:pPr>
        <w:pStyle w:val="Style11"/>
        <w:widowControl/>
        <w:numPr>
          <w:ilvl w:val="2"/>
          <w:numId w:val="4"/>
        </w:numPr>
        <w:tabs>
          <w:tab w:val="left" w:pos="0"/>
        </w:tabs>
        <w:spacing w:line="240" w:lineRule="auto"/>
        <w:rPr>
          <w:rStyle w:val="FontStyle15"/>
          <w:color w:val="000000"/>
          <w:szCs w:val="24"/>
          <w:lang w:val="lv-LV"/>
        </w:rPr>
      </w:pPr>
      <w:r w:rsidRPr="00184A81">
        <w:rPr>
          <w:rStyle w:val="FontStyle15"/>
          <w:color w:val="000000"/>
          <w:szCs w:val="24"/>
          <w:lang w:val="lv-LV"/>
        </w:rPr>
        <w:t>Veikt Dzīvojamo māju pārvaldīšanas likumā paredzētās obligāti veicamās pārvaldīšanas darbības un citas pārvaldīšanas darbības, ievērojot spēkā esošos Latvijas būvnormatīvus un citus ar dzīvojamo māju pārvaldīšanu saistītos tiesību aktus;</w:t>
      </w:r>
    </w:p>
    <w:p w:rsidR="00491896" w:rsidRPr="00184A81" w:rsidRDefault="00491896" w:rsidP="00491896">
      <w:pPr>
        <w:pStyle w:val="Style11"/>
        <w:widowControl/>
        <w:numPr>
          <w:ilvl w:val="2"/>
          <w:numId w:val="4"/>
        </w:numPr>
        <w:tabs>
          <w:tab w:val="left" w:pos="0"/>
        </w:tabs>
        <w:spacing w:line="240" w:lineRule="auto"/>
        <w:rPr>
          <w:rStyle w:val="FontStyle15"/>
          <w:strike/>
          <w:color w:val="000000"/>
          <w:szCs w:val="24"/>
          <w:lang w:val="lv-LV"/>
        </w:rPr>
      </w:pPr>
      <w:r w:rsidRPr="00184A81">
        <w:rPr>
          <w:rStyle w:val="FontStyle15"/>
          <w:color w:val="000000"/>
          <w:szCs w:val="24"/>
          <w:lang w:val="lv-LV"/>
        </w:rPr>
        <w:t xml:space="preserve">Dzīvokļu īpašumu īpašnieku vārdā slēgt līgumus ar komunālo pakalpojumu sniedzējiem par apkuri, aukstā ūdens un sadzīves kanalizācijas nodrošināšanu, </w:t>
      </w:r>
      <w:r w:rsidRPr="00184A81">
        <w:rPr>
          <w:rStyle w:val="FontStyle15"/>
          <w:color w:val="000000"/>
          <w:szCs w:val="24"/>
          <w:lang w:val="lv-LV"/>
        </w:rPr>
        <w:lastRenderedPageBreak/>
        <w:t>sadzīves atkritumu izvešanu, ar zemesgabala īpašnieku par piesaistītā zemesgabala lietošanu, liftu apkalpošanu, elektroapgādes sistēmas avārijas likvidēšanu, siltummezgla uzturēšanu un ekspluatāciju, deratizāciju un dezinfekciju NEKUSTAMAJĀ ĪPAŠUMĀ un nodrošināt šajos līgumos ietverto saistību izpildi, atbilstoši dzīvokļu īpašumu īpašnieku pārvaldīšanas un apsaimniekošanas maksas aprēķinam;</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Veicot NEKUSTAMĀ ĪPAŠUMA pārvaldīšanu, ievērot Publisko iepirkumu likuma nosacījumus;</w:t>
      </w:r>
    </w:p>
    <w:p w:rsidR="00491896" w:rsidRPr="00184A81" w:rsidRDefault="00491896" w:rsidP="00491896">
      <w:pPr>
        <w:pStyle w:val="Style11"/>
        <w:widowControl/>
        <w:numPr>
          <w:ilvl w:val="2"/>
          <w:numId w:val="4"/>
        </w:numPr>
        <w:tabs>
          <w:tab w:val="left" w:pos="0"/>
        </w:tabs>
        <w:spacing w:line="240" w:lineRule="auto"/>
        <w:rPr>
          <w:rStyle w:val="FontStyle15"/>
          <w:color w:val="000000"/>
          <w:szCs w:val="24"/>
          <w:lang w:val="lv-LV"/>
        </w:rPr>
      </w:pPr>
      <w:r w:rsidRPr="00184A81">
        <w:rPr>
          <w:rStyle w:val="FontStyle15"/>
          <w:szCs w:val="24"/>
          <w:lang w:val="lv-LV"/>
        </w:rPr>
        <w:t>Ievērot Ministru kabineta 2008.gada 9.decembra noteikumos Nr.1014 „Kārtība, kādā aprēķināma maksa par dzīvojamās mājas pārvaldīšanu un apsaimniekošanu” noteikto dzīvojamo māju uzturēšanas un apsaimniekošanas izdevumu noteikšanas un mainīšanas kārtību, ja dzīvokļu īpašnieku kopība nav vienojusies par citu kārtību;</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Aprēķināt un saņemt no NEKUSTAMAJĀ ĪPAŠUMĀ esošo dzīvokļu īpašumu īpašniekiem pārvaldīšanas (apsaimniekošanas) maksu, zemes nomas līgumā noteikto zemes nomas maksu, ja dzīvojamā māja atrodas uz citam īpašniekam piederošas zemes, kā arī maksu par sniegtajiem komunālajiem pakalpojumiem, kas saistīti ar dzīvokļu īpašumu lietošanu. Rēķins tiek nosūtīts uz NEKUSTAMAJĀ ĪPAŠUMĀ esošo pasta kastīti ar atbilstošā dzīvokļa īpašuma numuru</w:t>
      </w:r>
      <w:r w:rsidRPr="00184A81">
        <w:rPr>
          <w:rStyle w:val="Style1"/>
          <w:szCs w:val="24"/>
          <w:lang w:val="lv-LV"/>
        </w:rPr>
        <w:t xml:space="preserve"> </w:t>
      </w:r>
      <w:r w:rsidRPr="00184A81">
        <w:rPr>
          <w:rStyle w:val="FontStyle15"/>
          <w:szCs w:val="24"/>
          <w:lang w:val="lv-LV"/>
        </w:rPr>
        <w:t>un/vai elektroniski uz dzīvokļa īpašnieka vai īrnieka norādīto e-pasta adresi;</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Ja NEKUSTAMAIS ĪPAŠUMS atrodas uz citam īpašniekam piederošas zemes, iesniegt VALDĪTĀJAM spēkā esošo zemes nomas līgumu apliecinātas kopijas un/vai rakstveidā informēt VALDĪTĀJU par visiem gadījumiem, kad zemes nomas līgums netiek noslēgts vai pārjaunots;</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Nodrošināt zemes nomas maksājumus, kuri attiecas uz NEKUSTAMO ĪPAŠUMU. Atlīdzināt trešajām personām zaudējumus, kas radušies no zemes nomas maksājumu termiņa kavējumiem saistībā ar NEKUSTAMO ĪPAŠUMU;</w:t>
      </w:r>
    </w:p>
    <w:p w:rsidR="00491896" w:rsidRPr="00184A81" w:rsidRDefault="00491896" w:rsidP="00491896">
      <w:pPr>
        <w:pStyle w:val="Style11"/>
        <w:widowControl/>
        <w:numPr>
          <w:ilvl w:val="2"/>
          <w:numId w:val="4"/>
        </w:numPr>
        <w:tabs>
          <w:tab w:val="left" w:pos="0"/>
        </w:tabs>
        <w:spacing w:line="240" w:lineRule="auto"/>
        <w:rPr>
          <w:rStyle w:val="FontStyle15"/>
          <w:color w:val="000000"/>
          <w:szCs w:val="24"/>
          <w:lang w:val="lv-LV"/>
        </w:rPr>
      </w:pPr>
      <w:r w:rsidRPr="00184A81">
        <w:rPr>
          <w:rStyle w:val="FontStyle15"/>
          <w:szCs w:val="24"/>
          <w:lang w:val="lv-LV"/>
        </w:rPr>
        <w:t>Ja uz NEKUSTAMAJAM ĪPAŠUMAM funkcionāli nepieciešamā un dzīvokļu īpašumu īpašnieku īpašumā esošā zemes gabala atrodas trešajām personām piederošas ēkas vai būves, paredzēt, ka šī zemes nomas maksa turpmāk tiek ieskaitīta attiecīgā NEKUSTAMĀ ĪPAŠUMA uzkrājumu kontā. PĀRVALDNIEKS šai LĪGUMA punktā minētos ieņēmumus drīkst izmantot tikai attiecīgā NEKUSTAMĀ ĪPAŠUMA remontdarbiem. Par līgumu pārjaunošanu rakstveidā informēt VALDĪTĀJU un iesniegt katra noslēgtā (pārjaunotā) zemes nomas līguma vienu oriģināla eksemplāru VALDĪTĀJAM, ja dzīvokļu īpašnieku kopība nav vienojusies par citu kārtību;</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Katru gadu apdrošināt (nav pieļaujama „zemapdrošināšana”) NEKUSTAMĀ ĪPAŠUMA kopīpašumā esošo daļu pret zaudējumiem, ko radījusi uguns, stihiskas nelaimes, ūdens noplūde, mehānisku transportlīdzekļu iedarbība un trešo personu ļaunprātīga īpašuma bojāšana un iesniegt VALDĪTĀJAM attiecīgās apdrošināšanas polises apliecinātu kopiju. Ja PĀRVALDNIEKS nav apdrošinājis NEKUSTAMO ĪPAŠUMU vai kādu tā daļu, tad, iestājoties nelaimes gadījumam vai trešo personu ļaunprātīgai rīcībai, radītie NEKUSTAMĀ ĪPAŠUMA bojājumi un zaudējumi PĀRVALDNIEKAM ir jānovērš un jāfinansē no PĀRVALDNIEKA privātajiem naudas līdzekļiem. PĀRVALDNIEKAM ir tiesības iesniegt VALDĪTĀJAM rakstveidā nekustamo īpašumu sarakstu, kuru apdrošināšana nav ekonomiski pamatota un lietderīga, un pēc VALDĪTAJA rakstveida piekrišanas saņemšanas neveikt šo īpašumu apdrošināšanu. NEKUSTAMĀ ĪPAŠUMA apdrošināšanas izmaksas tiek iekļautas pārvaldīšanas un apsaimniekošanas izmaksās attiecīgam NEKUSTAMAJAM ĪPAŠUMAM un proporcionāli dzīvokļu īpašumiem;</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color w:val="000000"/>
          <w:szCs w:val="24"/>
          <w:lang w:val="lv-LV"/>
        </w:rPr>
        <w:t xml:space="preserve">Vienu reizi gadā par katru PĀRVALDNIEKA pārvaldīšanā nodoto NEKUSTAMĀ ĪPAŠUMA sastāvā esošo dzīvojamo māju Ministru kabineta 2008.gada 9.decembra noteikumos Nr.1014 „Kārtība, kādā aprēķināma maksa par </w:t>
      </w:r>
      <w:r w:rsidRPr="00184A81">
        <w:rPr>
          <w:rStyle w:val="FontStyle15"/>
          <w:color w:val="000000"/>
          <w:szCs w:val="24"/>
          <w:lang w:val="lv-LV"/>
        </w:rPr>
        <w:lastRenderedPageBreak/>
        <w:t>dzīvojamās mājas pārvaldīšanu un apsaimniekošanu” un LĪGUMĀ noteiktajā kārtībā un termiņos sagatavot un iesniegt VALDĪTĀJAM gan papīra formā, gan elektroniski:</w:t>
      </w:r>
      <w:r w:rsidRPr="00184A81">
        <w:rPr>
          <w:rStyle w:val="FontStyle15"/>
          <w:szCs w:val="24"/>
          <w:lang w:val="lv-LV"/>
        </w:rPr>
        <w:t xml:space="preserve"> </w:t>
      </w:r>
    </w:p>
    <w:p w:rsidR="00491896" w:rsidRPr="00184A81" w:rsidRDefault="00491896" w:rsidP="00491896">
      <w:pPr>
        <w:pStyle w:val="Style11"/>
        <w:widowControl/>
        <w:numPr>
          <w:ilvl w:val="3"/>
          <w:numId w:val="4"/>
        </w:numPr>
        <w:spacing w:line="240" w:lineRule="auto"/>
        <w:ind w:left="1701" w:hanging="850"/>
        <w:rPr>
          <w:rStyle w:val="FontStyle15"/>
          <w:color w:val="000000"/>
          <w:szCs w:val="24"/>
          <w:lang w:val="lv-LV"/>
        </w:rPr>
      </w:pPr>
      <w:r w:rsidRPr="00184A81">
        <w:rPr>
          <w:rStyle w:val="FontStyle15"/>
          <w:color w:val="000000"/>
          <w:szCs w:val="24"/>
          <w:lang w:val="lv-LV"/>
        </w:rPr>
        <w:t>obligāti veicamo dzīvojamās mājas uzturēšanas un apsaimniekošanas darbu plānoto ieņēmumu un izdevumu tāmes kopsavilkumu nākamajam kalendārajam gadam (jāiesniedz līdz kārtējā gada 15.oktobrim), dzīvojamai mājai nepieciešamo (plānoto) remontdarbu apkopojumu nākamajam kalendārajam gadam un informāciju par pārskata gadā faktiski paveiktajiem un līdz gada beigām plānotajiem remontdarbiem (jāiesniedz līdz kārtējā gada 15.oktobrim);</w:t>
      </w:r>
    </w:p>
    <w:p w:rsidR="00491896" w:rsidRPr="00184A81" w:rsidRDefault="00491896" w:rsidP="00491896">
      <w:pPr>
        <w:pStyle w:val="Style11"/>
        <w:widowControl/>
        <w:numPr>
          <w:ilvl w:val="3"/>
          <w:numId w:val="4"/>
        </w:numPr>
        <w:spacing w:line="240" w:lineRule="auto"/>
        <w:ind w:left="1701" w:hanging="850"/>
        <w:rPr>
          <w:rStyle w:val="FontStyle15"/>
          <w:color w:val="000000"/>
          <w:szCs w:val="24"/>
          <w:lang w:val="lv-LV"/>
        </w:rPr>
      </w:pPr>
      <w:r w:rsidRPr="00184A81">
        <w:rPr>
          <w:rStyle w:val="FontStyle15"/>
          <w:color w:val="000000"/>
          <w:szCs w:val="24"/>
          <w:lang w:val="lv-LV"/>
        </w:rPr>
        <w:t>dzīvojamās mājas uzturēšanas un apsaimniekošanas faktisko ieņēmumu un izdevumu pārskatu par kārtējo kalendāro gadu (jāiesniedz līdz nākamā gada 1.aprīlim);</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Regulāri – ikreiz, kad dzīvokļa īpašuma īpašnieks vairāk nekā trīs mēnešus nemaksā pārvaldīšanas maksu, obligātos maksājumus un maksu par pamatpakalpojumiem, vai dzīvokļa īpašuma īpašnieka neizpildītās saistības pārsniedz 351,40 latus (500 euro), veikt nepieciešamos pasākumus (brīdinājumi, pieteikumi un prasības pieteikumi tiesai), lai nepieļautu pārvaldīšanas maksas un maksas par sniegtajiem pakalpojumiem, kas saistīti ar dzīvokļa īpašuma lietošanu, kā arī citu ar dzīvojamo telpu saistīto obligāto maksājumu, parādu uzkrāšanos;</w:t>
      </w:r>
    </w:p>
    <w:p w:rsidR="00491896" w:rsidRPr="00184A81" w:rsidRDefault="00491896" w:rsidP="00491896">
      <w:pPr>
        <w:pStyle w:val="Style11"/>
        <w:widowControl/>
        <w:numPr>
          <w:ilvl w:val="2"/>
          <w:numId w:val="4"/>
        </w:numPr>
        <w:tabs>
          <w:tab w:val="left" w:pos="0"/>
        </w:tabs>
        <w:spacing w:line="240" w:lineRule="auto"/>
        <w:rPr>
          <w:color w:val="000000"/>
          <w:szCs w:val="24"/>
          <w:lang w:val="lv-LV"/>
        </w:rPr>
      </w:pPr>
      <w:r w:rsidRPr="00184A81">
        <w:rPr>
          <w:color w:val="000000"/>
          <w:szCs w:val="24"/>
          <w:lang w:val="lv-LV"/>
        </w:rPr>
        <w:t>Brīdināt un vērsties tiesā pret NEKUSTAMĀ ĪPAŠUMA privatizēto dzīvokļu īpašniekiem par parādu piedziņu, par pārvaldīšanas izdevumu atbilstošās daļas maksājumu un obligāto maksājumu (nekustamā īpašuma nodoklis un zemes nomas maksa) parādu piedziņu, sagatavot visus nepieciešamos procesuālos dokumentus iesniegšanai tiesā.</w:t>
      </w:r>
    </w:p>
    <w:p w:rsidR="00491896" w:rsidRPr="00184A81" w:rsidRDefault="00491896" w:rsidP="00491896">
      <w:pPr>
        <w:pStyle w:val="Style11"/>
        <w:widowControl/>
        <w:numPr>
          <w:ilvl w:val="2"/>
          <w:numId w:val="4"/>
        </w:numPr>
        <w:tabs>
          <w:tab w:val="left" w:pos="0"/>
        </w:tabs>
        <w:spacing w:line="240" w:lineRule="auto"/>
        <w:rPr>
          <w:szCs w:val="24"/>
          <w:lang w:val="lv-LV"/>
        </w:rPr>
      </w:pPr>
      <w:r w:rsidRPr="00184A81">
        <w:rPr>
          <w:rStyle w:val="FontStyle15"/>
          <w:szCs w:val="24"/>
          <w:lang w:val="lv-LV"/>
        </w:rPr>
        <w:t>Nekavējoties r</w:t>
      </w:r>
      <w:r w:rsidRPr="00184A81">
        <w:rPr>
          <w:szCs w:val="24"/>
          <w:lang w:val="lv-LV"/>
        </w:rPr>
        <w:t>akstveidā brīdināt VALDĪTĀJU par nepieciešamajiem, steidzami veicamajiem pasākumiem dzīvojamās mājas pasargāšanai no bojāejas, sabrukuma vai izpostījuma, iesniedzot šo pasākumu plānoto izmaksu aprēķinu;</w:t>
      </w:r>
    </w:p>
    <w:p w:rsidR="00491896" w:rsidRPr="00184A81" w:rsidRDefault="00491896" w:rsidP="00491896">
      <w:pPr>
        <w:pStyle w:val="Style11"/>
        <w:widowControl/>
        <w:numPr>
          <w:ilvl w:val="2"/>
          <w:numId w:val="4"/>
        </w:numPr>
        <w:tabs>
          <w:tab w:val="left" w:pos="0"/>
        </w:tabs>
        <w:spacing w:line="240" w:lineRule="auto"/>
        <w:rPr>
          <w:szCs w:val="24"/>
          <w:lang w:val="lv-LV"/>
        </w:rPr>
      </w:pPr>
      <w:r w:rsidRPr="00184A81">
        <w:rPr>
          <w:rStyle w:val="FontStyle15"/>
          <w:szCs w:val="24"/>
          <w:lang w:val="lv-LV"/>
        </w:rPr>
        <w:t>10 (desmit) darba dienu laikā r</w:t>
      </w:r>
      <w:r w:rsidRPr="00184A81">
        <w:rPr>
          <w:szCs w:val="24"/>
          <w:lang w:val="lv-LV"/>
        </w:rPr>
        <w:t>akstveidā paziņo</w:t>
      </w:r>
      <w:r w:rsidRPr="00184A81">
        <w:rPr>
          <w:b/>
          <w:szCs w:val="24"/>
          <w:lang w:val="lv-LV"/>
        </w:rPr>
        <w:t xml:space="preserve"> </w:t>
      </w:r>
      <w:r w:rsidRPr="00184A81">
        <w:rPr>
          <w:szCs w:val="24"/>
          <w:lang w:val="lv-LV"/>
        </w:rPr>
        <w:t>VALDĪTĀJAM par NEKUSTAMAJĀ ĪPAŠUMĀ avārijas situācijas novēršanai veiktajiem darbiem, kā arī šo darbu izmaksām;</w:t>
      </w:r>
    </w:p>
    <w:p w:rsidR="00491896" w:rsidRPr="00184A81" w:rsidRDefault="00491896" w:rsidP="00491896">
      <w:pPr>
        <w:pStyle w:val="Style11"/>
        <w:widowControl/>
        <w:numPr>
          <w:ilvl w:val="2"/>
          <w:numId w:val="4"/>
        </w:numPr>
        <w:tabs>
          <w:tab w:val="left" w:pos="0"/>
        </w:tabs>
        <w:spacing w:line="240" w:lineRule="auto"/>
        <w:rPr>
          <w:rStyle w:val="FontStyle15"/>
          <w:color w:val="000000"/>
          <w:szCs w:val="24"/>
          <w:lang w:val="lv-LV"/>
        </w:rPr>
      </w:pPr>
      <w:r w:rsidRPr="00184A81">
        <w:rPr>
          <w:rStyle w:val="FontStyle15"/>
          <w:color w:val="000000"/>
          <w:szCs w:val="24"/>
          <w:lang w:val="lv-LV"/>
        </w:rPr>
        <w:t>Nodrošināt informatīvā tālruņa funkcionēšanu 24 stundas diennaktī avārijas situāciju pieteikšanai un rakstveidā informēt NEKUSTAMĀ ĪPAŠUMA dzīvokļu īpašniekus un īrniekus par iespēju izmantot informatīvo tālruni;</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color w:val="000000"/>
          <w:szCs w:val="24"/>
          <w:lang w:val="lv-LV"/>
        </w:rPr>
        <w:t>I</w:t>
      </w:r>
      <w:r w:rsidRPr="00184A81">
        <w:rPr>
          <w:rStyle w:val="FontStyle15"/>
          <w:szCs w:val="24"/>
          <w:lang w:val="lv-LV"/>
        </w:rPr>
        <w:t>ekārtot katrai NEKUSTAMĀ ĪPAŠUMA sastāvā esošajai dzīvojamai mājai mājas lietu, atbilstoši ārējos normatīvajos aktos noteiktajam lietas saturam;</w:t>
      </w:r>
    </w:p>
    <w:p w:rsidR="00491896" w:rsidRPr="00184A81" w:rsidRDefault="00491896" w:rsidP="00491896">
      <w:pPr>
        <w:pStyle w:val="Style11"/>
        <w:widowControl/>
        <w:numPr>
          <w:ilvl w:val="2"/>
          <w:numId w:val="4"/>
        </w:numPr>
        <w:spacing w:line="240" w:lineRule="auto"/>
        <w:ind w:right="14"/>
        <w:rPr>
          <w:szCs w:val="24"/>
          <w:lang w:val="lv-LV"/>
        </w:rPr>
      </w:pPr>
      <w:r w:rsidRPr="00184A81">
        <w:rPr>
          <w:rStyle w:val="FontStyle15"/>
          <w:szCs w:val="24"/>
          <w:lang w:val="lv-LV"/>
        </w:rPr>
        <w:t>Nodrošināt atsevišķu finanšu uzskaiti par pārvaldīšanā nodoto NEKUSTAMO ĪPAŠUMU;</w:t>
      </w:r>
    </w:p>
    <w:p w:rsidR="00491896" w:rsidRPr="00184A81" w:rsidRDefault="00491896" w:rsidP="00491896">
      <w:pPr>
        <w:pStyle w:val="Style11"/>
        <w:widowControl/>
        <w:numPr>
          <w:ilvl w:val="2"/>
          <w:numId w:val="4"/>
        </w:numPr>
        <w:tabs>
          <w:tab w:val="left" w:pos="0"/>
        </w:tabs>
        <w:spacing w:line="240" w:lineRule="auto"/>
        <w:rPr>
          <w:szCs w:val="24"/>
          <w:lang w:val="lv-LV"/>
        </w:rPr>
      </w:pPr>
      <w:r w:rsidRPr="00184A81">
        <w:rPr>
          <w:szCs w:val="24"/>
          <w:lang w:val="lv-LV"/>
        </w:rPr>
        <w:t>Saņemot VALDĪTĀJA nosūtīto dzīvokļu īpašnieku kopības rakstisku paziņojumu par NEKUSTAMĀ ĪPAŠUMA sastāvā esošas dzīvojamās mājas</w:t>
      </w:r>
      <w:r w:rsidRPr="00184A81">
        <w:rPr>
          <w:b/>
          <w:szCs w:val="24"/>
          <w:lang w:val="lv-LV"/>
        </w:rPr>
        <w:t xml:space="preserve"> </w:t>
      </w:r>
      <w:r w:rsidRPr="00184A81">
        <w:rPr>
          <w:szCs w:val="24"/>
          <w:lang w:val="lv-LV"/>
        </w:rPr>
        <w:t>pārvaldīšanas tiesību pārņemšanu, ne vēlāk kā divu nedēļu laikā no paziņojuma saņemšanas dienas, sagatavot attiecīgu nodošanas un pieņemšanas aktu un ar nodošanas un pieņemšanas aktu nodot dzīvokļu īpašnieku kopībai vai to norādītai trešajai personai NEKUSTAMO ĪPAŠUMU (tā daļu) un:</w:t>
      </w:r>
    </w:p>
    <w:p w:rsidR="00491896" w:rsidRPr="00184A81" w:rsidRDefault="00491896" w:rsidP="00491896">
      <w:pPr>
        <w:pStyle w:val="Style11"/>
        <w:widowControl/>
        <w:numPr>
          <w:ilvl w:val="3"/>
          <w:numId w:val="4"/>
        </w:numPr>
        <w:spacing w:line="240" w:lineRule="auto"/>
        <w:ind w:left="1701" w:hanging="850"/>
        <w:rPr>
          <w:szCs w:val="24"/>
          <w:lang w:val="lv-LV"/>
        </w:rPr>
      </w:pPr>
      <w:r w:rsidRPr="00184A81">
        <w:rPr>
          <w:szCs w:val="24"/>
          <w:lang w:val="lv-LV"/>
        </w:rPr>
        <w:t>dzīvojamās mājas ieņēmumu un izdevumu pārskatu no gada sākuma līdz nodošanas un pieņemšanas aktā norādītajai dienai,</w:t>
      </w:r>
    </w:p>
    <w:p w:rsidR="00491896" w:rsidRPr="00184A81" w:rsidRDefault="00491896" w:rsidP="00491896">
      <w:pPr>
        <w:pStyle w:val="Style11"/>
        <w:widowControl/>
        <w:numPr>
          <w:ilvl w:val="3"/>
          <w:numId w:val="4"/>
        </w:numPr>
        <w:spacing w:line="240" w:lineRule="auto"/>
        <w:ind w:left="1701" w:hanging="850"/>
        <w:rPr>
          <w:szCs w:val="24"/>
          <w:lang w:val="lv-LV"/>
        </w:rPr>
      </w:pPr>
      <w:r w:rsidRPr="00184A81">
        <w:rPr>
          <w:szCs w:val="24"/>
          <w:lang w:val="lv-LV"/>
        </w:rPr>
        <w:t>dzīvojamās mājas neizlietotos uzkrājumus (mantu, finanšu līdzekļus, tajā skaitā naudu, u.c.) uz nodošanas un pieņemšanas akta parakstīšanas dienu,</w:t>
      </w:r>
    </w:p>
    <w:p w:rsidR="00491896" w:rsidRPr="00184A81" w:rsidRDefault="00491896" w:rsidP="00491896">
      <w:pPr>
        <w:pStyle w:val="Style11"/>
        <w:widowControl/>
        <w:numPr>
          <w:ilvl w:val="3"/>
          <w:numId w:val="4"/>
        </w:numPr>
        <w:spacing w:line="240" w:lineRule="auto"/>
        <w:ind w:left="1701" w:hanging="850"/>
        <w:rPr>
          <w:szCs w:val="24"/>
          <w:lang w:val="lv-LV"/>
        </w:rPr>
      </w:pPr>
      <w:r w:rsidRPr="00184A81">
        <w:rPr>
          <w:szCs w:val="24"/>
          <w:lang w:val="lv-LV"/>
        </w:rPr>
        <w:lastRenderedPageBreak/>
        <w:t>pārvaldīšanas laikā par dzīvojamās mājas īpašnieka līdzekļiem iegūto mantu un pārvaldniekam valdījumā vai lietošanā nodoto mantu,</w:t>
      </w:r>
    </w:p>
    <w:p w:rsidR="00491896" w:rsidRPr="00184A81" w:rsidRDefault="00491896" w:rsidP="00491896">
      <w:pPr>
        <w:pStyle w:val="Style11"/>
        <w:widowControl/>
        <w:numPr>
          <w:ilvl w:val="3"/>
          <w:numId w:val="4"/>
        </w:numPr>
        <w:spacing w:line="240" w:lineRule="auto"/>
        <w:ind w:left="1701" w:hanging="850"/>
        <w:rPr>
          <w:szCs w:val="24"/>
          <w:lang w:val="lv-LV"/>
        </w:rPr>
      </w:pPr>
      <w:r w:rsidRPr="00184A81">
        <w:rPr>
          <w:szCs w:val="24"/>
          <w:lang w:val="lv-LV"/>
        </w:rPr>
        <w:t>uz pārvaldīšanas uzdevuma pamata iegūtās dzīvojamās mājas īpašnieka saistības, kā arī citas saistības un lietas saskaņā ar LĪGUMA noteikumiem;</w:t>
      </w:r>
    </w:p>
    <w:p w:rsidR="00491896" w:rsidRPr="00184A81" w:rsidRDefault="00491896" w:rsidP="00491896">
      <w:pPr>
        <w:pStyle w:val="Style11"/>
        <w:widowControl/>
        <w:numPr>
          <w:ilvl w:val="2"/>
          <w:numId w:val="4"/>
        </w:numPr>
        <w:spacing w:line="240" w:lineRule="auto"/>
        <w:ind w:right="14"/>
        <w:rPr>
          <w:rStyle w:val="FontStyle15"/>
          <w:color w:val="000000"/>
          <w:szCs w:val="24"/>
          <w:lang w:val="lv-LV"/>
        </w:rPr>
      </w:pPr>
      <w:r w:rsidRPr="00184A81">
        <w:rPr>
          <w:rStyle w:val="FontStyle15"/>
          <w:szCs w:val="24"/>
          <w:lang w:val="lv-LV"/>
        </w:rPr>
        <w:t>Beidzoties LĪGUMAM vai līgumattiecībām par atsevišķu NEKUSTAMĀ ĪPAŠUMA sastāvā esošu dzīvojamo māju pārvaldīšanu, ne vēlāk kā divu nedēļu laikā no VALDĪTĀJA paziņojuma saņemšanas brīža iesniegt VALDĪTĀJAM Līguma 4.1.18. apakšpunktā uzskaitīto dokumentu apliecinātās kopijas.</w:t>
      </w:r>
    </w:p>
    <w:p w:rsidR="00491896" w:rsidRPr="00184A81" w:rsidRDefault="00491896" w:rsidP="00491896">
      <w:pPr>
        <w:pStyle w:val="Style11"/>
        <w:widowControl/>
        <w:numPr>
          <w:ilvl w:val="1"/>
          <w:numId w:val="4"/>
        </w:numPr>
        <w:spacing w:line="240" w:lineRule="auto"/>
        <w:ind w:left="426" w:hanging="426"/>
        <w:rPr>
          <w:rStyle w:val="FontStyle15"/>
          <w:color w:val="000000"/>
          <w:szCs w:val="24"/>
          <w:lang w:val="lv-LV"/>
        </w:rPr>
      </w:pPr>
      <w:r w:rsidRPr="00184A81">
        <w:rPr>
          <w:rStyle w:val="FontStyle15"/>
          <w:color w:val="000000"/>
          <w:szCs w:val="24"/>
          <w:lang w:val="lv-LV"/>
        </w:rPr>
        <w:t>PĀRVALDNIEKA papildu pienākumi pašvaldības dzīvokļu īpašumos:</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Veikt citas darbības</w:t>
      </w:r>
      <w:r w:rsidRPr="00184A81">
        <w:rPr>
          <w:rStyle w:val="FontStyle15"/>
          <w:b/>
          <w:szCs w:val="24"/>
          <w:lang w:val="lv-LV"/>
        </w:rPr>
        <w:t xml:space="preserve"> </w:t>
      </w:r>
      <w:r w:rsidRPr="00184A81">
        <w:rPr>
          <w:rStyle w:val="FontStyle15"/>
          <w:szCs w:val="24"/>
          <w:lang w:val="lv-LV"/>
        </w:rPr>
        <w:t xml:space="preserve">NEKUSTAMAJĀ ĪPAŠUMĀ esošajos pašvaldības dzīvokļu īpašumos, ja tās rakstveidā saskaņotas ar VALDĪTĀJU, to līdzekļu ietvaros, kas iegūti, pārvaldot un apsaimniekojot pašvaldības dzīvokļu īpašumus, kā arī, VALDĪTĀJA piešķirto līdzekļu ietvaros; </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 xml:space="preserve">Izrakstīt  rēķinu  un saņemt no NEKUSTAMAJĀ ĪPAŠUMĀ esošo pašvaldības dzīvokļu īrniekiem īres maksu, kas sastāv no VALDĪTAJA īres  līgumā noteiktās peļņas daļas un PĀRVALDNIEKA noteiktās pārvaldīšanas un apsaimniekošanas maksas, nekustamā īpašuma nodokļa maksājumus, zemes nomas līgumā noteikto zemes nomas maksu, ja dzīvojamā māja atrodas uz citam īpašniekam piederošas zemes, kā arī maksu par sniegtajiem komunālajiem pakalpojumiem, kas saistīti ar dzīvokļu īpašumu lietošanu. Rēķins tiek nosūtīts uz NEKUSTAMAJĀ ĪPAŠUMĀ esošo pasta kastīti ar atbilstošā dzīvokļa īpašuma numuru un/vai  elektroniski uz dzīvokļa īrnieka norādīto e-pasta adresi. </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Līdz katra mēneša 15. datumam pārskaitīt īrniekiem aprēķināto īres maksas peļņas daļu par iepriekšējo mēnesi VALDĪTĀJA norādītajā budžeta kontā, vienlaicīgi iesniedzot pārskatu, kurā uzrādīti īrnieki, īrnieku adrese, aprēķinātā peļņas daļa no saimnieciskā gada sākuma, pārskaitītā peļņas daļa no gada sākuma, šajā mēnesī aprēķinātā un pārskaitītā peļņas daļa.</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Regulāri – ikreiz, kad pašvaldības dzīvokļa īrnieks vairāk nekā trīs mēnešus nemaksā īres maksu, obligātos maksājumus un maksu par pamatpakalpojumiem, vai īrnieka neizpildītās saistības pārsniedz 351,40 latus (500 euro), lai nepieļautu īres maksas un maksas par sniegtajiem pakalpojumiem, kas saistīti ar dzīvokļa īpašuma lietošanu, kā arī citu ar dzīvojamo telpu saistīto obligāto maksājumu, parādu uzkrāšanos, veikt šādus pasākumus:</w:t>
      </w:r>
    </w:p>
    <w:p w:rsidR="00491896" w:rsidRPr="00184A81" w:rsidRDefault="00491896" w:rsidP="00491896">
      <w:pPr>
        <w:pStyle w:val="Style11"/>
        <w:widowControl/>
        <w:numPr>
          <w:ilvl w:val="3"/>
          <w:numId w:val="4"/>
        </w:numPr>
        <w:tabs>
          <w:tab w:val="left" w:pos="0"/>
        </w:tabs>
        <w:spacing w:line="240" w:lineRule="auto"/>
        <w:ind w:left="1701" w:hanging="850"/>
        <w:rPr>
          <w:rStyle w:val="FontStyle15"/>
          <w:szCs w:val="24"/>
          <w:lang w:val="lv-LV"/>
        </w:rPr>
      </w:pPr>
      <w:r w:rsidRPr="00184A81">
        <w:rPr>
          <w:rStyle w:val="FontStyle16"/>
          <w:color w:val="000000"/>
          <w:szCs w:val="24"/>
          <w:lang w:val="lv-LV"/>
        </w:rPr>
        <w:t>rakstveidā līdz katra mēneša 15.datumam i</w:t>
      </w:r>
      <w:r w:rsidRPr="00184A81">
        <w:rPr>
          <w:rStyle w:val="FontStyle15"/>
          <w:szCs w:val="24"/>
          <w:lang w:val="lv-LV"/>
        </w:rPr>
        <w:t>nformēt VALDĪTĀJU par katru gadījumu, kad pašvaldības dzīvokļa īpašuma īrnieks vairāk nekā trīs mēnešus nav maksājis dzīvojamās telpas īres maksu, obligātos maksājumus vai maksu par pamatpakalpojumiem, kā arī sniegt viedokli par lietderību izbeigt dzīvojamās telpas īres līgumu likuma „Par dzīvojamo telpu īri” 28.</w:t>
      </w:r>
      <w:r w:rsidRPr="00184A81">
        <w:rPr>
          <w:rStyle w:val="FontStyle15"/>
          <w:szCs w:val="24"/>
          <w:vertAlign w:val="superscript"/>
          <w:lang w:val="lv-LV"/>
        </w:rPr>
        <w:t xml:space="preserve">2 </w:t>
      </w:r>
      <w:r w:rsidRPr="00184A81">
        <w:rPr>
          <w:rStyle w:val="FontStyle15"/>
          <w:szCs w:val="24"/>
          <w:lang w:val="lv-LV"/>
        </w:rPr>
        <w:t>pantā noteiktajā kārtībā, papildus veicot šādas darbības:</w:t>
      </w:r>
    </w:p>
    <w:p w:rsidR="00491896" w:rsidRPr="00184A81" w:rsidRDefault="00491896" w:rsidP="00491896">
      <w:pPr>
        <w:pStyle w:val="Style11"/>
        <w:widowControl/>
        <w:numPr>
          <w:ilvl w:val="3"/>
          <w:numId w:val="4"/>
        </w:numPr>
        <w:tabs>
          <w:tab w:val="left" w:pos="0"/>
        </w:tabs>
        <w:spacing w:line="240" w:lineRule="auto"/>
        <w:ind w:left="1701" w:hanging="850"/>
        <w:rPr>
          <w:rStyle w:val="FontStyle15"/>
          <w:szCs w:val="24"/>
          <w:lang w:val="lv-LV"/>
        </w:rPr>
      </w:pPr>
      <w:r w:rsidRPr="00184A81">
        <w:rPr>
          <w:rStyle w:val="FontStyle15"/>
          <w:szCs w:val="24"/>
          <w:lang w:val="lv-LV"/>
        </w:rPr>
        <w:t>sagatavot un nosūtīt brīdinājuma vēstuli parādniekam;</w:t>
      </w:r>
    </w:p>
    <w:p w:rsidR="00491896" w:rsidRPr="00184A81" w:rsidRDefault="00491896" w:rsidP="00491896">
      <w:pPr>
        <w:pStyle w:val="Style11"/>
        <w:widowControl/>
        <w:numPr>
          <w:ilvl w:val="3"/>
          <w:numId w:val="4"/>
        </w:numPr>
        <w:tabs>
          <w:tab w:val="left" w:pos="0"/>
        </w:tabs>
        <w:spacing w:line="240" w:lineRule="auto"/>
        <w:ind w:left="1701" w:hanging="850"/>
        <w:rPr>
          <w:rStyle w:val="FontStyle15"/>
          <w:szCs w:val="24"/>
          <w:lang w:val="lv-LV"/>
        </w:rPr>
      </w:pPr>
      <w:r w:rsidRPr="00184A81">
        <w:rPr>
          <w:rStyle w:val="FontStyle15"/>
          <w:szCs w:val="24"/>
          <w:lang w:val="lv-LV"/>
        </w:rPr>
        <w:t>sagatavot  un nosūtīt vienošanos par parāda samaksu pēc noteikta grafika;</w:t>
      </w:r>
    </w:p>
    <w:p w:rsidR="00491896" w:rsidRPr="00184A81" w:rsidRDefault="00491896" w:rsidP="00491896">
      <w:pPr>
        <w:pStyle w:val="Style11"/>
        <w:widowControl/>
        <w:numPr>
          <w:ilvl w:val="3"/>
          <w:numId w:val="4"/>
        </w:numPr>
        <w:tabs>
          <w:tab w:val="left" w:pos="0"/>
        </w:tabs>
        <w:spacing w:line="240" w:lineRule="auto"/>
        <w:ind w:left="1701" w:hanging="850"/>
        <w:rPr>
          <w:rStyle w:val="FontStyle15"/>
          <w:szCs w:val="24"/>
          <w:lang w:val="lv-LV"/>
        </w:rPr>
      </w:pPr>
      <w:r w:rsidRPr="00184A81">
        <w:rPr>
          <w:rStyle w:val="FontStyle15"/>
          <w:szCs w:val="24"/>
          <w:lang w:val="lv-LV"/>
        </w:rPr>
        <w:t>ja mēneša laikā pēc brīdinājuma nosūtīšanas pašvaldības dzīvokļa īrnieks nav veicis parāda samaksu un nav noslēdzis vienošanos par parāda samaksu pēc noteiktā grafika, PĀRVALDNIEKS nosūta parādniekam pirmstiesas brīdinājumu;</w:t>
      </w:r>
    </w:p>
    <w:p w:rsidR="00491896" w:rsidRPr="00184A81" w:rsidRDefault="00491896" w:rsidP="00491896">
      <w:pPr>
        <w:pStyle w:val="Style11"/>
        <w:widowControl/>
        <w:numPr>
          <w:ilvl w:val="3"/>
          <w:numId w:val="4"/>
        </w:numPr>
        <w:tabs>
          <w:tab w:val="left" w:pos="0"/>
        </w:tabs>
        <w:spacing w:line="240" w:lineRule="auto"/>
        <w:ind w:left="1701" w:hanging="850"/>
        <w:rPr>
          <w:rStyle w:val="FontStyle15"/>
          <w:szCs w:val="24"/>
          <w:lang w:val="lv-LV"/>
        </w:rPr>
      </w:pPr>
      <w:r w:rsidRPr="00184A81">
        <w:rPr>
          <w:rStyle w:val="FontStyle15"/>
          <w:szCs w:val="24"/>
          <w:lang w:val="lv-LV"/>
        </w:rPr>
        <w:t>ja mēneša laikā pēc pirmstiesas brīdinājuma saņemšanas īrnieks nav veicis parāda samaksu un/vai nav noslēdzis vienošanos par parāda samaksu pēc noteikt</w:t>
      </w:r>
      <w:r>
        <w:rPr>
          <w:rStyle w:val="FontStyle15"/>
          <w:szCs w:val="24"/>
          <w:lang w:val="lv-LV"/>
        </w:rPr>
        <w:t>a</w:t>
      </w:r>
      <w:r w:rsidRPr="00184A81">
        <w:rPr>
          <w:rStyle w:val="FontStyle15"/>
          <w:szCs w:val="24"/>
          <w:lang w:val="lv-LV"/>
        </w:rPr>
        <w:t xml:space="preserve"> grafika, PĀRVALDNIEKS viena mēneša laikā sagatavo un iesniedz prasības pieteikumu tiesā par parāda piedziņu un/vai pašvaldības dzīvojamās telpas īres līguma pārtraukšanu un izlikšanu no dzīvojamām telpām.</w:t>
      </w:r>
    </w:p>
    <w:p w:rsidR="00491896" w:rsidRPr="00184A81" w:rsidRDefault="00491896" w:rsidP="00491896">
      <w:pPr>
        <w:pStyle w:val="Style11"/>
        <w:widowControl/>
        <w:numPr>
          <w:ilvl w:val="2"/>
          <w:numId w:val="4"/>
        </w:numPr>
        <w:tabs>
          <w:tab w:val="left" w:pos="0"/>
        </w:tabs>
        <w:spacing w:line="240" w:lineRule="auto"/>
        <w:rPr>
          <w:color w:val="000000"/>
          <w:szCs w:val="24"/>
          <w:lang w:val="lv-LV"/>
        </w:rPr>
      </w:pPr>
      <w:r w:rsidRPr="00184A81">
        <w:rPr>
          <w:color w:val="000000"/>
          <w:szCs w:val="24"/>
          <w:lang w:val="lv-LV"/>
        </w:rPr>
        <w:lastRenderedPageBreak/>
        <w:t>Pārstāvēt VALDĪTĀJU visās tiesu instancēs un veikt ar tiesas sprieduma izpildi saistītās darbības. Ceļot tiesā prasību par šajā LĪGUMA 4.2.4. apakšpunktā</w:t>
      </w:r>
      <w:r w:rsidRPr="000D3DC2">
        <w:rPr>
          <w:color w:val="000000"/>
          <w:szCs w:val="24"/>
          <w:lang w:val="lv-LV"/>
        </w:rPr>
        <w:t xml:space="preserve"> </w:t>
      </w:r>
      <w:r w:rsidRPr="00184A81">
        <w:rPr>
          <w:color w:val="000000"/>
          <w:szCs w:val="24"/>
          <w:lang w:val="lv-LV"/>
        </w:rPr>
        <w:t>minēto parādu piedziņu no pašvaldības dzīvokļa īpašuma īrnieka, prasības pieteikumā ir jāiekļauj prasījums izbeigt pašvaldības dzīvokļa īpašuma īres līgumu ar īrnieku un izlikt īrnieku, viņa ģimenes locekļus un citas personas no pašvaldības dzīvokļa īpašuma, ja to pieļauj spēkā esošie normatīvie akti.</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 xml:space="preserve">Ne retāk kā reizi ceturksnī, nepieciešamības gadījumos pieaicinot pašvaldības policijas pārstāvi, veikt kontroli par NEKUSTAMAJĀ ĪPAŠUMĀ esošajos pašvaldības dzīvokļu īpašumos deklarētajām un iemitinātajām personām, pieprasīt informāciju par pašvaldības dzīvokļu īpašumu lietošanas tiesisko pamatu no personām, kuras tos lieto, un rakstveidā līdz ceturkšņa nākamā mēneša 15.datumam informēt VALDĪTĀJU par veikto kontroli un visiem gadījumiem, kad pašvaldības dzīvokļa īpašums tiek lietots bez tiesiska pamata. </w:t>
      </w:r>
    </w:p>
    <w:p w:rsidR="00491896" w:rsidRPr="00184A81" w:rsidRDefault="00491896" w:rsidP="00491896">
      <w:pPr>
        <w:pStyle w:val="Style11"/>
        <w:widowControl/>
        <w:numPr>
          <w:ilvl w:val="2"/>
          <w:numId w:val="4"/>
        </w:numPr>
        <w:tabs>
          <w:tab w:val="left" w:pos="0"/>
        </w:tabs>
        <w:spacing w:line="240" w:lineRule="auto"/>
        <w:rPr>
          <w:rStyle w:val="FontStyle15"/>
          <w:strike/>
          <w:szCs w:val="24"/>
          <w:lang w:val="lv-LV"/>
        </w:rPr>
      </w:pPr>
      <w:r w:rsidRPr="00184A81">
        <w:rPr>
          <w:rStyle w:val="FontStyle15"/>
          <w:szCs w:val="24"/>
          <w:lang w:val="lv-LV"/>
        </w:rPr>
        <w:t>VALDĪTĀJA vārdā sniegt prasības pieteikumu tiesā par personu izlikšanu no patvaļīgi aizņemtajiem pašvaldības dzīvokļiem.</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Pēc VALDĪTĀJA pieprasījuma, bet ne vēlāk kā divu nedēļu laikā no pieprasījuma saņemšanas dienas, sniegt informāciju par NEKUSTAMAJĀ ĪPAŠUMĀ esošo pašvaldības dzīvokļu īpašumu pārvaldīšanas un apsaimniekošanas procesu un ar to saistītos finanšu dokumentus;</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PĀRVALDNIEKAM nav pilnvarojuma izīrēt un iznomāt VALDĪTĀJAM piederošās dzīvojamās un nedzīvojamās telpas NEKUSTAMAJĀ ĪPAŠUMĀ;</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Iesniegt VALDĪTĀJAM paziņojumu un apsekošanas aktu par pašvaldības īpašumā esošajiem neizīrētajiem dzīvokļiem un neiznomātajām neapdzīvojamām telpām 7 (septiņu) dienu laikā pēc to atbrīvošanas, vienlaikus iesniedzot pārskatu par īres (pārvaldīšanas) maksas, maksas par sniegtajiem pakalpojumiem un obligāto maksājumu saistību izpildi par šiem dzīvokļiem un neapdzīvojamām telpām, kā arī pasākumiem, kas veikti saskaņā ar LĪGUMA 4.2.4. un 4.2.5. apakšpunktos minēto saistību izpildi.</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t>PĀRVALDNIEKA tiesības:</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Atbilstoši LĪGUMA nosacījumiem, apstiprinātajām pārvaldīšanas un apsaimniekošanas tāmēm attiecīgajam gadam, izrakstītajiem rēķiniem, saņemt no dzīvokļu īpašniekiem (īrniekiem) maksu par NEKUSTAMĀ ĪPAŠUMA pārvaldīšanu un apsaimniekošanu;</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Veikt esošo inženierkomunikāciju un NEKUSTAMĀ ĪPAŠUMA elementu vizuālo apskati un neatliekamo remontu, ne vēlāk kā trīs dienas iepriekš saskaņojot šo darbu veikšanu ar dzīvokļa īpašnieku, īrnieku vai nomnieku, ja šo darbu veikšana saistīta ar iekļūšanu izīrētājā vai iznomātajā telpā, bet avārijas situācijā – nekavējoties;</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Iesniegt tiesā prasības par parādu piedziņu no dzīvokļu īpašumu īpašniekiem, pašvaldības dzīvokļu īpašumu īrniekiem un nomniekiem, īres (nomas) līgumu izbeigšanu un īrnieku – parādnieku, un citu iemitināto personu izlikšanu no NEKUSTAMĀ ĪPAŠUMA un minētajās civillietās veikt nepieciešamās darbības, lai nodrošinātu tiesas spriedumu izpildi;</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 xml:space="preserve">Lai iesniegtu tiesā 4.2.5. apakšpunktā minētās prasības, PĀRVALDNIEKAM ir tiesības Jūrmalas pilsētas pašvaldības vārdā sagatavot, pieprasīt un saņemt visus nepieciešamos dokumentus; </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Pieprasīt informāciju par VALDĪTĀJA noslēgtajiem īres un nomas līgumiem.</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t>VALDĪTĀJA pienākumi:</w:t>
      </w:r>
    </w:p>
    <w:p w:rsidR="00491896" w:rsidRPr="00184A81" w:rsidRDefault="00491896" w:rsidP="00491896">
      <w:pPr>
        <w:pStyle w:val="Style11"/>
        <w:widowControl/>
        <w:numPr>
          <w:ilvl w:val="2"/>
          <w:numId w:val="4"/>
        </w:numPr>
        <w:tabs>
          <w:tab w:val="left" w:pos="0"/>
        </w:tabs>
        <w:spacing w:line="240" w:lineRule="auto"/>
        <w:rPr>
          <w:rStyle w:val="FontStyle15"/>
          <w:szCs w:val="24"/>
          <w:lang w:val="lv-LV"/>
        </w:rPr>
      </w:pPr>
      <w:r w:rsidRPr="00184A81">
        <w:rPr>
          <w:rStyle w:val="FontStyle15"/>
          <w:szCs w:val="24"/>
          <w:lang w:val="lv-LV"/>
        </w:rPr>
        <w:t xml:space="preserve">Pēc PĀRVALDNIEKA pieprasījuma sniegt VALDĪTĀJA rīcībā esošo informāciju par NEKUSTAMO ĪPAŠUMU, tā īpašniekiem, īrniekiem un nomniekiem </w:t>
      </w:r>
    </w:p>
    <w:p w:rsidR="00491896" w:rsidRPr="00184A81" w:rsidRDefault="00491896" w:rsidP="00491896">
      <w:pPr>
        <w:pStyle w:val="Style11"/>
        <w:widowControl/>
        <w:numPr>
          <w:ilvl w:val="2"/>
          <w:numId w:val="4"/>
        </w:numPr>
        <w:spacing w:line="240" w:lineRule="auto"/>
        <w:rPr>
          <w:rStyle w:val="FontStyle15"/>
          <w:szCs w:val="24"/>
          <w:lang w:val="lv-LV"/>
        </w:rPr>
      </w:pPr>
      <w:r w:rsidRPr="00184A81">
        <w:rPr>
          <w:rStyle w:val="FontStyle15"/>
          <w:szCs w:val="24"/>
          <w:lang w:val="lv-LV"/>
        </w:rPr>
        <w:t xml:space="preserve">Ne vēlāk kā piecu darba dienu laikā pēc </w:t>
      </w:r>
      <w:r w:rsidRPr="00184A81">
        <w:rPr>
          <w:rStyle w:val="FontStyle16"/>
          <w:szCs w:val="24"/>
          <w:lang w:val="lv-LV"/>
        </w:rPr>
        <w:t xml:space="preserve">NEKUSTAMAJĀ ĪPAŠUMĀ esošo pašvaldības dzīvokļu īres vai nomas līguma noslēgšanas, </w:t>
      </w:r>
      <w:r w:rsidRPr="00184A81">
        <w:rPr>
          <w:rStyle w:val="FontStyle15"/>
          <w:szCs w:val="24"/>
          <w:lang w:val="lv-LV"/>
        </w:rPr>
        <w:t xml:space="preserve">nosūtīt īres vai nomas </w:t>
      </w:r>
      <w:r w:rsidRPr="00184A81">
        <w:rPr>
          <w:rStyle w:val="FontStyle15"/>
          <w:szCs w:val="24"/>
          <w:lang w:val="lv-LV"/>
        </w:rPr>
        <w:lastRenderedPageBreak/>
        <w:t>līguma apliecināto kopiju uz PĀRVALDNIEKA norādīto pasta un/vai  elektroniski uz norādīto e-pasta adresi.</w:t>
      </w:r>
    </w:p>
    <w:p w:rsidR="00491896" w:rsidRPr="00184A81" w:rsidRDefault="00491896" w:rsidP="00491896">
      <w:pPr>
        <w:pStyle w:val="Style11"/>
        <w:widowControl/>
        <w:numPr>
          <w:ilvl w:val="2"/>
          <w:numId w:val="4"/>
        </w:numPr>
        <w:spacing w:line="240" w:lineRule="auto"/>
        <w:rPr>
          <w:rStyle w:val="FontStyle15"/>
          <w:szCs w:val="24"/>
          <w:lang w:val="lv-LV"/>
        </w:rPr>
      </w:pPr>
      <w:r w:rsidRPr="00184A81">
        <w:rPr>
          <w:rStyle w:val="FontStyle15"/>
          <w:szCs w:val="24"/>
          <w:lang w:val="lv-LV"/>
        </w:rPr>
        <w:t>Informēt PĀRVALDNIEKU par NEKUSTAMAJĀ ĪPAŠUMĀ esošo pašvaldības dzīvokļu īpašumu izsoļu datumiem un to rezultātiem, kā arī par citiem gadījumiem, kas saistīti ar telpu īpašnieku (lietotāju) maiņu;</w:t>
      </w:r>
    </w:p>
    <w:p w:rsidR="00491896" w:rsidRPr="00184A81" w:rsidRDefault="00491896" w:rsidP="00491896">
      <w:pPr>
        <w:pStyle w:val="Style11"/>
        <w:widowControl/>
        <w:numPr>
          <w:ilvl w:val="2"/>
          <w:numId w:val="4"/>
        </w:numPr>
        <w:spacing w:line="240" w:lineRule="auto"/>
        <w:rPr>
          <w:rStyle w:val="FontStyle16"/>
          <w:szCs w:val="24"/>
          <w:lang w:val="lv-LV"/>
        </w:rPr>
      </w:pPr>
      <w:r w:rsidRPr="00184A81">
        <w:rPr>
          <w:rStyle w:val="FontStyle16"/>
          <w:szCs w:val="24"/>
          <w:lang w:val="lv-LV"/>
        </w:rPr>
        <w:t>Norēķināties ar PĀRVALDNIEKU par NEKUSTAMAJĀ ĪPAŠUMĀ esošajiem neizīrētajiem (neiznomātajiem) pašvaldības dzīvokļu īpašumiem proporcionāli tiem</w:t>
      </w:r>
      <w:r w:rsidRPr="00184A81">
        <w:rPr>
          <w:rStyle w:val="FontStyle16"/>
          <w:b/>
          <w:szCs w:val="24"/>
          <w:lang w:val="lv-LV"/>
        </w:rPr>
        <w:t xml:space="preserve"> </w:t>
      </w:r>
      <w:r w:rsidRPr="00184A81">
        <w:rPr>
          <w:rStyle w:val="FontStyle16"/>
          <w:szCs w:val="24"/>
          <w:lang w:val="lv-LV"/>
        </w:rPr>
        <w:t xml:space="preserve">piekrītošajai pārvaldīšanas un apsaimniekošanas maksai, īres maksai, komunālajiem un citiem maksājumiem,  atbilstoši LĪGUMA nosacījumiem, ja PĀRVALDNIEKS ir informējis VALDĪTĀJU LĪGUMA 4.2.10. apakšpunktā noteiktajā kārtībā un atbilstoši izrakstītiem rēķiniem; </w:t>
      </w:r>
    </w:p>
    <w:p w:rsidR="00491896" w:rsidRPr="00184A81" w:rsidRDefault="00491896" w:rsidP="00491896">
      <w:pPr>
        <w:pStyle w:val="Style11"/>
        <w:widowControl/>
        <w:numPr>
          <w:ilvl w:val="2"/>
          <w:numId w:val="4"/>
        </w:numPr>
        <w:tabs>
          <w:tab w:val="left" w:pos="567"/>
        </w:tabs>
        <w:spacing w:line="240" w:lineRule="auto"/>
        <w:rPr>
          <w:szCs w:val="24"/>
          <w:lang w:val="lv-LV"/>
        </w:rPr>
      </w:pPr>
      <w:r w:rsidRPr="00184A81">
        <w:rPr>
          <w:rStyle w:val="FontStyle16"/>
          <w:szCs w:val="24"/>
          <w:lang w:val="lv-LV"/>
        </w:rPr>
        <w:t>Segt PĀRVALDNIEKAM</w:t>
      </w:r>
      <w:r w:rsidRPr="00184A81">
        <w:rPr>
          <w:szCs w:val="24"/>
          <w:lang w:val="lv-LV"/>
        </w:rPr>
        <w:t xml:space="preserve"> Civilprocesa likuma 33.panta otrajā daļā minētos tiesas izdevumus (</w:t>
      </w:r>
      <w:r w:rsidRPr="00184A81">
        <w:rPr>
          <w:snapToGrid w:val="0"/>
          <w:szCs w:val="24"/>
          <w:lang w:val="lv-LV" w:eastAsia="en-US"/>
        </w:rPr>
        <w:t xml:space="preserve">valsts nodeva, kancelejas nodeva), ja PĀRVALDNIEKS ir iesniedzis prasību tiesā par </w:t>
      </w:r>
      <w:r w:rsidRPr="00184A81">
        <w:rPr>
          <w:szCs w:val="24"/>
          <w:lang w:val="lv-LV"/>
        </w:rPr>
        <w:t>pašvaldības dzīvokļa īpašuma īrnieka parādu piedziņu, īres līguma izbeigšanu un īrnieka, viņa ģimenes locekļu un citu iemitināto personu izlikšanu. PĀRVALDNIEKS iesniedz VALDĪTĀJAM maksājumu apliecinošu dokumentu par tiesas izdevumu samaksu. Ja tiesas sprieduma izpildes rezultātā finanšu līdzekļi no atbildētāja (īrnieka) tiek atgūti, PĀRVALDNIEKS no piedzītajiem finanšu līdzekļiem pirms pamatparāda segšanas atmaksā VALDĪTĀJAM tā samaksātos tiesas izdevumus. Ja tiesas sprieduma izpildes gaitā tiek secināts par parāda atgūšanu neiespējamību VALDĪTĀJS sedz šajā punktā minētos tiesas izdevumus.</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t xml:space="preserve">VALDĪTĀJA tiesības: </w:t>
      </w:r>
    </w:p>
    <w:p w:rsidR="00491896" w:rsidRPr="00184A81" w:rsidRDefault="00491896" w:rsidP="00491896">
      <w:pPr>
        <w:pStyle w:val="Style11"/>
        <w:widowControl/>
        <w:numPr>
          <w:ilvl w:val="2"/>
          <w:numId w:val="4"/>
        </w:numPr>
        <w:spacing w:line="240" w:lineRule="auto"/>
        <w:rPr>
          <w:rStyle w:val="FontStyle15"/>
          <w:szCs w:val="24"/>
          <w:lang w:val="lv-LV"/>
        </w:rPr>
      </w:pPr>
      <w:r w:rsidRPr="00184A81">
        <w:rPr>
          <w:rStyle w:val="FontStyle15"/>
          <w:szCs w:val="24"/>
          <w:lang w:val="lv-LV"/>
        </w:rPr>
        <w:t>Pieprasīt no PĀRVALDNIEKA ar NEKUSTAMĀ ĪPAŠUMA pārvaldīšanu saistītos grāmatvedības un citus dokumentus, pieprasīt un saņemt paskaidrojumus, kā arī regulāras atskaites (elektroniski un papīra formā) par jebkurām PĀRVALDNIEKA darbībām saistībā ar NEKUSTAMĀ ĪPAŠUMA pārvaldīšanu un LĪGUMU.</w:t>
      </w:r>
    </w:p>
    <w:p w:rsidR="00491896" w:rsidRPr="00184A81" w:rsidRDefault="00491896" w:rsidP="00491896">
      <w:pPr>
        <w:pStyle w:val="Style11"/>
        <w:widowControl/>
        <w:numPr>
          <w:ilvl w:val="2"/>
          <w:numId w:val="4"/>
        </w:numPr>
        <w:spacing w:line="240" w:lineRule="auto"/>
        <w:rPr>
          <w:rStyle w:val="FontStyle15"/>
          <w:szCs w:val="24"/>
          <w:lang w:val="lv-LV"/>
        </w:rPr>
      </w:pPr>
      <w:r w:rsidRPr="00184A81">
        <w:rPr>
          <w:rStyle w:val="FontStyle15"/>
          <w:szCs w:val="24"/>
          <w:lang w:val="lv-LV"/>
        </w:rPr>
        <w:t xml:space="preserve">Pēc VALDĪTĀJA ieskatiem veikt auditu par LĪGUMA saistību izpildi. </w:t>
      </w:r>
    </w:p>
    <w:p w:rsidR="00491896" w:rsidRDefault="00491896" w:rsidP="00491896">
      <w:pPr>
        <w:pStyle w:val="Style9"/>
        <w:widowControl/>
        <w:jc w:val="center"/>
        <w:rPr>
          <w:rStyle w:val="FontStyle15"/>
          <w:szCs w:val="24"/>
          <w:lang w:val="lv-LV"/>
        </w:rPr>
      </w:pPr>
    </w:p>
    <w:p w:rsidR="00491896" w:rsidRPr="00184A81" w:rsidRDefault="00491896" w:rsidP="00491896">
      <w:pPr>
        <w:pStyle w:val="Style9"/>
        <w:widowControl/>
        <w:numPr>
          <w:ilvl w:val="0"/>
          <w:numId w:val="4"/>
        </w:numPr>
        <w:jc w:val="center"/>
        <w:rPr>
          <w:rStyle w:val="FontStyle15"/>
          <w:szCs w:val="24"/>
          <w:lang w:val="lv-LV"/>
        </w:rPr>
      </w:pPr>
      <w:r w:rsidRPr="00184A81">
        <w:rPr>
          <w:rStyle w:val="FontStyle15"/>
          <w:szCs w:val="24"/>
          <w:lang w:val="lv-LV"/>
        </w:rPr>
        <w:t>Finanšu jautājumi</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t xml:space="preserve">PĀRVALDNIEKS LĪGUMĀ minēto pārvaldīšanas darbību veikšanai nepieciešamos izdevumus sedz no līdzekļiem, kas iegūti, pārvaldot NEKUSTAMO ĪPAŠUMU. </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t>PĀRVALDNIEKS, atbilstoši LĪGUMA 4.4.4. un 4.4.5.apakšpunktiem iesniedz VALDĪTĀJAM rēķinus un maksājumu pamatojošus dokumentus reizi ceturksnī līdz nākamā ceturkšņa pirmā mēneša 15.datumam. VALDĪTĀJS 20 (divdesmit) darba dienu laikā izskata PĀRVALDNIEKA iesniegtos dokumentus un apmaksā rēķinu vai nosūta PĀRVALDNIEKAM iebildumus.</w:t>
      </w:r>
    </w:p>
    <w:p w:rsidR="00491896" w:rsidRDefault="00491896" w:rsidP="00491896">
      <w:pPr>
        <w:pStyle w:val="Style9"/>
        <w:widowControl/>
        <w:jc w:val="center"/>
        <w:rPr>
          <w:rStyle w:val="FontStyle15"/>
          <w:szCs w:val="24"/>
          <w:lang w:val="lv-LV"/>
        </w:rPr>
      </w:pPr>
    </w:p>
    <w:p w:rsidR="00491896" w:rsidRPr="00184A81" w:rsidRDefault="00491896" w:rsidP="00491896">
      <w:pPr>
        <w:pStyle w:val="Style9"/>
        <w:widowControl/>
        <w:numPr>
          <w:ilvl w:val="0"/>
          <w:numId w:val="4"/>
        </w:numPr>
        <w:jc w:val="center"/>
        <w:rPr>
          <w:rStyle w:val="FontStyle15"/>
          <w:szCs w:val="24"/>
          <w:lang w:val="lv-LV"/>
        </w:rPr>
      </w:pPr>
      <w:r w:rsidRPr="00184A81">
        <w:rPr>
          <w:rStyle w:val="FontStyle15"/>
          <w:szCs w:val="24"/>
          <w:lang w:val="lv-LV"/>
        </w:rPr>
        <w:t>Līguma grozīšana un izbeigšana</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t>Jebkuras izmaiņas LĪGUMĀ ir spēkā, ja tās noformētas rakstveidā un ir abu PUŠU parakstītas.</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t xml:space="preserve">LĪGUMU pirms termiņa var izbeigt, PUSĒM par to rakstveidā savstarpēji vienojoties. </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t xml:space="preserve">VALDĪTĀJS var vienpusēji izbeigt LĪGUMU pirms termiņa, rakstiski par to paziņojot otrai pusei ne vēlāk kā trīs mēnešus iepriekš, norādot LĪGUMA izbeigšanas pamatu un datumu, ja ir konstatēti LĪGUMA noteikumu pārkāpumi, PĀRVALDNIEKS par to ir brīdināts un VALDĪTĀJA noteiktajā termiņā pārkāpumi nav novērsti. </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t>Ja LĪGUMS tiek izbeigts vai tiek pārtrauktas līgumattiecības par LĪGUMA pielikumā minētā NEKUSTAMĀ ĪPAŠUMA sastāvā esošu dzīvojamo māju PĀRVALDNIEKS ar nodošanas – pieņemšanas aktu nodod to VALDĪTĀJAM vai tā norādītajai trešajai personai.</w:t>
      </w:r>
    </w:p>
    <w:p w:rsidR="00491896" w:rsidRDefault="00491896" w:rsidP="00491896">
      <w:pPr>
        <w:pStyle w:val="Style9"/>
        <w:widowControl/>
        <w:jc w:val="center"/>
        <w:rPr>
          <w:rStyle w:val="FontStyle15"/>
          <w:szCs w:val="24"/>
          <w:lang w:val="lv-LV"/>
        </w:rPr>
      </w:pPr>
    </w:p>
    <w:p w:rsidR="00491896" w:rsidRPr="00184A81" w:rsidRDefault="00491896" w:rsidP="00491896">
      <w:pPr>
        <w:pStyle w:val="Style9"/>
        <w:widowControl/>
        <w:numPr>
          <w:ilvl w:val="0"/>
          <w:numId w:val="4"/>
        </w:numPr>
        <w:jc w:val="center"/>
        <w:rPr>
          <w:rStyle w:val="FontStyle15"/>
          <w:szCs w:val="24"/>
          <w:lang w:val="lv-LV"/>
        </w:rPr>
      </w:pPr>
      <w:r w:rsidRPr="00184A81">
        <w:rPr>
          <w:rStyle w:val="FontStyle15"/>
          <w:szCs w:val="24"/>
          <w:lang w:val="lv-LV"/>
        </w:rPr>
        <w:t>Pārvaldnieka atbildība</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lastRenderedPageBreak/>
        <w:t>PĀRVALDNIEKS atlīdzina VALDĪTĀJAM visus tiešos zaudējumus, kas radušies, PĀRVALDNIEKAM nepienācīgi vai nolaidīgi izpildot savus pienākumus un LĪGUMA saistības.</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t>PĀRVALDNIEKS ir atbildīgs par trešajām personām nodarīto kaitējumu, kas radies, PĀRVALDNIEKAM pildot (vai nepildot) NEKUSTAMĀ ĪPAŠUMA obligāti veicamās pārvaldīšanas darbības un citas ar LĪGUMU uzņemtās saistības.</w:t>
      </w:r>
    </w:p>
    <w:p w:rsidR="00491896" w:rsidRDefault="00491896" w:rsidP="00491896">
      <w:pPr>
        <w:pStyle w:val="Style9"/>
        <w:widowControl/>
        <w:jc w:val="center"/>
        <w:rPr>
          <w:rStyle w:val="FontStyle15"/>
          <w:szCs w:val="24"/>
          <w:lang w:val="lv-LV"/>
        </w:rPr>
      </w:pPr>
    </w:p>
    <w:p w:rsidR="00491896" w:rsidRPr="00184A81" w:rsidRDefault="00491896" w:rsidP="00491896">
      <w:pPr>
        <w:pStyle w:val="Style9"/>
        <w:widowControl/>
        <w:numPr>
          <w:ilvl w:val="0"/>
          <w:numId w:val="4"/>
        </w:numPr>
        <w:jc w:val="center"/>
        <w:rPr>
          <w:rStyle w:val="FontStyle15"/>
          <w:szCs w:val="24"/>
          <w:lang w:val="lv-LV"/>
        </w:rPr>
      </w:pPr>
      <w:r w:rsidRPr="00184A81">
        <w:rPr>
          <w:rStyle w:val="FontStyle15"/>
          <w:szCs w:val="24"/>
          <w:lang w:val="lv-LV"/>
        </w:rPr>
        <w:t xml:space="preserve">Citi noteikumi </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t xml:space="preserve">Strīdi, domstarpības un pretrunas, kas radušies starp PUSĒM, pildot LĪGUMA noteikumus, tiek risināti savstarpējās pārrunās. Ja PUSES tās neatrisina pārrunās, jebkurš strīds, kas izriet no LĪGUMA, skar to, tā pārkāpšanu vai spēkā esamību, tiek izšķirts tiesā saskaņā ar spēkā esošajiem normatīvajiem aktiem. </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t>PĀRVALDNIEKAM nav tiesību LĪGUMĀ pielīgtos pārvaldīšanas pienākumus nodot tālāk trešajām personām. Atsevišķu darbu un pakalpojumu veikšanai PĀRVALDNIEKAM ir tiesības slēgt līgumus ar trešajām personām.</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t>LĪGUMA pielikumi ir neatņemama tā sastāvdaļa;</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t>Pildot saistības saskaņā ar LĪGUMU, tiek piemēroti vispārpieņemtie nepārvaramas varas principi. Nepārvaramas varas gadījumā nekavējoties jāinformē otra puse un jāvienojas par saistību tālāko izpildi.</w:t>
      </w:r>
    </w:p>
    <w:p w:rsidR="00491896" w:rsidRPr="00184A81" w:rsidRDefault="00491896" w:rsidP="00491896">
      <w:pPr>
        <w:pStyle w:val="Style11"/>
        <w:widowControl/>
        <w:numPr>
          <w:ilvl w:val="1"/>
          <w:numId w:val="4"/>
        </w:numPr>
        <w:spacing w:line="240" w:lineRule="auto"/>
        <w:ind w:left="426" w:hanging="426"/>
        <w:rPr>
          <w:rStyle w:val="FontStyle15"/>
          <w:szCs w:val="24"/>
          <w:lang w:val="lv-LV"/>
        </w:rPr>
      </w:pPr>
      <w:r w:rsidRPr="00184A81">
        <w:rPr>
          <w:rStyle w:val="FontStyle15"/>
          <w:szCs w:val="24"/>
          <w:lang w:val="lv-LV"/>
        </w:rPr>
        <w:t>LĪGUMS sagatavots divos eksemplāros, pa vienam katrai PUSEI. LĪGUMS sastāv no teksta daļas uz _____ lapām, 1.pielikuma uz ___ lapām, 2.pielikuma uz __ lapām, kopā uz ___ lapām.</w:t>
      </w:r>
    </w:p>
    <w:p w:rsidR="00491896" w:rsidRDefault="00491896" w:rsidP="00491896">
      <w:pPr>
        <w:pStyle w:val="Style11"/>
        <w:widowControl/>
        <w:tabs>
          <w:tab w:val="left" w:pos="1123"/>
        </w:tabs>
        <w:spacing w:line="240" w:lineRule="auto"/>
        <w:ind w:firstLine="0"/>
        <w:rPr>
          <w:rStyle w:val="FontStyle15"/>
          <w:szCs w:val="24"/>
          <w:lang w:val="lv-LV"/>
        </w:rPr>
      </w:pPr>
    </w:p>
    <w:p w:rsidR="00491896" w:rsidRPr="00184A81" w:rsidRDefault="00491896" w:rsidP="00491896">
      <w:pPr>
        <w:pStyle w:val="Style11"/>
        <w:widowControl/>
        <w:numPr>
          <w:ilvl w:val="0"/>
          <w:numId w:val="4"/>
        </w:numPr>
        <w:tabs>
          <w:tab w:val="left" w:pos="1123"/>
        </w:tabs>
        <w:spacing w:line="240" w:lineRule="auto"/>
        <w:jc w:val="center"/>
        <w:rPr>
          <w:rStyle w:val="FontStyle15"/>
          <w:szCs w:val="24"/>
          <w:lang w:val="lv-LV"/>
        </w:rPr>
      </w:pPr>
      <w:r w:rsidRPr="00184A81">
        <w:rPr>
          <w:rStyle w:val="FontStyle15"/>
          <w:szCs w:val="24"/>
          <w:lang w:val="lv-LV"/>
        </w:rPr>
        <w:t>Pušu rekvizīti</w:t>
      </w:r>
    </w:p>
    <w:p w:rsidR="00491896" w:rsidRPr="00184A81" w:rsidRDefault="00491896" w:rsidP="00491896">
      <w:pPr>
        <w:pStyle w:val="Style11"/>
        <w:widowControl/>
        <w:tabs>
          <w:tab w:val="left" w:pos="1123"/>
        </w:tabs>
        <w:spacing w:line="240" w:lineRule="auto"/>
        <w:ind w:firstLine="0"/>
        <w:rPr>
          <w:rStyle w:val="FontStyle15"/>
          <w:szCs w:val="24"/>
          <w:lang w:val="lv-LV"/>
        </w:rPr>
      </w:pPr>
      <w:r w:rsidRPr="00184A81">
        <w:rPr>
          <w:rStyle w:val="FontStyle15"/>
          <w:szCs w:val="24"/>
          <w:lang w:val="lv-LV"/>
        </w:rPr>
        <w:t>VALDĪTĀJS</w:t>
      </w:r>
      <w:r w:rsidRPr="00184A81">
        <w:rPr>
          <w:rStyle w:val="FontStyle15"/>
          <w:szCs w:val="24"/>
          <w:lang w:val="lv-LV"/>
        </w:rPr>
        <w:tab/>
      </w:r>
      <w:r w:rsidRPr="00184A81">
        <w:rPr>
          <w:rStyle w:val="FontStyle15"/>
          <w:szCs w:val="24"/>
          <w:lang w:val="lv-LV"/>
        </w:rPr>
        <w:tab/>
      </w:r>
      <w:r w:rsidRPr="00184A81">
        <w:rPr>
          <w:rStyle w:val="FontStyle15"/>
          <w:szCs w:val="24"/>
          <w:lang w:val="lv-LV"/>
        </w:rPr>
        <w:tab/>
      </w:r>
      <w:r w:rsidRPr="00184A81">
        <w:rPr>
          <w:rStyle w:val="FontStyle15"/>
          <w:szCs w:val="24"/>
          <w:lang w:val="lv-LV"/>
        </w:rPr>
        <w:tab/>
      </w:r>
      <w:r>
        <w:rPr>
          <w:rStyle w:val="FontStyle15"/>
          <w:szCs w:val="24"/>
          <w:lang w:val="lv-LV"/>
        </w:rPr>
        <w:tab/>
      </w:r>
      <w:r w:rsidRPr="00184A81">
        <w:rPr>
          <w:rStyle w:val="FontStyle15"/>
          <w:szCs w:val="24"/>
          <w:lang w:val="lv-LV"/>
        </w:rPr>
        <w:t>PĀRVALDNIEKS</w:t>
      </w:r>
    </w:p>
    <w:tbl>
      <w:tblPr>
        <w:tblW w:w="0" w:type="auto"/>
        <w:tblLayout w:type="fixed"/>
        <w:tblLook w:val="0000" w:firstRow="0" w:lastRow="0" w:firstColumn="0" w:lastColumn="0" w:noHBand="0" w:noVBand="0"/>
      </w:tblPr>
      <w:tblGrid>
        <w:gridCol w:w="4219"/>
        <w:gridCol w:w="4820"/>
      </w:tblGrid>
      <w:tr w:rsidR="00491896" w:rsidRPr="00184A81" w:rsidTr="00E80A96">
        <w:tblPrEx>
          <w:tblCellMar>
            <w:top w:w="0" w:type="dxa"/>
            <w:bottom w:w="0" w:type="dxa"/>
          </w:tblCellMar>
        </w:tblPrEx>
        <w:tc>
          <w:tcPr>
            <w:tcW w:w="4219" w:type="dxa"/>
          </w:tcPr>
          <w:p w:rsidR="00491896" w:rsidRPr="00184A81" w:rsidRDefault="00491896" w:rsidP="00E80A96">
            <w:pPr>
              <w:pStyle w:val="Style11"/>
              <w:widowControl/>
              <w:tabs>
                <w:tab w:val="left" w:pos="1123"/>
              </w:tabs>
              <w:spacing w:line="240" w:lineRule="auto"/>
              <w:ind w:firstLine="0"/>
              <w:rPr>
                <w:rStyle w:val="FontStyle15"/>
                <w:szCs w:val="24"/>
                <w:lang w:val="lv-LV"/>
              </w:rPr>
            </w:pPr>
            <w:r w:rsidRPr="00184A81">
              <w:rPr>
                <w:rStyle w:val="FontStyle15"/>
                <w:szCs w:val="24"/>
                <w:lang w:val="lv-LV"/>
              </w:rPr>
              <w:t>Jūrmalas pilsētas dome</w:t>
            </w:r>
          </w:p>
          <w:p w:rsidR="00491896" w:rsidRPr="00184A81" w:rsidRDefault="00491896" w:rsidP="00E80A96">
            <w:pPr>
              <w:pStyle w:val="Style11"/>
              <w:widowControl/>
              <w:tabs>
                <w:tab w:val="left" w:pos="1123"/>
              </w:tabs>
              <w:spacing w:line="240" w:lineRule="auto"/>
              <w:ind w:firstLine="0"/>
              <w:rPr>
                <w:rStyle w:val="FontStyle15"/>
                <w:szCs w:val="24"/>
                <w:lang w:val="lv-LV"/>
              </w:rPr>
            </w:pPr>
            <w:r w:rsidRPr="00184A81">
              <w:rPr>
                <w:rStyle w:val="FontStyle15"/>
                <w:szCs w:val="24"/>
                <w:lang w:val="lv-LV"/>
              </w:rPr>
              <w:t>Reģ. Nr.90000056357</w:t>
            </w:r>
          </w:p>
          <w:p w:rsidR="00491896" w:rsidRPr="00184A81" w:rsidRDefault="00491896" w:rsidP="00E80A96">
            <w:pPr>
              <w:pStyle w:val="Style11"/>
              <w:widowControl/>
              <w:tabs>
                <w:tab w:val="left" w:pos="1123"/>
              </w:tabs>
              <w:spacing w:line="240" w:lineRule="auto"/>
              <w:ind w:firstLine="0"/>
              <w:rPr>
                <w:rStyle w:val="FontStyle15"/>
                <w:szCs w:val="24"/>
                <w:lang w:val="lv-LV"/>
              </w:rPr>
            </w:pPr>
            <w:r w:rsidRPr="00184A81">
              <w:rPr>
                <w:rStyle w:val="FontStyle15"/>
                <w:szCs w:val="24"/>
                <w:lang w:val="lv-LV"/>
              </w:rPr>
              <w:t>Jomas iela 1/5, Jūrmala, LV-2015</w:t>
            </w:r>
          </w:p>
          <w:p w:rsidR="00491896" w:rsidRPr="00184A81" w:rsidRDefault="00491896" w:rsidP="00E80A96">
            <w:pPr>
              <w:pStyle w:val="Style11"/>
              <w:widowControl/>
              <w:tabs>
                <w:tab w:val="left" w:pos="1123"/>
              </w:tabs>
              <w:spacing w:line="240" w:lineRule="auto"/>
              <w:ind w:firstLine="0"/>
              <w:rPr>
                <w:rStyle w:val="FontStyle15"/>
                <w:szCs w:val="24"/>
                <w:lang w:val="lv-LV"/>
              </w:rPr>
            </w:pPr>
          </w:p>
          <w:p w:rsidR="00491896" w:rsidRPr="00184A81" w:rsidRDefault="00491896" w:rsidP="00E80A96">
            <w:pPr>
              <w:pStyle w:val="Style11"/>
              <w:widowControl/>
              <w:tabs>
                <w:tab w:val="left" w:pos="1123"/>
              </w:tabs>
              <w:spacing w:line="240" w:lineRule="auto"/>
              <w:ind w:firstLine="0"/>
              <w:rPr>
                <w:rStyle w:val="FontStyle15"/>
                <w:szCs w:val="24"/>
                <w:lang w:val="lv-LV"/>
              </w:rPr>
            </w:pPr>
          </w:p>
          <w:p w:rsidR="00491896" w:rsidRPr="00184A81" w:rsidRDefault="00491896" w:rsidP="00E80A96">
            <w:pPr>
              <w:pStyle w:val="Style11"/>
              <w:widowControl/>
              <w:tabs>
                <w:tab w:val="left" w:pos="1123"/>
              </w:tabs>
              <w:spacing w:line="240" w:lineRule="auto"/>
              <w:ind w:firstLine="0"/>
              <w:rPr>
                <w:rStyle w:val="FontStyle15"/>
                <w:szCs w:val="24"/>
                <w:lang w:val="lv-LV"/>
              </w:rPr>
            </w:pPr>
          </w:p>
          <w:p w:rsidR="00491896" w:rsidRPr="00184A81" w:rsidRDefault="00491896" w:rsidP="00E80A96">
            <w:pPr>
              <w:pStyle w:val="Style11"/>
              <w:widowControl/>
              <w:tabs>
                <w:tab w:val="left" w:pos="1123"/>
              </w:tabs>
              <w:spacing w:line="240" w:lineRule="auto"/>
              <w:ind w:firstLine="0"/>
              <w:rPr>
                <w:rStyle w:val="FontStyle15"/>
                <w:szCs w:val="24"/>
                <w:lang w:val="lv-LV"/>
              </w:rPr>
            </w:pPr>
          </w:p>
          <w:p w:rsidR="00491896" w:rsidRPr="00184A81" w:rsidRDefault="00491896" w:rsidP="00E80A96">
            <w:pPr>
              <w:pStyle w:val="Style11"/>
              <w:widowControl/>
              <w:tabs>
                <w:tab w:val="left" w:pos="1123"/>
              </w:tabs>
              <w:spacing w:line="240" w:lineRule="auto"/>
              <w:ind w:firstLine="0"/>
              <w:rPr>
                <w:rStyle w:val="FontStyle15"/>
                <w:szCs w:val="24"/>
                <w:lang w:val="lv-LV"/>
              </w:rPr>
            </w:pPr>
            <w:r w:rsidRPr="00184A81">
              <w:rPr>
                <w:rStyle w:val="FontStyle15"/>
                <w:szCs w:val="24"/>
                <w:lang w:val="lv-LV"/>
              </w:rPr>
              <w:t>Priekšsēdētājs G.Truksnis</w:t>
            </w:r>
          </w:p>
          <w:p w:rsidR="00491896" w:rsidRPr="00184A81" w:rsidRDefault="00491896" w:rsidP="00E80A96">
            <w:pPr>
              <w:pStyle w:val="Style11"/>
              <w:widowControl/>
              <w:tabs>
                <w:tab w:val="left" w:pos="1123"/>
              </w:tabs>
              <w:spacing w:line="240" w:lineRule="auto"/>
              <w:ind w:firstLine="0"/>
              <w:rPr>
                <w:rStyle w:val="FontStyle15"/>
                <w:szCs w:val="24"/>
                <w:lang w:val="lv-LV"/>
              </w:rPr>
            </w:pPr>
          </w:p>
          <w:p w:rsidR="00491896" w:rsidRPr="00184A81" w:rsidRDefault="00491896" w:rsidP="00E80A96">
            <w:pPr>
              <w:pStyle w:val="Style11"/>
              <w:widowControl/>
              <w:tabs>
                <w:tab w:val="left" w:pos="1123"/>
              </w:tabs>
              <w:spacing w:line="240" w:lineRule="auto"/>
              <w:ind w:firstLine="0"/>
              <w:rPr>
                <w:rStyle w:val="FontStyle15"/>
                <w:szCs w:val="24"/>
                <w:lang w:val="lv-LV"/>
              </w:rPr>
            </w:pPr>
            <w:r w:rsidRPr="00184A81">
              <w:rPr>
                <w:rStyle w:val="FontStyle15"/>
                <w:szCs w:val="24"/>
                <w:lang w:val="lv-LV"/>
              </w:rPr>
              <w:t>…………………………………………</w:t>
            </w:r>
          </w:p>
          <w:p w:rsidR="00491896" w:rsidRPr="00184A81" w:rsidRDefault="00491896" w:rsidP="00E80A96">
            <w:pPr>
              <w:pStyle w:val="Style11"/>
              <w:widowControl/>
              <w:tabs>
                <w:tab w:val="left" w:pos="1123"/>
              </w:tabs>
              <w:spacing w:line="240" w:lineRule="auto"/>
              <w:ind w:firstLine="0"/>
              <w:rPr>
                <w:rStyle w:val="FontStyle15"/>
                <w:szCs w:val="24"/>
                <w:lang w:val="lv-LV"/>
              </w:rPr>
            </w:pPr>
            <w:r w:rsidRPr="00184A81">
              <w:rPr>
                <w:rStyle w:val="FontStyle15"/>
                <w:szCs w:val="24"/>
                <w:lang w:val="lv-LV"/>
              </w:rPr>
              <w:t>Z.v.</w:t>
            </w:r>
          </w:p>
        </w:tc>
        <w:tc>
          <w:tcPr>
            <w:tcW w:w="4820" w:type="dxa"/>
          </w:tcPr>
          <w:p w:rsidR="00491896" w:rsidRPr="00184A81" w:rsidRDefault="00491896" w:rsidP="00E80A96">
            <w:pPr>
              <w:pStyle w:val="Style11"/>
              <w:widowControl/>
              <w:tabs>
                <w:tab w:val="left" w:pos="1123"/>
              </w:tabs>
              <w:spacing w:line="240" w:lineRule="auto"/>
              <w:ind w:firstLine="0"/>
              <w:rPr>
                <w:rStyle w:val="FontStyle15"/>
                <w:szCs w:val="24"/>
                <w:lang w:val="lv-LV"/>
              </w:rPr>
            </w:pPr>
            <w:r w:rsidRPr="00184A81">
              <w:rPr>
                <w:rStyle w:val="FontStyle15"/>
                <w:szCs w:val="24"/>
                <w:lang w:val="lv-LV"/>
              </w:rPr>
              <w:t>Privatizējamā SIA „Jūrmalas namsaimnieks”</w:t>
            </w:r>
          </w:p>
          <w:p w:rsidR="00491896" w:rsidRPr="00184A81" w:rsidRDefault="00491896" w:rsidP="00E80A96">
            <w:pPr>
              <w:pStyle w:val="Style11"/>
              <w:widowControl/>
              <w:tabs>
                <w:tab w:val="left" w:pos="1123"/>
              </w:tabs>
              <w:spacing w:line="240" w:lineRule="auto"/>
              <w:ind w:firstLine="0"/>
              <w:rPr>
                <w:rStyle w:val="FontStyle15"/>
                <w:szCs w:val="24"/>
                <w:lang w:val="lv-LV"/>
              </w:rPr>
            </w:pPr>
            <w:r w:rsidRPr="00184A81">
              <w:rPr>
                <w:rStyle w:val="FontStyle15"/>
                <w:szCs w:val="24"/>
                <w:lang w:val="lv-LV"/>
              </w:rPr>
              <w:t>Reģ. Nr.40003426429</w:t>
            </w:r>
          </w:p>
          <w:p w:rsidR="00491896" w:rsidRPr="00184A81" w:rsidRDefault="00491896" w:rsidP="00E80A96">
            <w:pPr>
              <w:pStyle w:val="Style11"/>
              <w:widowControl/>
              <w:tabs>
                <w:tab w:val="left" w:pos="1123"/>
              </w:tabs>
              <w:spacing w:line="240" w:lineRule="auto"/>
              <w:ind w:firstLine="0"/>
              <w:rPr>
                <w:rStyle w:val="FontStyle15"/>
                <w:szCs w:val="24"/>
                <w:lang w:val="lv-LV"/>
              </w:rPr>
            </w:pPr>
            <w:r w:rsidRPr="00184A81">
              <w:rPr>
                <w:rStyle w:val="FontStyle15"/>
                <w:szCs w:val="24"/>
                <w:lang w:val="lv-LV"/>
              </w:rPr>
              <w:t>Jomas iela 17, Jūrmala, LV-2015</w:t>
            </w:r>
          </w:p>
          <w:p w:rsidR="00491896" w:rsidRPr="00184A81" w:rsidRDefault="00491896" w:rsidP="00E80A96">
            <w:pPr>
              <w:pStyle w:val="Style11"/>
              <w:widowControl/>
              <w:tabs>
                <w:tab w:val="left" w:pos="1123"/>
              </w:tabs>
              <w:spacing w:line="240" w:lineRule="auto"/>
              <w:ind w:firstLine="0"/>
              <w:rPr>
                <w:rStyle w:val="FontStyle15"/>
                <w:szCs w:val="24"/>
                <w:lang w:val="lv-LV"/>
              </w:rPr>
            </w:pPr>
          </w:p>
          <w:p w:rsidR="00491896" w:rsidRPr="00184A81" w:rsidRDefault="00491896" w:rsidP="00E80A96">
            <w:pPr>
              <w:pStyle w:val="Style11"/>
              <w:widowControl/>
              <w:tabs>
                <w:tab w:val="left" w:pos="1123"/>
              </w:tabs>
              <w:spacing w:line="240" w:lineRule="auto"/>
              <w:ind w:firstLine="0"/>
              <w:rPr>
                <w:rStyle w:val="FontStyle15"/>
                <w:szCs w:val="24"/>
                <w:lang w:val="lv-LV"/>
              </w:rPr>
            </w:pPr>
          </w:p>
          <w:p w:rsidR="00491896" w:rsidRPr="00184A81" w:rsidRDefault="00491896" w:rsidP="00E80A96">
            <w:pPr>
              <w:pStyle w:val="Style11"/>
              <w:widowControl/>
              <w:tabs>
                <w:tab w:val="left" w:pos="1123"/>
              </w:tabs>
              <w:spacing w:line="240" w:lineRule="auto"/>
              <w:ind w:firstLine="0"/>
              <w:rPr>
                <w:rStyle w:val="FontStyle15"/>
                <w:szCs w:val="24"/>
                <w:lang w:val="lv-LV"/>
              </w:rPr>
            </w:pPr>
          </w:p>
          <w:p w:rsidR="00491896" w:rsidRPr="00184A81" w:rsidRDefault="00491896" w:rsidP="00E80A96">
            <w:pPr>
              <w:pStyle w:val="Style11"/>
              <w:widowControl/>
              <w:tabs>
                <w:tab w:val="left" w:pos="1123"/>
              </w:tabs>
              <w:spacing w:line="240" w:lineRule="auto"/>
              <w:ind w:firstLine="0"/>
              <w:rPr>
                <w:rStyle w:val="FontStyle15"/>
                <w:szCs w:val="24"/>
                <w:lang w:val="lv-LV"/>
              </w:rPr>
            </w:pPr>
          </w:p>
          <w:p w:rsidR="00491896" w:rsidRPr="00184A81" w:rsidRDefault="00491896" w:rsidP="00E80A96">
            <w:pPr>
              <w:pStyle w:val="Style11"/>
              <w:widowControl/>
              <w:tabs>
                <w:tab w:val="left" w:pos="1123"/>
              </w:tabs>
              <w:spacing w:line="240" w:lineRule="auto"/>
              <w:ind w:firstLine="0"/>
              <w:rPr>
                <w:rStyle w:val="FontStyle15"/>
                <w:szCs w:val="24"/>
                <w:lang w:val="lv-LV"/>
              </w:rPr>
            </w:pPr>
            <w:r w:rsidRPr="00184A81">
              <w:rPr>
                <w:rStyle w:val="FontStyle15"/>
                <w:szCs w:val="24"/>
                <w:lang w:val="lv-LV"/>
              </w:rPr>
              <w:t>Valdes priekšsēdētājs J.Daugavvanags</w:t>
            </w:r>
          </w:p>
          <w:p w:rsidR="00491896" w:rsidRPr="00184A81" w:rsidRDefault="00491896" w:rsidP="00E80A96">
            <w:pPr>
              <w:pStyle w:val="Style11"/>
              <w:widowControl/>
              <w:tabs>
                <w:tab w:val="left" w:pos="1123"/>
              </w:tabs>
              <w:spacing w:line="240" w:lineRule="auto"/>
              <w:ind w:firstLine="0"/>
              <w:rPr>
                <w:rStyle w:val="FontStyle15"/>
                <w:szCs w:val="24"/>
                <w:lang w:val="lv-LV"/>
              </w:rPr>
            </w:pPr>
          </w:p>
          <w:p w:rsidR="00491896" w:rsidRPr="00184A81" w:rsidRDefault="00491896" w:rsidP="00E80A96">
            <w:pPr>
              <w:pStyle w:val="Style11"/>
              <w:widowControl/>
              <w:tabs>
                <w:tab w:val="left" w:pos="1123"/>
              </w:tabs>
              <w:spacing w:line="240" w:lineRule="auto"/>
              <w:ind w:firstLine="0"/>
              <w:rPr>
                <w:rStyle w:val="FontStyle15"/>
                <w:szCs w:val="24"/>
                <w:lang w:val="lv-LV"/>
              </w:rPr>
            </w:pPr>
            <w:r w:rsidRPr="00184A81">
              <w:rPr>
                <w:rStyle w:val="FontStyle15"/>
                <w:szCs w:val="24"/>
                <w:lang w:val="lv-LV"/>
              </w:rPr>
              <w:t>…………………………………………</w:t>
            </w:r>
          </w:p>
          <w:p w:rsidR="00491896" w:rsidRPr="00184A81" w:rsidRDefault="00491896" w:rsidP="00E80A96">
            <w:pPr>
              <w:pStyle w:val="Style11"/>
              <w:widowControl/>
              <w:tabs>
                <w:tab w:val="left" w:pos="1123"/>
              </w:tabs>
              <w:spacing w:line="240" w:lineRule="auto"/>
              <w:ind w:firstLine="0"/>
              <w:rPr>
                <w:rStyle w:val="FontStyle15"/>
                <w:szCs w:val="24"/>
                <w:lang w:val="lv-LV"/>
              </w:rPr>
            </w:pPr>
            <w:r w:rsidRPr="00184A81">
              <w:rPr>
                <w:rStyle w:val="FontStyle15"/>
                <w:szCs w:val="24"/>
                <w:lang w:val="lv-LV"/>
              </w:rPr>
              <w:t>Z.v.</w:t>
            </w:r>
          </w:p>
          <w:p w:rsidR="00491896" w:rsidRPr="00184A81" w:rsidRDefault="00491896" w:rsidP="00E80A96">
            <w:pPr>
              <w:pStyle w:val="Style11"/>
              <w:widowControl/>
              <w:tabs>
                <w:tab w:val="left" w:pos="1123"/>
              </w:tabs>
              <w:spacing w:line="240" w:lineRule="auto"/>
              <w:ind w:firstLine="0"/>
              <w:rPr>
                <w:rStyle w:val="FontStyle15"/>
                <w:szCs w:val="24"/>
                <w:lang w:val="lv-LV"/>
              </w:rPr>
            </w:pPr>
          </w:p>
          <w:p w:rsidR="00491896" w:rsidRPr="00184A81" w:rsidRDefault="00491896" w:rsidP="00E80A96">
            <w:pPr>
              <w:pStyle w:val="Style11"/>
              <w:widowControl/>
              <w:tabs>
                <w:tab w:val="left" w:pos="1123"/>
              </w:tabs>
              <w:spacing w:line="240" w:lineRule="auto"/>
              <w:ind w:firstLine="0"/>
              <w:rPr>
                <w:rStyle w:val="FontStyle15"/>
                <w:szCs w:val="24"/>
                <w:lang w:val="lv-LV"/>
              </w:rPr>
            </w:pPr>
          </w:p>
          <w:p w:rsidR="00491896" w:rsidRPr="00184A81" w:rsidRDefault="00491896" w:rsidP="00E80A96">
            <w:pPr>
              <w:pStyle w:val="Style11"/>
              <w:widowControl/>
              <w:tabs>
                <w:tab w:val="left" w:pos="1123"/>
              </w:tabs>
              <w:spacing w:line="240" w:lineRule="auto"/>
              <w:ind w:firstLine="0"/>
              <w:rPr>
                <w:rStyle w:val="FontStyle15"/>
                <w:szCs w:val="24"/>
                <w:lang w:val="lv-LV"/>
              </w:rPr>
            </w:pPr>
          </w:p>
          <w:p w:rsidR="00491896" w:rsidRPr="00184A81" w:rsidRDefault="00491896" w:rsidP="00E80A96">
            <w:pPr>
              <w:pStyle w:val="Style11"/>
              <w:widowControl/>
              <w:tabs>
                <w:tab w:val="left" w:pos="1123"/>
              </w:tabs>
              <w:spacing w:line="240" w:lineRule="auto"/>
              <w:ind w:firstLine="0"/>
              <w:rPr>
                <w:rStyle w:val="FontStyle15"/>
                <w:szCs w:val="24"/>
                <w:lang w:val="lv-LV"/>
              </w:rPr>
            </w:pPr>
          </w:p>
          <w:p w:rsidR="00491896" w:rsidRPr="00184A81" w:rsidRDefault="00491896" w:rsidP="00E80A96">
            <w:pPr>
              <w:pStyle w:val="Style11"/>
              <w:widowControl/>
              <w:tabs>
                <w:tab w:val="left" w:pos="1123"/>
              </w:tabs>
              <w:spacing w:line="240" w:lineRule="auto"/>
              <w:ind w:firstLine="0"/>
              <w:rPr>
                <w:rStyle w:val="FontStyle15"/>
                <w:szCs w:val="24"/>
                <w:lang w:val="lv-LV"/>
              </w:rPr>
            </w:pPr>
          </w:p>
          <w:p w:rsidR="00491896" w:rsidRPr="00184A81" w:rsidRDefault="00491896" w:rsidP="00E80A96">
            <w:pPr>
              <w:pStyle w:val="Style11"/>
              <w:widowControl/>
              <w:tabs>
                <w:tab w:val="left" w:pos="1123"/>
              </w:tabs>
              <w:spacing w:line="240" w:lineRule="auto"/>
              <w:ind w:firstLine="0"/>
              <w:rPr>
                <w:rStyle w:val="FontStyle15"/>
                <w:szCs w:val="24"/>
                <w:lang w:val="lv-LV"/>
              </w:rPr>
            </w:pPr>
            <w:r w:rsidRPr="00184A81">
              <w:rPr>
                <w:rStyle w:val="FontStyle15"/>
                <w:szCs w:val="24"/>
                <w:lang w:val="lv-LV"/>
              </w:rPr>
              <w:t>Valdes loceklis J</w:t>
            </w:r>
            <w:r w:rsidRPr="00184A81">
              <w:rPr>
                <w:noProof/>
                <w:color w:val="000000"/>
                <w:szCs w:val="24"/>
                <w:lang w:val="lv-LV"/>
              </w:rPr>
              <w:t>. Skutels</w:t>
            </w:r>
          </w:p>
        </w:tc>
      </w:tr>
    </w:tbl>
    <w:p w:rsidR="00491896" w:rsidRPr="00184A81" w:rsidRDefault="00491896" w:rsidP="00491896">
      <w:pPr>
        <w:rPr>
          <w:szCs w:val="24"/>
        </w:rPr>
      </w:pPr>
    </w:p>
    <w:p w:rsidR="00491896" w:rsidRPr="00660FF8" w:rsidRDefault="00491896" w:rsidP="00491896">
      <w:pPr>
        <w:jc w:val="right"/>
        <w:rPr>
          <w:sz w:val="18"/>
          <w:szCs w:val="18"/>
        </w:rPr>
      </w:pPr>
      <w:r>
        <w:rPr>
          <w:sz w:val="26"/>
          <w:szCs w:val="26"/>
        </w:rPr>
        <w:br w:type="page"/>
      </w:r>
      <w:r w:rsidRPr="00660FF8">
        <w:rPr>
          <w:sz w:val="18"/>
          <w:szCs w:val="18"/>
        </w:rPr>
        <w:lastRenderedPageBreak/>
        <w:t>1.pielikums</w:t>
      </w:r>
    </w:p>
    <w:p w:rsidR="00491896" w:rsidRPr="00660FF8" w:rsidRDefault="00491896" w:rsidP="00491896">
      <w:pPr>
        <w:jc w:val="right"/>
        <w:rPr>
          <w:sz w:val="18"/>
          <w:szCs w:val="18"/>
        </w:rPr>
      </w:pPr>
      <w:r w:rsidRPr="00660FF8">
        <w:rPr>
          <w:sz w:val="18"/>
          <w:szCs w:val="18"/>
        </w:rPr>
        <w:t>pie 201</w:t>
      </w:r>
      <w:r>
        <w:rPr>
          <w:sz w:val="18"/>
          <w:szCs w:val="18"/>
        </w:rPr>
        <w:t>__</w:t>
      </w:r>
      <w:r w:rsidRPr="00660FF8">
        <w:rPr>
          <w:sz w:val="18"/>
          <w:szCs w:val="18"/>
        </w:rPr>
        <w:t xml:space="preserve">.gada "___"______________ </w:t>
      </w:r>
    </w:p>
    <w:p w:rsidR="00491896" w:rsidRPr="00660FF8" w:rsidRDefault="00491896" w:rsidP="00491896">
      <w:pPr>
        <w:jc w:val="right"/>
        <w:rPr>
          <w:sz w:val="18"/>
          <w:szCs w:val="18"/>
        </w:rPr>
      </w:pPr>
      <w:r w:rsidRPr="00660FF8">
        <w:rPr>
          <w:sz w:val="18"/>
          <w:szCs w:val="18"/>
        </w:rPr>
        <w:t>pilnvarojuma līguma Nr.___________</w:t>
      </w:r>
    </w:p>
    <w:p w:rsidR="00491896" w:rsidRPr="00660FF8" w:rsidRDefault="00491896" w:rsidP="00491896">
      <w:pPr>
        <w:rPr>
          <w:sz w:val="26"/>
          <w:szCs w:val="26"/>
        </w:rPr>
      </w:pPr>
    </w:p>
    <w:tbl>
      <w:tblPr>
        <w:tblW w:w="5000" w:type="pct"/>
        <w:tblLook w:val="04A0" w:firstRow="1" w:lastRow="0" w:firstColumn="1" w:lastColumn="0" w:noHBand="0" w:noVBand="1"/>
      </w:tblPr>
      <w:tblGrid>
        <w:gridCol w:w="726"/>
        <w:gridCol w:w="2136"/>
        <w:gridCol w:w="1246"/>
        <w:gridCol w:w="1566"/>
        <w:gridCol w:w="1167"/>
        <w:gridCol w:w="1681"/>
      </w:tblGrid>
      <w:tr w:rsidR="00491896" w:rsidRPr="00660FF8" w:rsidTr="00E80A96">
        <w:trPr>
          <w:trHeight w:val="255"/>
        </w:trPr>
        <w:tc>
          <w:tcPr>
            <w:tcW w:w="5000" w:type="pct"/>
            <w:gridSpan w:val="6"/>
            <w:tcBorders>
              <w:top w:val="nil"/>
              <w:left w:val="nil"/>
              <w:bottom w:val="nil"/>
              <w:right w:val="nil"/>
            </w:tcBorders>
            <w:shd w:val="clear" w:color="auto" w:fill="auto"/>
            <w:noWrap/>
            <w:vAlign w:val="bottom"/>
            <w:hideMark/>
          </w:tcPr>
          <w:p w:rsidR="00491896" w:rsidRPr="00660FF8" w:rsidRDefault="00491896" w:rsidP="00E80A96">
            <w:pPr>
              <w:overflowPunct/>
              <w:autoSpaceDE/>
              <w:autoSpaceDN/>
              <w:adjustRightInd/>
              <w:jc w:val="center"/>
              <w:textAlignment w:val="auto"/>
              <w:rPr>
                <w:sz w:val="18"/>
                <w:szCs w:val="18"/>
              </w:rPr>
            </w:pPr>
            <w:r w:rsidRPr="00660FF8">
              <w:rPr>
                <w:b/>
                <w:bCs/>
                <w:sz w:val="18"/>
                <w:szCs w:val="18"/>
              </w:rPr>
              <w:t>Jūrmalas pilsētas pašvaldības valdījumā esošo privatizēto dzīvojamo māju saraksts</w:t>
            </w:r>
          </w:p>
        </w:tc>
      </w:tr>
      <w:tr w:rsidR="00491896" w:rsidRPr="00660FF8" w:rsidTr="00E80A96">
        <w:trPr>
          <w:trHeight w:val="360"/>
        </w:trPr>
        <w:tc>
          <w:tcPr>
            <w:tcW w:w="390" w:type="pct"/>
            <w:tcBorders>
              <w:top w:val="nil"/>
              <w:left w:val="nil"/>
              <w:bottom w:val="nil"/>
              <w:right w:val="nil"/>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p>
        </w:tc>
        <w:tc>
          <w:tcPr>
            <w:tcW w:w="1242" w:type="pct"/>
            <w:tcBorders>
              <w:top w:val="nil"/>
              <w:left w:val="nil"/>
              <w:bottom w:val="nil"/>
              <w:right w:val="nil"/>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p>
        </w:tc>
        <w:tc>
          <w:tcPr>
            <w:tcW w:w="726" w:type="pct"/>
            <w:tcBorders>
              <w:top w:val="nil"/>
              <w:left w:val="nil"/>
              <w:bottom w:val="nil"/>
              <w:right w:val="nil"/>
            </w:tcBorders>
            <w:shd w:val="clear" w:color="auto" w:fill="auto"/>
            <w:vAlign w:val="bottom"/>
            <w:hideMark/>
          </w:tcPr>
          <w:p w:rsidR="00491896" w:rsidRPr="00660FF8" w:rsidRDefault="00491896" w:rsidP="00E80A96">
            <w:pPr>
              <w:overflowPunct/>
              <w:autoSpaceDE/>
              <w:autoSpaceDN/>
              <w:adjustRightInd/>
              <w:textAlignment w:val="auto"/>
              <w:rPr>
                <w:sz w:val="18"/>
                <w:szCs w:val="18"/>
              </w:rPr>
            </w:pPr>
          </w:p>
        </w:tc>
        <w:tc>
          <w:tcPr>
            <w:tcW w:w="898" w:type="pct"/>
            <w:tcBorders>
              <w:top w:val="nil"/>
              <w:left w:val="nil"/>
              <w:bottom w:val="nil"/>
              <w:right w:val="nil"/>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p>
        </w:tc>
        <w:tc>
          <w:tcPr>
            <w:tcW w:w="662" w:type="pct"/>
            <w:tcBorders>
              <w:top w:val="nil"/>
              <w:left w:val="nil"/>
              <w:bottom w:val="nil"/>
              <w:right w:val="nil"/>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p>
        </w:tc>
        <w:tc>
          <w:tcPr>
            <w:tcW w:w="1082" w:type="pct"/>
            <w:tcBorders>
              <w:top w:val="nil"/>
              <w:left w:val="nil"/>
              <w:bottom w:val="nil"/>
              <w:right w:val="nil"/>
            </w:tcBorders>
            <w:shd w:val="clear" w:color="auto" w:fill="auto"/>
            <w:vAlign w:val="bottom"/>
            <w:hideMark/>
          </w:tcPr>
          <w:p w:rsidR="00491896" w:rsidRPr="00660FF8" w:rsidRDefault="00491896" w:rsidP="00E80A96">
            <w:pPr>
              <w:overflowPunct/>
              <w:autoSpaceDE/>
              <w:autoSpaceDN/>
              <w:adjustRightInd/>
              <w:textAlignment w:val="auto"/>
              <w:rPr>
                <w:sz w:val="18"/>
                <w:szCs w:val="18"/>
              </w:rPr>
            </w:pPr>
          </w:p>
        </w:tc>
      </w:tr>
      <w:tr w:rsidR="00491896" w:rsidRPr="00660FF8" w:rsidTr="00E80A96">
        <w:trPr>
          <w:trHeight w:val="720"/>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 p/k</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Dzīvojamās mākjas adrese</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Būves tips</w:t>
            </w:r>
          </w:p>
        </w:tc>
        <w:tc>
          <w:tcPr>
            <w:tcW w:w="898" w:type="pct"/>
            <w:tcBorders>
              <w:top w:val="single" w:sz="4" w:space="0" w:color="auto"/>
              <w:left w:val="nil"/>
              <w:bottom w:val="single" w:sz="4" w:space="0" w:color="auto"/>
              <w:right w:val="single" w:sz="4" w:space="0" w:color="auto"/>
            </w:tcBorders>
            <w:shd w:val="clear" w:color="auto" w:fill="auto"/>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Kadastra apzīmējums</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Zem.gabala platība kv.m</w:t>
            </w:r>
          </w:p>
        </w:tc>
        <w:tc>
          <w:tcPr>
            <w:tcW w:w="1082" w:type="pct"/>
            <w:tcBorders>
              <w:top w:val="single" w:sz="4" w:space="0" w:color="auto"/>
              <w:left w:val="nil"/>
              <w:bottom w:val="single" w:sz="4" w:space="0" w:color="auto"/>
              <w:right w:val="single" w:sz="4" w:space="0" w:color="auto"/>
            </w:tcBorders>
            <w:shd w:val="clear" w:color="auto" w:fill="auto"/>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Pašvaldībai piederošie dzīv.īpašumi un nedz.telpas( Nr.)</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w:t>
            </w:r>
          </w:p>
        </w:tc>
        <w:tc>
          <w:tcPr>
            <w:tcW w:w="1242" w:type="pct"/>
            <w:tcBorders>
              <w:top w:val="nil"/>
              <w:left w:val="nil"/>
              <w:bottom w:val="single" w:sz="4" w:space="0" w:color="auto"/>
              <w:right w:val="single" w:sz="4" w:space="0" w:color="auto"/>
            </w:tcBorders>
            <w:shd w:val="clear" w:color="auto" w:fill="auto"/>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Andreja Upīša iela 11 lit.001</w:t>
            </w:r>
          </w:p>
        </w:tc>
        <w:tc>
          <w:tcPr>
            <w:tcW w:w="726" w:type="pct"/>
            <w:tcBorders>
              <w:top w:val="nil"/>
              <w:left w:val="nil"/>
              <w:bottom w:val="single" w:sz="4" w:space="0" w:color="auto"/>
              <w:right w:val="single" w:sz="4" w:space="0" w:color="auto"/>
            </w:tcBorders>
            <w:shd w:val="clear" w:color="auto" w:fill="auto"/>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auto" w:fill="auto"/>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13000264103001</w:t>
            </w:r>
          </w:p>
        </w:tc>
        <w:tc>
          <w:tcPr>
            <w:tcW w:w="662" w:type="pct"/>
            <w:tcBorders>
              <w:top w:val="nil"/>
              <w:left w:val="nil"/>
              <w:bottom w:val="single" w:sz="4" w:space="0" w:color="auto"/>
              <w:right w:val="single" w:sz="4" w:space="0" w:color="auto"/>
            </w:tcBorders>
            <w:shd w:val="clear" w:color="auto" w:fill="auto"/>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auto" w:fill="auto"/>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 Nr.3, Nr.4</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w:t>
            </w:r>
          </w:p>
        </w:tc>
        <w:tc>
          <w:tcPr>
            <w:tcW w:w="1242" w:type="pct"/>
            <w:tcBorders>
              <w:top w:val="nil"/>
              <w:left w:val="nil"/>
              <w:bottom w:val="single" w:sz="4" w:space="0" w:color="auto"/>
              <w:right w:val="single" w:sz="4" w:space="0" w:color="auto"/>
            </w:tcBorders>
            <w:shd w:val="clear" w:color="auto" w:fill="auto"/>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Andreja Upīša iela 11 lit.004</w:t>
            </w:r>
          </w:p>
        </w:tc>
        <w:tc>
          <w:tcPr>
            <w:tcW w:w="726" w:type="pct"/>
            <w:tcBorders>
              <w:top w:val="nil"/>
              <w:left w:val="nil"/>
              <w:bottom w:val="single" w:sz="4" w:space="0" w:color="auto"/>
              <w:right w:val="single" w:sz="4" w:space="0" w:color="auto"/>
            </w:tcBorders>
            <w:shd w:val="clear" w:color="auto" w:fill="auto"/>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auto" w:fill="auto"/>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13000264103004</w:t>
            </w:r>
          </w:p>
        </w:tc>
        <w:tc>
          <w:tcPr>
            <w:tcW w:w="662" w:type="pct"/>
            <w:tcBorders>
              <w:top w:val="nil"/>
              <w:left w:val="nil"/>
              <w:bottom w:val="single" w:sz="4" w:space="0" w:color="auto"/>
              <w:right w:val="single" w:sz="4" w:space="0" w:color="auto"/>
            </w:tcBorders>
            <w:shd w:val="clear" w:color="auto" w:fill="auto"/>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auto" w:fill="auto"/>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Andreja Upīša iela 11 k-2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administratīvā ēka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13000264103002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Nr.5</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Andreja Upīša iela 11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13000264103005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Andreja Upīša iela 11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13000264103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1401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Aizputes iela 12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13000076305005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Alejas iela 10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13000263909001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 Nr.4, Nr.6, Nr.7-soc.dz.</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Alejas iela 10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13000263909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1789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Aleja iela 12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13000263907001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Aleja iela 12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13000263907003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Alejas iea 12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13000263907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1232</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Alejas iela 13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13000264706001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 Nr.4</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Alejas iela 13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13000264706002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Alejas iela 13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13000264706003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Alejas iela 13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13000264706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583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Alejas iela 14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13000264004001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Alejas iela 14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13000264004002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Alejas iela 14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740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6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Asaru pr. 2 lit.007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13000163112007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n/t Nr.602, Nr.603</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Asaru pr.2 lit.008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nedzīvojamās telpas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13000163112008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Asaru pr. 50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13000162210001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Asaru pr. 50 k-1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13000162210002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Nr.6</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Asaru pr. 50 lit.3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13000162210003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Asaru pr. 50 lit.4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13000162210004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Asaru pr.50 lit.5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13000162210005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Asaru pr 50 lit.6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13000162210006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Asaru pr.50 lit.8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13000162210008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Asaru pr 50 lit.10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13000162210010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Asaru pr.50 lit.11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13000162210011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Asaru pr. 50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13000162210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1739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Asaru  pr.64 lit.001 ( 1/2)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13000172601001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Nr.2 </w:t>
            </w:r>
          </w:p>
        </w:tc>
      </w:tr>
      <w:tr w:rsidR="00491896" w:rsidRPr="00660FF8" w:rsidTr="00E80A96">
        <w:trPr>
          <w:trHeight w:val="40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Asaru  pr.64 lit.003 ( 1/2)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pagrabs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13000172601003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Asaru  pr.64 lit.004  (1/2)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garāža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13000172601004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n/t Nr.6</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34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Asaru  pr.64 lit.005 (1/2 )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šķūnis </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13000172601005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Asaru  pr.64  (1/2)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13000172601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1698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Ātrā iela 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13000092402001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Ātrā iela 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13000092402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807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Ātrā iela 8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13000092310001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Ātrā iela 14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13000092313001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Ātrā iela 14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13000092313004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Ātrā iela 14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13000092313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984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42</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1a</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13000061410001</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43</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lit.1</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13000061403001</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13010061403002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i/>
                <w:iCs/>
                <w:color w:val="FF0000"/>
                <w:sz w:val="18"/>
                <w:szCs w:val="18"/>
              </w:rPr>
            </w:pPr>
            <w:r w:rsidRPr="00660FF8">
              <w:rPr>
                <w:i/>
                <w:iCs/>
                <w:color w:val="FF0000"/>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13020061403003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8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13030061403004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13040061403005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13050061403006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13060061403007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Nr.39</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lit.10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13010061403010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lit.11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13020061403011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lit.13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garāža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13030061403013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n/t Nr.601</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lit.16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13050061403016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lit.17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13060061403017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lit.18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13070061403018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lit.19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13080061403019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lit.21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13090061403021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Babītes iela 3 lit.24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garāža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13100061403024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n/t Nr.603</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Babītes iela 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13000061403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color w:val="000000"/>
                <w:sz w:val="18"/>
                <w:szCs w:val="18"/>
              </w:rPr>
            </w:pPr>
            <w:r w:rsidRPr="00660FF8">
              <w:rPr>
                <w:color w:val="000000"/>
                <w:sz w:val="18"/>
                <w:szCs w:val="18"/>
              </w:rPr>
              <w:t>15905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Baznīcas iela 9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13000102111001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Baznīcas iela  9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13000102111002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Baznīcas iela  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13000102111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946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Baznīcas iela 19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13000103003001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Baznīcas iela 19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13000103003002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Baznīcas iela 19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775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Baznīcas iela 23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13000103005001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Baznīcas iela 23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13000103005002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Baznīcas iela 23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13000103005003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Baznīcas iela 23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13000103005004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Baznīcas iela 23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890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Baznīcas iela 26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13000102915001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Baznīcas iela 30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13000102915002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Baznīcas ielā 26/30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13000102915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9611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Bišu iela 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13000265708001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Bišu iela 1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13000265708002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76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Bišu iela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13000265708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2260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Blāzmas iela 8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13000085203001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Blāzmas iela 8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13000085203003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Blāzmas iela 8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13000085203004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Blāzmas iela 8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13000085203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1623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Brīvibas prospekts 92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13000074901001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Brīvibas prospekts 92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13000074901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1553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Brocēnu iela 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13000263702001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Nr.4</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Brocēnu iela 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13000263702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1139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Brocēnu iela 2a</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13000263709001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Nr.9, Nr.14</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Brocēnu iela 2a</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13000263709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1693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Bulduru prospekts 15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13000071202001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Bulduru prospekts 15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13000071202002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Bulduru prospekts 15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13000071202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3962</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Bulduru prospekts 24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13000072201001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Bulduru prospekts 24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13000072201002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Bulduru prospekts 24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13000072201005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Bulduru prospekts 24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13000072201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Bulduru prospekts 25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13005071401001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95</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Bulduru prospekts 25 lit.004</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13005071401004</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96</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Bulduru prospekts 25 lit.005</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13005071401005</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Bulduru prospekts 25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13005071401006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Bulduru prospekts 60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13000072703001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Bulduru prospekts 60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13000072703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Ceriņu iela 21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13000102803002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Ceriņu iela 29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13000103201001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Ceriņu iela 29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13000103201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1595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Ceriņu iela 31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13000103206001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Ceriņu iela 31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13000103206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1529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Ceriņu iela 32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13000102705001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Ceriņu iela 32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13000102705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2196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Ceriņu iela 34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13000102706001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Ceriņu iela 34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13000102706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2144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Ceriņu iela 36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13000102707001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110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Ceriņu iela 36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13000102707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3638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111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Ceriņu iela 42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13000102708001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112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Drosmes iela 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13000103205001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113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Drosmes iela 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13000103205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1943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114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Drosmes iela 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dzīvojamā </w:t>
            </w:r>
            <w:r w:rsidRPr="00660FF8">
              <w:rPr>
                <w:sz w:val="18"/>
                <w:szCs w:val="18"/>
              </w:rPr>
              <w:lastRenderedPageBreak/>
              <w:t>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13000103306001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115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Drosmes iela 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13000103306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2454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116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Druvu iela 2a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13000130701001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117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Druvu iela 2a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13000130701002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118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Druvu iela 2a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13000130701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24/100 no 1829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7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119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Dubultu pr.10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13005102902001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Dubultu pr.10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13005102902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68/10 no 10743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Dubultu pr.11lit.001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nedzīvojamās telpas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13000102025001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Dubultu pr.11lit.002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nedzīvojamās telpas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13000102025002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Dubultu pr.11lit.003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13000102025003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1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Dubultu pr.11lit.004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13000102025004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n/t Nr.708 , dz.N1-dienesta viesnīca</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Dubultu pr.11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13000102025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796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Dubultu pr.20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13000102520001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Dubultu pr.20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13000102520002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Dubultu pr.20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13000102520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1130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Dubultu pr.24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13000102514001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1028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Dubultu pr.96a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13000121802001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 (1/2), Nr.5</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Dubultu pr.96a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13000121802002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Dubultu pr.96a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13000121802003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Dubultu pr.96a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13000121802004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Dubultu pr.96a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13000121802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2106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Durbes ielā 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13005261001001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Durbes ielā 3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13005261001002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Durbes iela 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13000261029001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Durbes iela 7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13000261029002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Durbes iela 7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13000261029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Durbes iela 13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13000261012001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Dzelzceļa iela 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13000163013001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Nr.8</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Dzelzceļa iela 5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13000163013005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Dzelzceļa iela 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130001630123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2831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144</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Dzintaru pr.14 lit.004</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13000081501004</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145</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Dzintaru pr.14 </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13000081501</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657</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Dzintaru pr.20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13000081504003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Dzintaru pr.20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13000081504005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7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Dzintaru pr.20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13000081504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588/3405  d.d. no 3405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Dzintaru pr.45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13000081309001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Dzintaru pr.45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13000081309002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Dzintaru pr.45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13000081309003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152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Dzintaru pr.45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13000081309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856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Dzirksteles iela 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13000213430001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17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13000217607001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Nr.7</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17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13000217607002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Dzirnavu iela 17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13000217607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1920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19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13000217606001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Nr.601</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19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13000217606002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19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13000217606003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19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13000217606004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Dzirnavu iela 19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13000217606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2064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25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13000218907001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25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13000218907002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5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25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garāžā</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13000218907003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Dzirnavu iela 25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13000218907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1247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34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13000219508002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34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13000219508003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34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13000219508004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34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13000219508005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Dzirnavu iela 34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13000219508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1344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41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13000218805001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41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13000218805002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Dzirnavu iela 41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13000218805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1468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42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13000219507001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Nr.5</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42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13000219507004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42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13000219507005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42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13000219507006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Dzirnavu iela 42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13000219507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2454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48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13000219304001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Nr.7</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48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13000219304005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48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tualete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13000219304006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48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13000219304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1373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48a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13000219305002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Dzirnavu iela 48a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13000219305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1003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65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Nr.4</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65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13000218606003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65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13000218606004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65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13000218606005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Dzirnavu iela 65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2158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67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67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13000218605002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67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1360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Dzirnavu iela  117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dzīvojamā māja </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130050220619001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194</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Edinburgas pr.21 lit.001</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13000082501001</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195</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Edinburgas pr.21 lit.002</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13000082501002</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Edinburgas pr.21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13000082503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1265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Edinburgas pr.45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13005082901004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Emīla Dārziņa iela 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13000265601001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Nr.6, Nr.3</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Emīla Dārziņa iela 2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13000265601002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37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Emīla Dārziņa iela 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13000265601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1187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Emīla Dārziņa iela 11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13000265408001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Emīla Dārziņa iela 11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13000265408002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Emīla Dārziņa iela 11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13000265408003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Emīla Dārziņa iela 11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13000265408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2207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13005201101001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Nr.7, Nr.41, Nr.54, Nr.71</w:t>
            </w:r>
          </w:p>
        </w:tc>
      </w:tr>
      <w:tr w:rsidR="00491896" w:rsidRPr="00660FF8" w:rsidTr="00E80A96">
        <w:trPr>
          <w:trHeight w:val="82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13000201104001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Nr.39, Nr.90, Nr.120, Nr.135, Nr.147, Nr.172</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13000201104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13475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7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5a</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13000201109001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Nr.25,Nr.30 Nr.69, Nr.71 , Nr.78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5a</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13000201109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4996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1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Nr.12, Nr.26, Nr.55</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2249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8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13000201110001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Nr.31, Nr.40</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13000201110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2955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7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 Mr.20, Nr.40, Nr.49</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2324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7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13000201111001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Nr.7, Nr.19, Nr.32, Nr.41</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13000201111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4220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11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13000200504001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Nr.34, Nr.55</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11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13000200504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2331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13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13000200503001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Nr.23, Nr.49</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13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13000200503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2244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67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15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13000200502001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Nr.32, Nr.54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Engures iela 15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13000200502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2317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Ezeru iela 36/38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13000148302001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Ezeru iela 36/38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13000148302005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Ezeru iela 36/38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13000148302006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Ezeru iela 36/38 lit.007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13000148302007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9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Ezeru iela 36/38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13000148302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17570/20175 d.d. no  1884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229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Fabrikas iela 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13000219806001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Fabrikas iela 3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13000219806002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Fabrikas iela 3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13000219806003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Fabrikas iela 3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13000219806004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Fabrikas iela 3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13000219806005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234</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Fabrikas iela 3</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13000219806</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1988</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9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235</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Hercoga Jēkaba iela 10 lit.001</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13000216602001</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5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Hercoga Jēkaba iela 10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13000216602002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Hercoga Jēkaba iela 10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13000216602003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2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Hercoga Jēkaba iela 10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13000216602004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Hercoga Jēkaba iela 10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13000216602005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Hercoga Jēkaba iela 10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13000216602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2469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5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Ievu iela 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13000103207001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Ievu iela 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13000103207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1039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Ievu iela 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13005102801001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Nr.12</w:t>
            </w:r>
          </w:p>
        </w:tc>
      </w:tr>
      <w:tr w:rsidR="00491896" w:rsidRPr="00660FF8" w:rsidTr="00E80A96">
        <w:trPr>
          <w:trHeight w:val="46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Ievu iela 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13000102801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70/100 d.d. no  5485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64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Imantas iela 8 lit. 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13005172601001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Imantas iela 8 lit. 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13005172601002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Imantas iela 8 lit. 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13005172601004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Imantas iela 8 lit. 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13005172601005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Imantas iela 8 lit. 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13005172601006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250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52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13005096305001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251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52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13005096305006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252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60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13005097105003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253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67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13005098203001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254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67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13005098203002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255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67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13005098203003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256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88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13000098214001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257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88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13000098214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1976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258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90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13000098215001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259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90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13000098215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1856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260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92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13000098216001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Nr.11, Nr.56</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261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92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13000098216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2418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262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Jasmīnu iela 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13005075001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263</w:t>
            </w:r>
          </w:p>
        </w:tc>
        <w:tc>
          <w:tcPr>
            <w:tcW w:w="1242" w:type="pct"/>
            <w:tcBorders>
              <w:top w:val="nil"/>
              <w:left w:val="nil"/>
              <w:bottom w:val="single" w:sz="4" w:space="0" w:color="auto"/>
              <w:right w:val="single" w:sz="4" w:space="0" w:color="auto"/>
            </w:tcBorders>
            <w:shd w:val="clear" w:color="000000" w:fill="FFFFFF"/>
            <w:vAlign w:val="center"/>
            <w:hideMark/>
          </w:tcPr>
          <w:p w:rsidR="00491896" w:rsidRPr="00660FF8" w:rsidRDefault="00491896" w:rsidP="00E80A96">
            <w:pPr>
              <w:overflowPunct/>
              <w:autoSpaceDE/>
              <w:autoSpaceDN/>
              <w:adjustRightInd/>
              <w:textAlignment w:val="auto"/>
              <w:rPr>
                <w:color w:val="000000"/>
                <w:sz w:val="18"/>
                <w:szCs w:val="18"/>
              </w:rPr>
            </w:pPr>
            <w:r w:rsidRPr="00660FF8">
              <w:rPr>
                <w:color w:val="000000"/>
                <w:sz w:val="18"/>
                <w:szCs w:val="18"/>
              </w:rPr>
              <w:t>Jasmīnu iela  18 k-1</w:t>
            </w:r>
          </w:p>
        </w:tc>
        <w:tc>
          <w:tcPr>
            <w:tcW w:w="726" w:type="pct"/>
            <w:tcBorders>
              <w:top w:val="nil"/>
              <w:left w:val="nil"/>
              <w:bottom w:val="single" w:sz="4" w:space="0" w:color="auto"/>
              <w:right w:val="single" w:sz="4" w:space="0" w:color="auto"/>
            </w:tcBorders>
            <w:shd w:val="clear" w:color="000000" w:fill="FFFFFF"/>
            <w:vAlign w:val="center"/>
            <w:hideMark/>
          </w:tcPr>
          <w:p w:rsidR="00491896" w:rsidRPr="00660FF8" w:rsidRDefault="00491896" w:rsidP="00E80A96">
            <w:pPr>
              <w:overflowPunct/>
              <w:autoSpaceDE/>
              <w:autoSpaceDN/>
              <w:adjustRightInd/>
              <w:textAlignment w:val="auto"/>
              <w:rPr>
                <w:sz w:val="18"/>
                <w:szCs w:val="18"/>
              </w:rPr>
            </w:pPr>
            <w:r w:rsidRPr="00660FF8">
              <w:rPr>
                <w:sz w:val="18"/>
                <w:szCs w:val="18"/>
              </w:rPr>
              <w:t>dzīvijamā māja</w:t>
            </w:r>
          </w:p>
        </w:tc>
        <w:tc>
          <w:tcPr>
            <w:tcW w:w="898" w:type="pct"/>
            <w:tcBorders>
              <w:top w:val="nil"/>
              <w:left w:val="nil"/>
              <w:bottom w:val="single" w:sz="4" w:space="0" w:color="auto"/>
              <w:right w:val="single" w:sz="4" w:space="0" w:color="auto"/>
            </w:tcBorders>
            <w:shd w:val="clear" w:color="000000" w:fill="FFFFFF"/>
            <w:vAlign w:val="center"/>
            <w:hideMark/>
          </w:tcPr>
          <w:p w:rsidR="00491896" w:rsidRPr="00660FF8" w:rsidRDefault="00491896" w:rsidP="00E80A96">
            <w:pPr>
              <w:overflowPunct/>
              <w:autoSpaceDE/>
              <w:autoSpaceDN/>
              <w:adjustRightInd/>
              <w:textAlignment w:val="auto"/>
              <w:rPr>
                <w:color w:val="000000"/>
                <w:sz w:val="18"/>
                <w:szCs w:val="18"/>
              </w:rPr>
            </w:pPr>
            <w:r w:rsidRPr="00660FF8">
              <w:rPr>
                <w:color w:val="000000"/>
                <w:sz w:val="18"/>
                <w:szCs w:val="18"/>
              </w:rPr>
              <w:t>13000077005002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264</w:t>
            </w:r>
          </w:p>
        </w:tc>
        <w:tc>
          <w:tcPr>
            <w:tcW w:w="1242" w:type="pct"/>
            <w:tcBorders>
              <w:top w:val="nil"/>
              <w:left w:val="nil"/>
              <w:bottom w:val="single" w:sz="4" w:space="0" w:color="auto"/>
              <w:right w:val="single" w:sz="4" w:space="0" w:color="auto"/>
            </w:tcBorders>
            <w:shd w:val="clear" w:color="000000" w:fill="FFFFFF"/>
            <w:vAlign w:val="center"/>
            <w:hideMark/>
          </w:tcPr>
          <w:p w:rsidR="00491896" w:rsidRPr="00660FF8" w:rsidRDefault="00491896" w:rsidP="00E80A96">
            <w:pPr>
              <w:overflowPunct/>
              <w:autoSpaceDE/>
              <w:autoSpaceDN/>
              <w:adjustRightInd/>
              <w:textAlignment w:val="auto"/>
              <w:rPr>
                <w:color w:val="000000"/>
                <w:sz w:val="18"/>
                <w:szCs w:val="18"/>
              </w:rPr>
            </w:pPr>
            <w:r w:rsidRPr="00660FF8">
              <w:rPr>
                <w:color w:val="000000"/>
                <w:sz w:val="18"/>
                <w:szCs w:val="18"/>
              </w:rPr>
              <w:t>Jasmīnu iela  18 k-2</w:t>
            </w:r>
          </w:p>
        </w:tc>
        <w:tc>
          <w:tcPr>
            <w:tcW w:w="726" w:type="pct"/>
            <w:tcBorders>
              <w:top w:val="nil"/>
              <w:left w:val="nil"/>
              <w:bottom w:val="single" w:sz="4" w:space="0" w:color="auto"/>
              <w:right w:val="single" w:sz="4" w:space="0" w:color="auto"/>
            </w:tcBorders>
            <w:shd w:val="clear" w:color="000000" w:fill="FFFFFF"/>
            <w:vAlign w:val="center"/>
            <w:hideMark/>
          </w:tcPr>
          <w:p w:rsidR="00491896" w:rsidRPr="00660FF8" w:rsidRDefault="00491896" w:rsidP="00E80A96">
            <w:pPr>
              <w:overflowPunct/>
              <w:autoSpaceDE/>
              <w:autoSpaceDN/>
              <w:adjustRightInd/>
              <w:textAlignment w:val="auto"/>
              <w:rPr>
                <w:sz w:val="18"/>
                <w:szCs w:val="18"/>
              </w:rPr>
            </w:pPr>
            <w:r w:rsidRPr="00660FF8">
              <w:rPr>
                <w:sz w:val="18"/>
                <w:szCs w:val="18"/>
              </w:rPr>
              <w:t>dzīvijamā māja</w:t>
            </w:r>
          </w:p>
        </w:tc>
        <w:tc>
          <w:tcPr>
            <w:tcW w:w="898" w:type="pct"/>
            <w:tcBorders>
              <w:top w:val="nil"/>
              <w:left w:val="nil"/>
              <w:bottom w:val="single" w:sz="4" w:space="0" w:color="auto"/>
              <w:right w:val="single" w:sz="4" w:space="0" w:color="auto"/>
            </w:tcBorders>
            <w:shd w:val="clear" w:color="000000" w:fill="FFFFFF"/>
            <w:vAlign w:val="center"/>
            <w:hideMark/>
          </w:tcPr>
          <w:p w:rsidR="00491896" w:rsidRPr="00660FF8" w:rsidRDefault="00491896" w:rsidP="00E80A96">
            <w:pPr>
              <w:overflowPunct/>
              <w:autoSpaceDE/>
              <w:autoSpaceDN/>
              <w:adjustRightInd/>
              <w:textAlignment w:val="auto"/>
              <w:rPr>
                <w:color w:val="000000"/>
                <w:sz w:val="18"/>
                <w:szCs w:val="18"/>
              </w:rPr>
            </w:pPr>
            <w:r w:rsidRPr="00660FF8">
              <w:rPr>
                <w:color w:val="000000"/>
                <w:sz w:val="18"/>
                <w:szCs w:val="18"/>
              </w:rPr>
              <w:t>13000077005004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265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Jasmīnu iela 18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dzīvojamā </w:t>
            </w:r>
            <w:r w:rsidRPr="00660FF8">
              <w:rPr>
                <w:sz w:val="18"/>
                <w:szCs w:val="18"/>
              </w:rPr>
              <w:lastRenderedPageBreak/>
              <w:t>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13000077005003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266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Jasmīnu iela 18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13000077005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1314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67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267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Jaunā iela 56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13000096916001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268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Jaunā iela 56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13000096916002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269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Jaunā iela 56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nedzīvojamās telpas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13000096916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878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270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Jelgavas iela 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13005074801001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271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Jelgavas iela 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13000074903001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272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Jelgavas iela 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13000074903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1819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273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Jelgavas iela 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13005075502001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9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274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Jelgavas iela 12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13000075701001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Nr.43</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275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Jelgavas iela 12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13000075701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1898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74"/>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276</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Jomas iela 10 lit.001</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13000093901001</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i/>
                <w:iCs/>
                <w:sz w:val="18"/>
                <w:szCs w:val="18"/>
              </w:rPr>
            </w:pPr>
            <w:r w:rsidRPr="00660FF8">
              <w:rPr>
                <w:i/>
                <w:iCs/>
                <w:sz w:val="18"/>
                <w:szCs w:val="18"/>
              </w:rPr>
              <w:t> </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 Nr.2, Nr.3.  n/t Nr.5</w:t>
            </w:r>
          </w:p>
        </w:tc>
      </w:tr>
      <w:tr w:rsidR="00491896" w:rsidRPr="00660FF8" w:rsidTr="00E80A96">
        <w:trPr>
          <w:trHeight w:val="480"/>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277</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Jomas iela 10 lit.003</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13000093901003</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278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Jomas iela 10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13000093901002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279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Jomas iela 10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13000093901005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280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Jomas iela 10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13000093901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1871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281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Jomas iela 11/13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13005092107001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282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Jomas iela 11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13000092112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900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283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Jomas iela 52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13000094109001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284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Jomas iela 52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nojume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13000094109004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285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Jomas iela 52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13000094109005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286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Jomas iela 52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13000094109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845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7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287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Jurģu iela 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13005207103001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Nr.12, Nr.35, Nr.54, Nr.64, Nr.71 </w:t>
            </w:r>
          </w:p>
        </w:tc>
      </w:tr>
      <w:tr w:rsidR="00491896" w:rsidRPr="00660FF8" w:rsidTr="00E80A96">
        <w:trPr>
          <w:trHeight w:val="72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288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Jurģu iela 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13000207109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72/1000 d.d. no 2378 kv.m</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289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Jurģu iela 8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13000207005001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290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Jurģu iela 8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13000207005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1839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291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Jurģu iela 10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13000207010001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292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Jurģu iela 10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13000207010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1509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293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Kalēju iela 46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13000147511001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294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Kalēju iela 46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13000147511001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295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Kalēju iela 46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13000147511001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296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Kalēju iela 46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13000147511001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613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297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Kalnu iela 21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13000152707001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298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Kalnu iela 21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13000152707002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299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Kalnu iela 21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13000152707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1020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300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Kanālu iela 53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13000148510001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301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Kanālu iela 53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13000148510002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302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Kanālu iela 53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13000148510003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303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Kanālu iela 53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13000148510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1608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4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304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Kapteiņa Zolta iela 117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13000191708001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Nr.5</w:t>
            </w:r>
          </w:p>
        </w:tc>
      </w:tr>
      <w:tr w:rsidR="00491896" w:rsidRPr="00660FF8" w:rsidTr="00E80A96">
        <w:trPr>
          <w:trHeight w:val="63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305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Kapteiņa Zolta iela 117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13000191708002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5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306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Kapteiņa Zolta iela 117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13000191708003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307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Kapteiņa Zolta iela 117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13000191708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2221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7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308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Kaugurciema iela 44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13000191606001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309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Kaugurciema iela 44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garāža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13000191606002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Kaugurciema iela 44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13000191606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2472</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Kaugurciema 46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13000191604001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Kaugurciema 46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13000191604004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Kaugurciema 46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13000191604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1066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Kauņas iela 26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13000206402001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 Nr.15, Nr.60</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Kauņas iela 26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13000206402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2309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Kārsas iela 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13000216520001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 Nr.3, Nr.4</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Kārsas iela 2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13000216520002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Kārsas iela 2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13000216520003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Kārsas iela 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13000216520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967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320</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Kārsas iela 22 lit.001</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13000217404001</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Nr.9 -piev.pie Nr.10</w:t>
            </w:r>
          </w:p>
        </w:tc>
      </w:tr>
      <w:tr w:rsidR="00491896" w:rsidRPr="00660FF8" w:rsidTr="00E80A96">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321</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Kārsas iela 22 lit.006</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13000217404006</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322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Kārsas iela 22 lit.007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13000217404007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323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Kārsas iela 22 lit.008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13000217404008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324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Kārsas iela 22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13000217404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2532</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325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Katedrāles iela 13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13000217404001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326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Katedrāles iela 13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13000217404001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3938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327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Ķeguma iela 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13000217419001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Nr.5</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328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Ķeguma iela 1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13000217419003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329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Ķeguma iela 1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13000217419004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330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Ķeguma iela 1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13000217419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3150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331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Ķemeru iela 2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13000085801001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9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332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Ķemeru iela 2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130000835801003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7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333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Ķemeru iela 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130000835801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81/100 d.d. No 791 kv.m</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334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Ķemeru iela 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13000085907001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335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Ķemeru iela 6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13000085907002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336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Ķemeru iela 6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13000085907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505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337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Ķemeru iela 24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13000085917004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338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Ķemeru iela 24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13000085917005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339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Ķemeru iela 24 lit.007</w:t>
            </w:r>
          </w:p>
        </w:tc>
        <w:tc>
          <w:tcPr>
            <w:tcW w:w="726" w:type="pct"/>
            <w:tcBorders>
              <w:top w:val="nil"/>
              <w:left w:val="nil"/>
              <w:bottom w:val="single" w:sz="4" w:space="0" w:color="auto"/>
              <w:right w:val="single" w:sz="4" w:space="0" w:color="auto"/>
            </w:tcBorders>
            <w:shd w:val="clear" w:color="000000" w:fill="FFFFFF"/>
            <w:vAlign w:val="center"/>
            <w:hideMark/>
          </w:tcPr>
          <w:p w:rsidR="00491896" w:rsidRPr="00660FF8" w:rsidRDefault="00491896" w:rsidP="00E80A96">
            <w:pPr>
              <w:overflowPunct/>
              <w:autoSpaceDE/>
              <w:autoSpaceDN/>
              <w:adjustRightInd/>
              <w:textAlignment w:val="auto"/>
              <w:rPr>
                <w:sz w:val="18"/>
                <w:szCs w:val="18"/>
              </w:rPr>
            </w:pPr>
            <w:r w:rsidRPr="00660FF8">
              <w:rPr>
                <w:sz w:val="18"/>
                <w:szCs w:val="18"/>
              </w:rPr>
              <w:t>garāža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13000085917007</w:t>
            </w:r>
          </w:p>
        </w:tc>
        <w:tc>
          <w:tcPr>
            <w:tcW w:w="662" w:type="pct"/>
            <w:tcBorders>
              <w:top w:val="nil"/>
              <w:left w:val="nil"/>
              <w:bottom w:val="single" w:sz="4" w:space="0" w:color="auto"/>
              <w:right w:val="single" w:sz="4" w:space="0" w:color="auto"/>
            </w:tcBorders>
            <w:shd w:val="clear" w:color="000000" w:fill="FFFFFF"/>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340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Ķemeru iela 22/24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13000085917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2238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341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Ķemeru iela 27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13000087105001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 , Nr.4</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342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Ķemeru iela 27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13000087105002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343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Ķemeru iela 27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13000087105003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344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Ķemeru iela 27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pagrabs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13000087105004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345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Ķemeru iela 27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13000087105005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346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Ķemeru iela 27 lit.008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13000087105008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347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Ķemeru iela 27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13000087105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2097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67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348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Kļavu iela 33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13005102702002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Nr.35</w:t>
            </w:r>
          </w:p>
        </w:tc>
      </w:tr>
      <w:tr w:rsidR="00491896" w:rsidRPr="00660FF8" w:rsidTr="00E80A96">
        <w:trPr>
          <w:trHeight w:val="36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349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Kolkas iela 20a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13005102702001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350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Kolkas iela 20a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13005102103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3494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351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Konkordijas iela 18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13005094504002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352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Konkordijas iela 18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13005094504003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353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Konkordijas iela 18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13005094504004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354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Konkordijas iela 24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13000094517001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355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Konkordijas iela 24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 84/100</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13000094517003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356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Konkordijas iela 24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 84/100</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13000094517004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357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Konkordijas iela 24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13000094517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807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358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Konkordijas iela 45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13000096305001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359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Konkordijas iela 45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13000096305004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360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Konkordijas iela 45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zemesgasbals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13000096305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952</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361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Konkordijas iela 59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13005097102001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362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Krasta iela 13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13000219612001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 Nr.3, Nr.4</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363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Krasta iela 13 k-2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13000219612002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Nr.5, Nr.6, Nr.7</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364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Krasta iela 13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13000219612003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365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Krasta iela 13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13000219612004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366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Krasta iela 13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13000219612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883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367</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Krimuldas iela 7 lit.001 (1/5)</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13000213405001</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w:t>
            </w:r>
          </w:p>
        </w:tc>
      </w:tr>
      <w:tr w:rsidR="00491896" w:rsidRPr="00660FF8" w:rsidTr="00E80A96">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368</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Krimuldas iela 7 lit.002 (1/5)</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13000213405002</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369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Krimuldas iela 7 lit.003 (1/5)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13000213405003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370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Krimuldas iela 7 lit.004 (1/5)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13000213405004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371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Krimuldas iela 7 lit.005 (1/5)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tualete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13000213405005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372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Krimuldas iela 7 lit.009 (1/5)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tualete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13000213405009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373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Krimuldas iela 7  (1/5)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13000213405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 d.d. no 1063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374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Kr.Valdemāra iela 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13000113207001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375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Kr.Valdemāra iela 2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13000113207003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376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Kr.Valdemāra iela 2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13000113207004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377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Kr.Valdemāra iela 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13000113207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2404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378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Kr.Valdemāra iela 9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13000112811001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379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Kr.Valdemāra iela 9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13000112811002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380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Kr.Valdemāra iela 9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13000112811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1090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381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Kuldīgas ielā 21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13005075801001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382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12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13000218710001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383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ielā 12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13000218710002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384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12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13000218710003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385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12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13000218710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1547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386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14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13000218708001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387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14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13000218708003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388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14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13000218708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389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24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13000218609001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 Nr.4, Nr.6</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390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24 k-2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13000218609002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391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24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13000218609003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392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24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13000218609004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393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24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13000218609005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394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24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13000218609011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395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24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2709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396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25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397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25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13000218207002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398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25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13000218207003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399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25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987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400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31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13000218110001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401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31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saimniecības ēka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13000218110003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402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31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1917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403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33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w:t>
            </w:r>
          </w:p>
        </w:tc>
      </w:tr>
      <w:tr w:rsidR="00491896" w:rsidRPr="00660FF8" w:rsidTr="00E80A96">
        <w:trPr>
          <w:trHeight w:val="42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404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33 k-2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13000218108002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Nr.10a, Nr.11, Nr.12</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405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33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13000218108004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406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33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13000218108005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407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33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pagrabs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13000218108008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408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33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13000218108009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409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33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13000218108010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410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33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13000218108011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411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33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13000218108012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412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33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2193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413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35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Nr.6, Nr.7</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414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35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13000218106002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415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35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13000218106003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416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35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pagrabs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13000218106005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417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35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2097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418</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41 lit.001</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13000218012001</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Nr.6</w:t>
            </w:r>
          </w:p>
        </w:tc>
      </w:tr>
      <w:tr w:rsidR="00491896" w:rsidRPr="00660FF8" w:rsidTr="00E80A96">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419</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41 lit.003</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13000218012003</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322"/>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420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41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13000218012004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421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41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13000218012005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422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L.Paegles iela  41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13000218012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2017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423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L.Paegles iela  45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13000218004001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424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Lapu iela 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13000088003001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 Nr.3</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425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Lapu iela 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13000088003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1611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144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426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Lauku iela 35 lit 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13000202005001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Nr.5,Nr.12- soc.dz, Nr.15, Nr.24, Nr.52, Nr.55, Nr.62, Nr.102, Nr.119, Nr.135, Nr.144-soc.dz, Nr.154, Nr.165, Nr.175, Nr.178</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427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Lauku iela 35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13000202005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7781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428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Lielais pr.4 lit. 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13000051301001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429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Lielais pr.4 lit. 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13000051301002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430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Lielais pr.4 lit. 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garāža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13000051301003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431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Lielais pr.4 lit. 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13000051301004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432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Lielais pr.4 lit. 007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13000051301007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433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Lielais pr.4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13000051301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3355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434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Lielais pr. 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435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Lielais pr. 5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13000050403002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436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Lielais pr. 5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13000050403003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437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Lielais pr. 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2029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438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Lielais pr.12 lit.001 (1/2)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13005051501001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439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Lielais pr.12 lit.002 (1/2)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13005051501001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440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Lielais pr.12 lit.003 (1/2)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13005051501001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441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Lielais pr.12  (1/2)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13000051501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2116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442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Lielais pr.25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13000050909001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443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Lielais pr.25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13000050909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1584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444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Lielupes iela 13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13005112501004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445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Lībiešu 10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13000201407001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446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Lībiešu 10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13000201407002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447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Lībiešu iela 15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13005200707001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448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Lībiešu iela 15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13005200707002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449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Lībiešu iela 15A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13005200708006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Nr.10</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450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Lībiešu iela 15A lit.007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13005200708007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451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Ludzas iela 2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13000083003002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452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Ludzas iela 2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13000083003003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453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Ludzas iela 2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13000083003004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454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Ludzas iela 2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13000083003006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455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Ludzas iela 2 lit.009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13000083003009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456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457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1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458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1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459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1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460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1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461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1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462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1 lit.007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463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1 lit.009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464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1 lit.010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465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1 lit.011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garāža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466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Mārupes iela 1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3137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467</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7 lit.002</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13000050401002</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  Nr.700</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468</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7 lit.003</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13000050401003</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469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7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470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7 lit.008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471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7 lit.010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472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7 lit.011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473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Mārupes iela 7 lit.012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13000050401012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474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Mārupes iela 7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13000050401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475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Melitas iela  8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13000163712001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476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Melitas iela  8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13000163712004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477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Melitas iela  8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13000163712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1801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478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Meža pr.58a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13000046002001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Nr.43</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479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Meža pr.58a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13000046002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4638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480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Meža pr.60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13000046003001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481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Meža pr.60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13000046003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4533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482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Meža pr.62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13000046004001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483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Meža pr.62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13000046004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4613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484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Meža pr.64 llit.001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13000046004001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485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Meža pr.64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13000046004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3344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486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Miera iela 25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13000088302001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487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Miera iela 25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13000088302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1660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8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488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Muižas iela 26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13005076904001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72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489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Nomales iela 13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Nr.5</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490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Nomales iela 13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2019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491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13000201406001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Nr.6</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492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Nometņu iela 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13000201406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834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8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493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Nometņu iela 2A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13000201405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2974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494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13000201412001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Nr.12-soc.dz.</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495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13000201412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867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496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13000201410001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497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Nometņu iela 6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13000201410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1375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498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13000201818001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Nr.9, Nr.28, Nr.43, Nr.58</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499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Nometņu iela 7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13000201818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3664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500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8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13005200706001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w:t>
            </w:r>
          </w:p>
        </w:tc>
      </w:tr>
      <w:tr w:rsidR="00491896" w:rsidRPr="00660FF8" w:rsidTr="00E80A96">
        <w:trPr>
          <w:trHeight w:val="49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501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9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13000201823001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502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Nometņu iela 9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13000201823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6550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503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10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13000200712001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504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10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13000200712002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505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Nometņu iela 10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13000200712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3100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506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11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13000201809001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 Nr.29, Nr.66, Nr.96, Nr.111</w:t>
            </w:r>
          </w:p>
        </w:tc>
      </w:tr>
      <w:tr w:rsidR="00491896" w:rsidRPr="00660FF8" w:rsidTr="00E80A96">
        <w:trPr>
          <w:trHeight w:val="49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507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Nometņu iela 11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13000201809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5793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508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12 lit. 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13000200713001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509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Nometņu iela 12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13000200713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3155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510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14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13000200714001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Nr.4</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511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14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13000200714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2002</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512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18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13005201102001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 Nr.17, Nr.26, Nr.31</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513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22A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13000201406001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514</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Nometņu iela 22A</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13000201406</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1474</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515</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O.Kalpaka iela 27 lit.001</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13000047303001</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516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O.Kalpaka iela 27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13000047303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2141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517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O.Kalpaka iela  32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13000047203001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518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O.Kalpaka iela 32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13000047203001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519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O.Kalpaka iela  32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13000047203001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30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520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O.Kalpaka iela 32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13000047203001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521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O.Kalpaka iela 32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13000047203001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522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O.Kalpaka iela 32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13000047203001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7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523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O.Kalpaka iela 32 lit.007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nojume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13000047203001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524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O.Kalpaka iela 32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13000047203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1341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525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Oškalna iela 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13005201403001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Nr.7</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526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Oškalna iela 1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13005201403006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527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Oškalna iela 1 lit.007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13005201403007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528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Oškalna iela 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13000201404001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 Nr.4, Nr.6, Nr.8</w:t>
            </w:r>
          </w:p>
        </w:tc>
      </w:tr>
      <w:tr w:rsidR="00491896" w:rsidRPr="00660FF8" w:rsidTr="00E80A96">
        <w:trPr>
          <w:trHeight w:val="4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529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Oškalna iela 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13000201404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1345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530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Pētera iela 15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13000085201001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531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Pētera iela 15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13000085201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793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532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Pētera iela 15A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13000085209002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533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Pētera ielā15A</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13000085209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945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534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Pētera iela 22lit.001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1305085101001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535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Piestātnes 15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13000082707001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536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Piestātnes 15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13000082707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1229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537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52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13005096305001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538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52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13005096305006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539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60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13000097110003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540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67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13000097208001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541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67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13000097208001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542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67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13000097208001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543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88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13000098214001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544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J.Pliekšāna iela 88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13000098214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1976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545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90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13000098216001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546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90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13000098215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1856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547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92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13000098216001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Nr.11, Nr.56</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548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J.Pliekšāna iela 92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13000098216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2418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549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Plūdu iela 1lit.001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13000098217001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550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Plūdu iela 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13000098217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1748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551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Promenādes iela 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13000086102001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552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Promenādes iela 3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13000086102002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553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Promenādes iela 3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13000086102003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Nr.21</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554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Promenādes iela 3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13000086102004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555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Promenādes iela 3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13000086102005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556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Promenādes iela 3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garāža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13000086102006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557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Promenādes iela 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13000086102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4253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558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Puķu iela 57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13000148015001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559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Puķu iela 57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saimniecības ēka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13000148015002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560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Puķu iela 57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13000148015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615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561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Puķu iela 80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13000148707001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562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Puķu iela 80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13000148707002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563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Puķu iela 80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13000148707003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564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Puķu iela 80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tualete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13000148707004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565</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Puķu iela 80 </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13000148707</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1303</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566</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Pulkveža Brieža 52 lit.001</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13000123203001</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567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Pulkveža Brieža 52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13000123206002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568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Pulkveža Brieža 52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13000123209003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569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Pulkveža Brieža 52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13000123212004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570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Pulkveža Brieža 52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13000123215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3804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571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Puškina iela 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13000262408001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 Nr.3</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572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Puškina iela 5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13000262408002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573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Puškina iela 5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13000262408003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574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Puškina iela 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13000262408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1029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575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R.Blaumaņa iela 17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13000101316001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576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R.Blaumaņa iela 17 lit.010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13000101316010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577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R.Blaumaņa iela 17 lit.011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13000101316011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578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R.Blaumaņa iela 17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13000101316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2211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579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3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13000218619002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Nr.4, Nr.601</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580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3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13000218619003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581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3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13000218619004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582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3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13000218619005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583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Raiņa iela 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13000218619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1559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584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585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6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13000218204002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586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6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tualete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13000218204003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587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6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13000218204004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588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6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13000218204005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589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6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13000218204006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590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6 lit.007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garāžas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13000218204007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Nr.600</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591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6 lit.008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13000218204008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592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6 lit.009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13000218204009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593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6 lit.010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13000218204010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594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6 lit.011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13000218204011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2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595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Raiņa iela 6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1668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596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10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597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Raiņa iela 10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13000218202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775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598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11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13000218116001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599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11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13000218116002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600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11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13000218116003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601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11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13000218116004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602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11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13000218116005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603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Raiņa iela 11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13000218116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807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31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604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14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605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ielā14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1297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606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17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13000218619001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607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Raiņa iela 17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1708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608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18/20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13000216506003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 Nr.5, Nr.6</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609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18/20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13000216506004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Nr.601</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610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18/20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ražošanas ēka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13000216506005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Nr.602</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611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Raiņa iela 18/20 lit.018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13000216506018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64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612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Raiņa iela 18/20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2208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613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26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614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26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13000216503002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615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26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13000216503003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616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Raiņa iela 26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1895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617</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36 lit.001</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13000212203001</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 Nr.7, Nr.11, Nr.13</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618</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36 lit.002</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13000212203002</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619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36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13000212203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2224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620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43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13000210402001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 Nr.3</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621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43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13000210402002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622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43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tualete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13000210402003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79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623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43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13000210402005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624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Raiņa iela 43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13000210402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1262</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625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51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13000205115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8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626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62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13000207003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2586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31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627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73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13000203125001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Nr.33, Nr.57</w:t>
            </w:r>
          </w:p>
        </w:tc>
      </w:tr>
      <w:tr w:rsidR="00491896" w:rsidRPr="00660FF8" w:rsidTr="00E80A96">
        <w:trPr>
          <w:trHeight w:val="45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628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73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13000203125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1729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6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629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75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13000203112001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Nr.22, Nr.28, Nr.58, Nr.63, Nr.72-soc.dz</w:t>
            </w:r>
          </w:p>
        </w:tc>
      </w:tr>
      <w:tr w:rsidR="00491896" w:rsidRPr="00660FF8" w:rsidTr="00E80A96">
        <w:trPr>
          <w:trHeight w:val="52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630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75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13000203112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1824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631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77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1300203122001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Nr.36, Nr.41, Nr.42</w:t>
            </w:r>
          </w:p>
        </w:tc>
      </w:tr>
      <w:tr w:rsidR="00491896" w:rsidRPr="00660FF8" w:rsidTr="00E80A96">
        <w:trPr>
          <w:trHeight w:val="54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632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Raiņa iela 77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13000203122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1677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633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79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13000203120001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Nr.12, Nr.23, Nr.58</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634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ielā 79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13000203120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2010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635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81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13000201811001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Nr.5, Nr.69, Nr.83, Nr.84</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636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Rai'na iela 81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13000201811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3951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7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637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83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13000201821001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 Nr.47, Nr.50, Nr.68, Nr.69</w:t>
            </w:r>
          </w:p>
        </w:tc>
      </w:tr>
      <w:tr w:rsidR="00491896" w:rsidRPr="00660FF8" w:rsidTr="00E80A96">
        <w:trPr>
          <w:trHeight w:val="63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638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Raiņa iela 83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13000201821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3470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639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85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13000201819001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Nr.38, Nr.56</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640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85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13000201818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4758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641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97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13000201411001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642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ielā 97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13000201411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 d.d. No 4406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643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99a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13000200805001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 Nr.11, Nr.29, Nr.52</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644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Raiņa iela 99a</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13000200805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2034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645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Riekstu iela 20a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13000152727001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646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Riekstu iela 20a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13000152727002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Nr.4</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647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Riekstu iela 20a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13000152727003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648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Riekstu iela 20a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13000152727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1359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649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Rīgas iela 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13000096603001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650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Rīgas iela 4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13000096603003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651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Rīgas iela 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13000096603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1287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652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Rīgas iela 8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13000096608001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653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Rīgas iela 8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13000096608002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654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Rīgas iela 8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13000096608003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655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Rīgas iela 8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13000096608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4291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656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Rīgas iela 21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13000096321004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657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Rīgas iela 23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13000096408001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658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Rīgas iela 23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13000096408002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659</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Rīgas iela 23 </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130000096408</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526</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660</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Robežu iela 22 lit.001</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13000266915001</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Nr.9</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661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Robežu iela 22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13000266915002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662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Robežu iela 22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13000266915003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663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Robežu iela 22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13000266915004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664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Robežu iela 22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13000266915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1379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665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Rotas iela 12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13000043701001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666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Rotas iela 12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13000043701002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667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Rotas iela 12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13000043701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2370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668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Saldus iela 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13000076707001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669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Saldus iela 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13000076707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2808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670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Saldus iela 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13000076705001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671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Saldus iela 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13000076705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1671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672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Saldus iela 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13000046702001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673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Saldus iela 7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13000046702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3554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674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Sēravotu iela  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13000266203001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675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Sēravotu iela  6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13000266203003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676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Sēravotu iela  6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13000266203004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677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Sēravotu iela  6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13000266203005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678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Sēravotu iela  6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13000266203006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679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Sēravotu iela  6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13000266203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3115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680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Sēravotu iela 11a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13000265709001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Nr.5, Nr.6</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681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Sēravotu iela 11a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13000265709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1090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682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Siguldas iela 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13000048016001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683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Siguldas iela 6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13000048016002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684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Siguldas iela 6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13000048016003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685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Siguldas iela 6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13000048016004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686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Siguldas iela 6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13000048016005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2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687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Siguldas iela 6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13000048016006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2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688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Siguldas iela 6 lit.007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13000048016007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689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Siguldas iela 6 lit.008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13000048016008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7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690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Siguldas iela 6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13000048016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1277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9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691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13000206809001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692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11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13005206803001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Nr.22, Nr.46, Nr.49, Nr. 602</w:t>
            </w:r>
          </w:p>
        </w:tc>
      </w:tr>
      <w:tr w:rsidR="00491896" w:rsidRPr="00660FF8" w:rsidTr="00E80A96">
        <w:trPr>
          <w:trHeight w:val="52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693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11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kiosks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13000206808002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1.n/t</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694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14 lit.1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13000206904001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Nr.4</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695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14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13000206904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1778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82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696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23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13000205013001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 Nr.23, Nr.71</w:t>
            </w:r>
          </w:p>
        </w:tc>
      </w:tr>
      <w:tr w:rsidR="00491896" w:rsidRPr="00660FF8" w:rsidTr="00E80A96">
        <w:trPr>
          <w:trHeight w:val="60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697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23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13000205013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1596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698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25 lit. 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13000205002001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Nr.21, Nr.51, Nr.56, Nr.63</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699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Skolas iela 25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13000205002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1877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700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27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1300020020001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 Nr.58</w:t>
            </w:r>
          </w:p>
        </w:tc>
      </w:tr>
      <w:tr w:rsidR="00491896" w:rsidRPr="00660FF8" w:rsidTr="00E80A96">
        <w:trPr>
          <w:trHeight w:val="556"/>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701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27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622/1000 d.d. No 2214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702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27A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13000203601001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Nr.17, Nr.31, Nr.68</w:t>
            </w:r>
          </w:p>
        </w:tc>
      </w:tr>
      <w:tr w:rsidR="00491896" w:rsidRPr="00660FF8" w:rsidTr="00E80A96">
        <w:trPr>
          <w:trHeight w:val="273"/>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703</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27A</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13000203601</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2946</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40"/>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704</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28 lit.001</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1300020310101</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 Nr.83</w:t>
            </w:r>
          </w:p>
        </w:tc>
      </w:tr>
      <w:tr w:rsidR="00491896" w:rsidRPr="00660FF8" w:rsidTr="00E80A96">
        <w:trPr>
          <w:trHeight w:val="308"/>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705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28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13000203101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5268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76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706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29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13000203603001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Nr.4, Nr.9-soc.dz, Nr.13-soc.dz, Nr,20, Nr.39, Nr.50, Nr.61, Nr.70</w:t>
            </w:r>
          </w:p>
        </w:tc>
      </w:tr>
      <w:tr w:rsidR="00491896" w:rsidRPr="00660FF8" w:rsidTr="00E80A96">
        <w:trPr>
          <w:trHeight w:val="351"/>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707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Skolas iela 29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13000203603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1878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60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708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30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13000203113001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 Nr.32, Nr.54, Nr.66, Nr.70, Nr.122, Nr.125</w:t>
            </w:r>
          </w:p>
        </w:tc>
      </w:tr>
      <w:tr w:rsidR="00491896" w:rsidRPr="00660FF8" w:rsidTr="00E80A96">
        <w:trPr>
          <w:trHeight w:val="337"/>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709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13000203113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4084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64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710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13000203109001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Nr.4, Nr.9, Nr.18, Nr.58, Nr.69, Nr.93</w:t>
            </w:r>
          </w:p>
        </w:tc>
      </w:tr>
      <w:tr w:rsidR="00491896" w:rsidRPr="00660FF8" w:rsidTr="00E80A96">
        <w:trPr>
          <w:trHeight w:val="338"/>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711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13000203109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5683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712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32A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13000203110001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Nr.8, Nr.18, Nr.20, Nr.65, Nr.68, Nr.69</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713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32A</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13000203110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5474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714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13000201711001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 Nr.4, Nr.35, Nr.46, Nr.67, Nr.68</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715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13000201711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1557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716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35A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13000201721001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Nr.5, Nr.8, Nr.12, Nr.30, Nr.60</w:t>
            </w:r>
          </w:p>
        </w:tc>
      </w:tr>
      <w:tr w:rsidR="00491896" w:rsidRPr="00660FF8" w:rsidTr="00E80A96">
        <w:trPr>
          <w:trHeight w:val="32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717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35A</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13000201721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2683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718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1300201807001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Nr.67</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719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13000201807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4098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720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13000201718001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Nr.4, Nr.7, Nr.46</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721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13000201718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1262</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1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722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38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13000201714001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Nr.12 - dienesta dz., Nr.43, Nr.54, Nr.70, Nr.95, Nr.105</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723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38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13000201807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4714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724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46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82"/>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725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ielā 46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726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46A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dzīvojamā </w:t>
            </w:r>
            <w:r w:rsidRPr="00660FF8">
              <w:rPr>
                <w:sz w:val="18"/>
                <w:szCs w:val="18"/>
              </w:rPr>
              <w:lastRenderedPageBreak/>
              <w:t>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13000200729001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304"/>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727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46A</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13000200729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801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728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55A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13000201305001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Nr.7,Nr.19</w:t>
            </w:r>
          </w:p>
        </w:tc>
      </w:tr>
      <w:tr w:rsidR="00491896" w:rsidRPr="00660FF8" w:rsidTr="00E80A96">
        <w:trPr>
          <w:trHeight w:val="284"/>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729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55A</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13000201305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2288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4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730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57A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13000201211001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Nr.19, Nr.71, Nr.73-dienesta dz.</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731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57A</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5606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732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13000201219001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Nr.11-dienesta dz., Nr.15, Nr.52, Nr.54</w:t>
            </w:r>
          </w:p>
        </w:tc>
      </w:tr>
      <w:tr w:rsidR="00491896" w:rsidRPr="00660FF8" w:rsidTr="00E80A96">
        <w:trPr>
          <w:trHeight w:val="30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733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Skolas iela 61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13000201219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2623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734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61A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13000201210001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 Nr.25, Nr.26, Nr.28</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735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Skolas iela 61A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5246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736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13000201217001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Nr.24-soc.dz, Nr.32, Nr.39</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737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13000201217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2123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738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63A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Nr.12, Nr.14, Nr.15, Nr.28, Nr.41, Nr.62, Nr.69, Nr.76, Nr.82</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739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63A</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8636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7"/>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740</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65A lit.001</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13000201207001</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Nr.9, Nr.29, Nr.31, Nr.68, Nr.69, Nr.70, Nr.84</w:t>
            </w:r>
          </w:p>
        </w:tc>
      </w:tr>
      <w:tr w:rsidR="00491896" w:rsidRPr="00660FF8" w:rsidTr="00E80A96">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741</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65A</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13000201207</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2934</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308"/>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742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65B</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13000201304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2206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743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65V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13000201303001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 Nr.14, Nr.20, Nr.26, Nr.33</w:t>
            </w:r>
          </w:p>
        </w:tc>
      </w:tr>
      <w:tr w:rsidR="00491896" w:rsidRPr="00660FF8" w:rsidTr="00E80A96">
        <w:trPr>
          <w:trHeight w:val="348"/>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744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65V</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13000201303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2340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745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13000201213001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Nr.31,Nr.43, Nr.55</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746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13000201213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1651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1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747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69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13000201212001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Nr.10, Nr.29, Nr.34, Nr.43-dienesta dzīvoklis, Nr.49</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748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13000201212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1530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749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69A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13000201302001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Nr.4-dienesta dzīvoklis, Nr.53, Nr.59, Nr.64, Nr.74</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750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Skolas iela 69A</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13000201302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843/1000 no 5094 kv.m</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751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Skultes iela 9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13000051702001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752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Skultes iela 9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13000051702002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753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Skultes iela 9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13000051702003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754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Skultes iela 9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13000051702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3314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755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23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13000102914001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756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Slokas iela 23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13000102914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1159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757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24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13000102806001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758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Slokas iela 24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13000102806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25254/32234 d.d.  no 1130 kv.m</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759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25/27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13000102916001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760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25/27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13000102916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1212</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761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29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13000102911001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762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Slokas iela 29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13000102911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715,31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1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763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30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13000102809001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764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30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13000102809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3193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765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59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13000103741001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766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59 lit.008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13000103741008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767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Slokas iela 59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13000103741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1010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768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63 k-1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13000103709001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Nr.10 - dienesta dzīvoklis, Nr.27, Nr.31</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769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63 k-1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772</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770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63 k-2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13000103710002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Nr.22 - dienesta dzīvoklis</w:t>
            </w:r>
          </w:p>
        </w:tc>
      </w:tr>
      <w:tr w:rsidR="00491896" w:rsidRPr="00660FF8" w:rsidTr="00E80A96">
        <w:trPr>
          <w:trHeight w:val="7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771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63 k-2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886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772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63 k-5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13000103711005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Nr.16- dienesta dzīvoklis, Nr.20</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773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63 k-5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1089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774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63 k-6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13000103712006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Nr.10</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775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63 k-6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1602</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776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63 k-7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13000103713007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 Nr.4, Nr.7, Nr.38,  Nr.42, Nr.44</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777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63 k-7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2225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778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63 k-8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13000103714008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Nr.14-dienesta dzīvoklis, Nr.15, Nr.41, Nr.59, Nr.63</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779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63 k-8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2386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780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63 a</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73"/>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781</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63 a</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13000103702</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1206</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782</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65</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13000103721001</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783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13000103721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1635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784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65 k-1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Nr.10, Nr.18, Nr.20</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785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65 k-1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957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786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65 k-2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13000103716002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Nr.10, Nr.22, Nr.24, Nr.28, Nr.31</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787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65 k-2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666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788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65 k-3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13000103717003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Nr.10-dienesta dzīvoklis</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789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Slokas iela 65 k-3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13000103717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4489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790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Smilšu iela 12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13000092615001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791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Smilšu iela 12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13000092615002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Nr.601</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792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Smilšu iela 12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13000092615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849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793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Spilves iela 3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13000050303002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794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Spilves iela 3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13000050303005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795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Spilves iela 3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13000050303006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796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Spilves iela 3 lit.008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13000050303008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797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Spilves iela 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13000050303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1838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798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Spilves iela 11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13000051303001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799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Spilves iela 11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13000051303002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800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Spilves iela 11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13000051303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3543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801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Spilves iela 11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13000051303003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802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Stacijas iela 17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13000163003001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803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Stacijas iela 17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13000163003002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804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Stacijas iela 17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130001653003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944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805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Stendes iela 9a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13000077205001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806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Stendes iela 9a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saimniecības ēka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13000077205002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807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Stendes iela 9a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13000077205003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808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Stendes iela 9a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13000077205004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809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Stendes iela 9a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saimniecības ēka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13000077205005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Stendes iela 9a lit.008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13000077205008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Stendes iela 9a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13000077205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752</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Sūnu iela 30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13005145917002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13000210602001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7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13000210602002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7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13000210602003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Nr.21</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7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13000210602004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Nr.28, Nr.32</w:t>
            </w:r>
          </w:p>
        </w:tc>
      </w:tr>
      <w:tr w:rsidR="00491896" w:rsidRPr="00660FF8" w:rsidTr="00E80A96">
        <w:trPr>
          <w:trHeight w:val="317"/>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7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13000210602005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Nr.34</w:t>
            </w:r>
          </w:p>
        </w:tc>
      </w:tr>
      <w:tr w:rsidR="00491896" w:rsidRPr="00660FF8" w:rsidTr="00E80A96">
        <w:trPr>
          <w:trHeight w:val="27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7 lit.006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13000210602006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7 lit.007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13000210602007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820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7 lit.010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13000210602010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821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Tallinas iela 7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13000210602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5820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822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9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13000207002001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 Nr.17, Nr.24, Nr.62, Nr.63, Nr.72</w:t>
            </w:r>
          </w:p>
        </w:tc>
      </w:tr>
      <w:tr w:rsidR="00491896" w:rsidRPr="00660FF8" w:rsidTr="00E80A96">
        <w:trPr>
          <w:trHeight w:val="4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823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11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13000206401001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Nr.18, Nr.39, Nr.55, Nr.67</w:t>
            </w:r>
          </w:p>
        </w:tc>
      </w:tr>
      <w:tr w:rsidR="00491896" w:rsidRPr="00660FF8" w:rsidTr="00E80A96">
        <w:trPr>
          <w:trHeight w:val="49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824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19 lit 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13000205705001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825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19 lit 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13000205705002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826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19 lit 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13000205705003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827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19 lit 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13000205705004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73"/>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828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19 lit 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13000205705005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8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829</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22 lit.001</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13000205802001</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Nr.10, Nr.15, Nr.27, Nr.62</w:t>
            </w:r>
          </w:p>
        </w:tc>
      </w:tr>
      <w:tr w:rsidR="00491896" w:rsidRPr="00660FF8" w:rsidTr="00E80A96">
        <w:trPr>
          <w:trHeight w:val="253"/>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830</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Tallinas iela 22 </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13000205802</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3457</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831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32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13000204501001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Nr.54</w:t>
            </w:r>
          </w:p>
        </w:tc>
      </w:tr>
      <w:tr w:rsidR="00491896" w:rsidRPr="00660FF8" w:rsidTr="00E80A96">
        <w:trPr>
          <w:trHeight w:val="274"/>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832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Tallinas iela 32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13000204501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4898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833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40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13000203302001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Nr.4, Nr.14, Nr.21, Nr.27, Nr.32, Nr.38, Nr.62</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834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40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13000203302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2223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835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42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13000203308001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Nr.38, Nr.41, Nr.63, Nr.69</w:t>
            </w:r>
          </w:p>
        </w:tc>
      </w:tr>
      <w:tr w:rsidR="00491896" w:rsidRPr="00660FF8" w:rsidTr="00E80A96">
        <w:trPr>
          <w:trHeight w:val="22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836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Tallinas iela 42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13000203308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1626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6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837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44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13000203307001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 Nr.9, Nr.18, Nr.26, Nr.36,  Nr.46, Nr.50, Nr.59</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838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Tallinas iela 44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13000203307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1851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839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30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13000193801001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 Nr.5</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840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šos.30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13000193801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1569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841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Nr.5, Nr.7, Nr.12, Nr.18, Nr.49</w:t>
            </w:r>
          </w:p>
        </w:tc>
      </w:tr>
      <w:tr w:rsidR="00491896" w:rsidRPr="00660FF8" w:rsidTr="00E80A96">
        <w:trPr>
          <w:trHeight w:val="283"/>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842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2043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843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13000200723002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Nr.6, Nr.26</w:t>
            </w:r>
          </w:p>
        </w:tc>
      </w:tr>
      <w:tr w:rsidR="00491896" w:rsidRPr="00660FF8" w:rsidTr="00E80A96">
        <w:trPr>
          <w:trHeight w:val="278"/>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844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13000200723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2106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845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13000200724003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Nr.29, Nr.32</w:t>
            </w:r>
          </w:p>
        </w:tc>
      </w:tr>
      <w:tr w:rsidR="00491896" w:rsidRPr="00660FF8" w:rsidTr="00E80A96">
        <w:trPr>
          <w:trHeight w:val="30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846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13000200724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1330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847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13000200728004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 Nr.19, Nr.32-soc.dz, Nr.37, Nr.45</w:t>
            </w:r>
          </w:p>
        </w:tc>
      </w:tr>
      <w:tr w:rsidR="00491896" w:rsidRPr="00660FF8" w:rsidTr="00E80A96">
        <w:trPr>
          <w:trHeight w:val="353"/>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848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13000200728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1293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849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13000200725005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 Nr.34, Nr.51</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850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13000200725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1573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851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13000200715006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Nr.15, Nr.28, Nr.62, Nr.68, N.601</w:t>
            </w:r>
          </w:p>
        </w:tc>
      </w:tr>
      <w:tr w:rsidR="00491896" w:rsidRPr="00660FF8" w:rsidTr="00E80A96">
        <w:trPr>
          <w:trHeight w:val="246"/>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852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13000200715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2208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853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13000200801007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Nr.8, Nr.15, Nr.19, Nr.32, Nr.56, Nr.64, Nr.66, Nr.68</w:t>
            </w:r>
          </w:p>
        </w:tc>
      </w:tr>
      <w:tr w:rsidR="00491896" w:rsidRPr="00660FF8" w:rsidTr="00E80A96">
        <w:trPr>
          <w:trHeight w:val="49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854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k-8</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13000200813008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Nr.7, Nr.8, Nr.61-soc.dz, Nr.67, Nr.68</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855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13000200810011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Nr.17, Nr.35, Nr.38, Nr.39,  Nr.41, Nr.42, Nr.47, Nr.56</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856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13000200810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1839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857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13000200727012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Nr.4, Nr.33, Nr.40, Nr.41, Nr.55</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858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13000200727</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831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859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13000200722013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Nr.10, Nr.23, Nr.30, Nr.53</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860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13000200722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867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861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13000200721014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 Nr.2, Nr.4, Nr.17, Nr.18, Nr.35, Nr.50</w:t>
            </w:r>
          </w:p>
        </w:tc>
      </w:tr>
      <w:tr w:rsidR="00491896" w:rsidRPr="00660FF8" w:rsidTr="00E80A96">
        <w:trPr>
          <w:trHeight w:val="277"/>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862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13000200721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1200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863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13000200719015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Nr.30, Nr.50</w:t>
            </w:r>
          </w:p>
        </w:tc>
      </w:tr>
      <w:tr w:rsidR="00491896" w:rsidRPr="00660FF8" w:rsidTr="00E80A96">
        <w:trPr>
          <w:trHeight w:val="29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864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13000200719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1021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72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865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k-16</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13000200801016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 Nr.4, Nr.6, Nr.10, Nr.16, Nr.20, Nr.34, Nr.36</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866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13000200816001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Nr.20, Nr.35, Nr.36, Nr.55</w:t>
            </w:r>
          </w:p>
        </w:tc>
      </w:tr>
      <w:tr w:rsidR="00491896" w:rsidRPr="00660FF8" w:rsidTr="00E80A96">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867</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k-19</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13000200803001</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Nr.19, Nr.24, Nr.35</w:t>
            </w:r>
          </w:p>
        </w:tc>
      </w:tr>
      <w:tr w:rsidR="00491896" w:rsidRPr="00660FF8" w:rsidTr="00E80A96">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868</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k-19</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13000200803</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1688</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869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31 k-20</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13000200803001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Nr.7, Nr.22, Nr.25</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870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13000193601001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871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32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13000193601002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34"/>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872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32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13000193601003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873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32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13000193601004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874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32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13000193601005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875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52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13000193206001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876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54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13000193106001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877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54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13000193106002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Nr.49, Nr.51, Nr.56</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878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54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13000193106004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879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54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13000193106005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880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Talsu šos. 54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13000193106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3340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881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56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13000193011002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882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56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13000193011004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883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56A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13000193011001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884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58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13000192913001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885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58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13000192913002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886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Talsu šos. 58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13000192913004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887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Talsu šos. 58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13000192913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3523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888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Teātra iela 13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13000092905001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84"/>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889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Teātra iela 13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šķūnis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13000092905003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890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Teātra iela 13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13000092905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70/100 no 829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891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Teātra iela 26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13000094318001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167"/>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892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Teātra iela 26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13000094318003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28"/>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893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Teātra iela 26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13000094318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914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73"/>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894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Tērbatas iela 32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13000203402001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Nr.10, Nr.18, Nr.34, Nr.72</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895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Tērbatas iela 32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130001203402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14086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896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Tērbatas iela 35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13000204503001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Nr.58</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897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Tērbatas iela 35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13000204503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2443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898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Tērbatas iela 41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13000203304001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Nr.16, Nr.61, Nr.75, Nr.84, Nr.103</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899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Tērbatas iela 41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13000203304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8190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54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900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Tērbatas iela 43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13000203303001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Nr.15, Nr.63, Nr.71, Nr.77-soc.dz, Nr.102, Nr.123</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901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Tērvetes iela 9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13000046605001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902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Tērvetes iela 9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13000046605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892</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903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Tērvetes iela 12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13000046605001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904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Tērvetes iela 12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13000047204003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11"/>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905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Tērvetes iela 12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13000047204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683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906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Tirgus iela 6c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13000263903001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Nr.19, Nr.20</w:t>
            </w:r>
          </w:p>
        </w:tc>
      </w:tr>
      <w:tr w:rsidR="00491896" w:rsidRPr="00660FF8" w:rsidTr="00E80A96">
        <w:trPr>
          <w:trHeight w:val="161"/>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907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Tirgus iela 6c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13000263903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1341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908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Tirzas iela 42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13000207009001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Nr.27, Nr.32</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909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Tirzas iela 42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13000207009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1596</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4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910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Tukuma iela 12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13000264404001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Nr.3, Nr.6-dienesta viesnīca, Nr.7, Nr.8</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911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Tukuma iela 12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13000264404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904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912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22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13000095003001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913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Turaidas iela 22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13000095003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1801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914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Tukuma iela 24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13000264710001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915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Tukuma iela 24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13000264710002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916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Tukuma iela 24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13000264710</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1494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917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37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13000084204001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918</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37 lit.003</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13000084204003</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919</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37 lit.004</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13000084204004</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920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37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13000084204005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921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ielā 37</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13000084204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1438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922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41 k-1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13000084705001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Nr.6</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923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41 k-3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13000084705003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924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41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13000084705005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925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41 lit.009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13000084705009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926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41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13000084705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3653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927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90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13000098418001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928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90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13000098418003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929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90 lit.005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13000098418005</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930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Turaidas iela 90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13000098418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583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931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92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13000098419001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932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92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13000098419002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933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92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13000098419003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934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Turaidas iela 92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13000098419004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4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935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Turaidas iela 92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13000098419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884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936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Upes iela 16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13000143838001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937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Upes iela 16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13000143838002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938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Upes iela 16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13000143838</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1042</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939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Upes iela 38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13000145326002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940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Upes iela 38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13000145326</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1785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941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Valkas iela 3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13000150217909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1231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942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Valtera pr. 42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13000151612001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Nr.1, Nr.6</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943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Valtera pr. 42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13000151612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2800</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944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Valtera pr. 50/52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13000152119001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945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Valtera pr. 52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13000152119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1085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946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Ventspils šos. 32a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13000216512001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 Nr.5</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947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Ventspils šos. 32a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13000216512002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9"/>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948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Ventspils šos. 32a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13000216512003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949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Ventspils šos. 32a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13000216512004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950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Ventspils šos. 32a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13000216512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2281</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951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Vienības pr. 9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13000074501002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952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Vienības pr. 9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13000074501003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lastRenderedPageBreak/>
              <w:t>953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Vienības pr. 9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13000074501004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954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Vienības pr. 9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13000074501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1423</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955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Vienības pr. 11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13000074502001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956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Vienības pr. 11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13000074502002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957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Vienības pr. 11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13000074502003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958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Vienības pr. 11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13000074502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1237</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959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Vienības pr.26a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13000076602002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960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Vienības pr.26a lit.003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13000076602003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961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Vienības pr.26a lit.004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13000076602004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962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Vienības pr.26a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13000076602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1099</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963</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Viestura iela 15 lit. 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13000074501001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964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Viestura iela 15 lit. 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13000074501003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965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Viestura iela 15 lit. 009</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13000077503009</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966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Viestura iela 15</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13000077503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1144</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967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Viestura iela 27 lit. 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130000776040001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968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Viestura iela 27 lit. 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garāža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13000077604003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Nr.600</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969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Viestura iela 27 lit. 004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13000077604004</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970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Viktorijas iela 15 lit. 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13000093307001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971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Viktorijas iela 15 lit. 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13000093307002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972</w:t>
            </w:r>
          </w:p>
        </w:tc>
        <w:tc>
          <w:tcPr>
            <w:tcW w:w="12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Viktorijas iela 15 </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13000093307</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912</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973</w:t>
            </w:r>
          </w:p>
        </w:tc>
        <w:tc>
          <w:tcPr>
            <w:tcW w:w="124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Viktorijas iela 68 lit. 001</w:t>
            </w:r>
          </w:p>
        </w:tc>
        <w:tc>
          <w:tcPr>
            <w:tcW w:w="726"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13000097215001</w:t>
            </w:r>
          </w:p>
        </w:tc>
        <w:tc>
          <w:tcPr>
            <w:tcW w:w="66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single" w:sz="4" w:space="0" w:color="auto"/>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974</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Viļņu iela 4 k-1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13000048103001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975</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Viļņu iela 4 k-2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13000048103002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976</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Viļņu iela 4 k-3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13000048103003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977</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Viļņu iela 4</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13000048103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1835</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978</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Viņķu iela 3/5 lit. 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13000163402001</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979</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Viņķu iela 3/5 lit. 003</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13000163402003</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980</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Zemgales iela 34 lit.001</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dzīvojamā māja</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13000163619001</w:t>
            </w:r>
          </w:p>
        </w:tc>
        <w:tc>
          <w:tcPr>
            <w:tcW w:w="662" w:type="pct"/>
            <w:tcBorders>
              <w:top w:val="nil"/>
              <w:left w:val="nil"/>
              <w:bottom w:val="single" w:sz="4" w:space="0" w:color="auto"/>
              <w:right w:val="single" w:sz="4" w:space="0" w:color="auto"/>
            </w:tcBorders>
            <w:shd w:val="clear" w:color="000000" w:fill="FFFFFF"/>
            <w:noWrap/>
            <w:vAlign w:val="bottom"/>
            <w:hideMark/>
          </w:tcPr>
          <w:p w:rsidR="00491896" w:rsidRPr="00660FF8" w:rsidRDefault="00491896" w:rsidP="00E80A96">
            <w:pPr>
              <w:overflowPunct/>
              <w:autoSpaceDE/>
              <w:autoSpaceDN/>
              <w:adjustRightInd/>
              <w:jc w:val="right"/>
              <w:textAlignment w:val="auto"/>
              <w:rPr>
                <w:sz w:val="20"/>
              </w:rPr>
            </w:pPr>
            <w:r w:rsidRPr="00660FF8">
              <w:rPr>
                <w:sz w:val="20"/>
              </w:rPr>
              <w:t>1962</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 Nr.1, Nr.2, Nr.4</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981</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Zemgales iela 34 lit.002</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palīgceltne</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13000163619002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r w:rsidR="00491896" w:rsidRPr="00660FF8" w:rsidTr="00E80A96">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982</w:t>
            </w:r>
          </w:p>
        </w:tc>
        <w:tc>
          <w:tcPr>
            <w:tcW w:w="124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xml:space="preserve">Zemgales iela 34 </w:t>
            </w:r>
          </w:p>
        </w:tc>
        <w:tc>
          <w:tcPr>
            <w:tcW w:w="726"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zemesgabals</w:t>
            </w:r>
          </w:p>
        </w:tc>
        <w:tc>
          <w:tcPr>
            <w:tcW w:w="898"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13000163402</w:t>
            </w:r>
          </w:p>
        </w:tc>
        <w:tc>
          <w:tcPr>
            <w:tcW w:w="66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1558</w:t>
            </w:r>
          </w:p>
        </w:tc>
        <w:tc>
          <w:tcPr>
            <w:tcW w:w="1082" w:type="pct"/>
            <w:tcBorders>
              <w:top w:val="nil"/>
              <w:left w:val="nil"/>
              <w:bottom w:val="single" w:sz="4" w:space="0" w:color="auto"/>
              <w:right w:val="single" w:sz="4" w:space="0" w:color="auto"/>
            </w:tcBorders>
            <w:shd w:val="clear" w:color="000000" w:fill="FFFFFF"/>
            <w:vAlign w:val="bottom"/>
            <w:hideMark/>
          </w:tcPr>
          <w:p w:rsidR="00491896" w:rsidRPr="00660FF8" w:rsidRDefault="00491896" w:rsidP="00E80A96">
            <w:pPr>
              <w:overflowPunct/>
              <w:autoSpaceDE/>
              <w:autoSpaceDN/>
              <w:adjustRightInd/>
              <w:textAlignment w:val="auto"/>
              <w:rPr>
                <w:sz w:val="18"/>
                <w:szCs w:val="18"/>
              </w:rPr>
            </w:pPr>
            <w:r w:rsidRPr="00660FF8">
              <w:rPr>
                <w:sz w:val="18"/>
                <w:szCs w:val="18"/>
              </w:rPr>
              <w:t> </w:t>
            </w:r>
          </w:p>
        </w:tc>
      </w:tr>
    </w:tbl>
    <w:p w:rsidR="00491896" w:rsidRPr="00660FF8" w:rsidRDefault="00491896" w:rsidP="00491896">
      <w:pPr>
        <w:rPr>
          <w:sz w:val="26"/>
          <w:szCs w:val="26"/>
        </w:rPr>
      </w:pPr>
    </w:p>
    <w:p w:rsidR="00491896" w:rsidRPr="00235A40" w:rsidRDefault="00491896" w:rsidP="00491896">
      <w:pPr>
        <w:ind w:left="540" w:right="-1"/>
        <w:jc w:val="right"/>
        <w:rPr>
          <w:sz w:val="20"/>
          <w:lang w:val="en-US" w:eastAsia="en-US"/>
        </w:rPr>
      </w:pPr>
      <w:r>
        <w:rPr>
          <w:sz w:val="26"/>
          <w:szCs w:val="26"/>
        </w:rPr>
        <w:br w:type="page"/>
      </w:r>
      <w:r w:rsidRPr="00235A40">
        <w:rPr>
          <w:sz w:val="20"/>
          <w:lang w:eastAsia="en-US"/>
        </w:rPr>
        <w:lastRenderedPageBreak/>
        <w:t xml:space="preserve">2.pielikums </w:t>
      </w:r>
    </w:p>
    <w:p w:rsidR="00491896" w:rsidRPr="00235A40" w:rsidRDefault="00491896" w:rsidP="00491896">
      <w:pPr>
        <w:overflowPunct/>
        <w:autoSpaceDE/>
        <w:autoSpaceDN/>
        <w:adjustRightInd/>
        <w:ind w:left="540" w:right="-1"/>
        <w:jc w:val="right"/>
        <w:textAlignment w:val="auto"/>
        <w:rPr>
          <w:sz w:val="20"/>
          <w:lang w:val="en-US" w:eastAsia="en-US"/>
        </w:rPr>
      </w:pPr>
      <w:r w:rsidRPr="00235A40">
        <w:rPr>
          <w:sz w:val="20"/>
          <w:lang w:val="en-US" w:eastAsia="en-US"/>
        </w:rPr>
        <w:t xml:space="preserve">pie </w:t>
      </w:r>
      <w:r>
        <w:rPr>
          <w:sz w:val="20"/>
          <w:lang w:eastAsia="en-US"/>
        </w:rPr>
        <w:t>201__.</w:t>
      </w:r>
      <w:r w:rsidRPr="00235A40">
        <w:rPr>
          <w:sz w:val="20"/>
          <w:lang w:eastAsia="en-US"/>
        </w:rPr>
        <w:t xml:space="preserve"> gada „___”_______ </w:t>
      </w:r>
    </w:p>
    <w:p w:rsidR="00491896" w:rsidRPr="00235A40" w:rsidRDefault="00491896" w:rsidP="00491896">
      <w:pPr>
        <w:overflowPunct/>
        <w:autoSpaceDE/>
        <w:autoSpaceDN/>
        <w:adjustRightInd/>
        <w:ind w:left="540" w:right="-1"/>
        <w:jc w:val="right"/>
        <w:textAlignment w:val="auto"/>
        <w:rPr>
          <w:sz w:val="20"/>
          <w:lang w:eastAsia="en-US"/>
        </w:rPr>
      </w:pPr>
      <w:r w:rsidRPr="00235A40">
        <w:rPr>
          <w:sz w:val="20"/>
          <w:lang w:eastAsia="en-US"/>
        </w:rPr>
        <w:t xml:space="preserve">pilnvarojuma līguma Nr._____________ </w:t>
      </w:r>
    </w:p>
    <w:p w:rsidR="00491896" w:rsidRPr="00235A40" w:rsidRDefault="00491896" w:rsidP="00491896">
      <w:pPr>
        <w:overflowPunct/>
        <w:autoSpaceDE/>
        <w:autoSpaceDN/>
        <w:adjustRightInd/>
        <w:ind w:left="540" w:right="-900"/>
        <w:jc w:val="both"/>
        <w:textAlignment w:val="auto"/>
        <w:rPr>
          <w:sz w:val="20"/>
          <w:lang w:eastAsia="en-US"/>
        </w:rPr>
      </w:pPr>
    </w:p>
    <w:p w:rsidR="00491896" w:rsidRPr="00235A40" w:rsidRDefault="00491896" w:rsidP="00491896">
      <w:pPr>
        <w:overflowPunct/>
        <w:autoSpaceDE/>
        <w:autoSpaceDN/>
        <w:adjustRightInd/>
        <w:ind w:left="540" w:right="-900"/>
        <w:jc w:val="both"/>
        <w:textAlignment w:val="auto"/>
        <w:rPr>
          <w:sz w:val="20"/>
          <w:lang w:eastAsia="en-US"/>
        </w:rPr>
      </w:pPr>
      <w:r w:rsidRPr="00235A40">
        <w:rPr>
          <w:sz w:val="20"/>
          <w:lang w:eastAsia="en-US"/>
        </w:rPr>
        <w:t>Pārvaldīšanas un apsaimniekošanas pakalpojumā ietilpstošie darbi un to periodiskums</w:t>
      </w:r>
    </w:p>
    <w:p w:rsidR="00491896" w:rsidRPr="00235A40" w:rsidRDefault="00491896" w:rsidP="00491896">
      <w:pPr>
        <w:overflowPunct/>
        <w:autoSpaceDE/>
        <w:autoSpaceDN/>
        <w:adjustRightInd/>
        <w:ind w:left="540" w:right="-900"/>
        <w:jc w:val="right"/>
        <w:textAlignment w:val="auto"/>
        <w:rPr>
          <w:sz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6328"/>
        <w:gridCol w:w="1372"/>
      </w:tblGrid>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b/>
                <w:sz w:val="20"/>
                <w:lang w:eastAsia="en-US"/>
              </w:rPr>
            </w:pPr>
            <w:r w:rsidRPr="00235A40">
              <w:rPr>
                <w:b/>
                <w:sz w:val="20"/>
                <w:lang w:eastAsia="en-US"/>
              </w:rPr>
              <w:t>Nr.p.k.</w:t>
            </w:r>
          </w:p>
        </w:tc>
        <w:tc>
          <w:tcPr>
            <w:tcW w:w="3854" w:type="pct"/>
            <w:shd w:val="clear" w:color="auto" w:fill="auto"/>
            <w:vAlign w:val="center"/>
          </w:tcPr>
          <w:p w:rsidR="00491896" w:rsidRPr="00235A40" w:rsidRDefault="00491896" w:rsidP="00E80A96">
            <w:pPr>
              <w:overflowPunct/>
              <w:autoSpaceDE/>
              <w:autoSpaceDN/>
              <w:adjustRightInd/>
              <w:textAlignment w:val="auto"/>
              <w:rPr>
                <w:b/>
                <w:sz w:val="20"/>
                <w:lang w:eastAsia="en-US"/>
              </w:rPr>
            </w:pPr>
            <w:r w:rsidRPr="00235A40">
              <w:rPr>
                <w:b/>
                <w:sz w:val="20"/>
                <w:lang w:eastAsia="en-US"/>
              </w:rPr>
              <w:t>Pakalpojums</w:t>
            </w:r>
          </w:p>
        </w:tc>
        <w:tc>
          <w:tcPr>
            <w:tcW w:w="717" w:type="pct"/>
            <w:shd w:val="clear" w:color="auto" w:fill="auto"/>
            <w:vAlign w:val="center"/>
          </w:tcPr>
          <w:p w:rsidR="00491896" w:rsidRPr="00235A40" w:rsidRDefault="00491896" w:rsidP="00E80A96">
            <w:pPr>
              <w:overflowPunct/>
              <w:autoSpaceDE/>
              <w:autoSpaceDN/>
              <w:adjustRightInd/>
              <w:textAlignment w:val="auto"/>
              <w:rPr>
                <w:b/>
                <w:sz w:val="20"/>
                <w:lang w:eastAsia="en-US"/>
              </w:rPr>
            </w:pPr>
            <w:r w:rsidRPr="00235A40">
              <w:rPr>
                <w:b/>
                <w:sz w:val="20"/>
                <w:lang w:eastAsia="en-US"/>
              </w:rPr>
              <w:t xml:space="preserve">Darbu periodiskums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2</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3</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1.</w:t>
            </w:r>
          </w:p>
        </w:tc>
        <w:tc>
          <w:tcPr>
            <w:tcW w:w="3854"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Dzīvojamās mājas kopīpašumā esošās daļas un tai piesaistītā zemes gabala sanitārā kopšana</w:t>
            </w:r>
          </w:p>
        </w:tc>
        <w:tc>
          <w:tcPr>
            <w:tcW w:w="717"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katru dienu</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1.1.</w:t>
            </w:r>
          </w:p>
        </w:tc>
        <w:tc>
          <w:tcPr>
            <w:tcW w:w="3854" w:type="pct"/>
            <w:shd w:val="clear" w:color="auto" w:fill="auto"/>
            <w:vAlign w:val="bottom"/>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Mājai piesaistīts zemes gabals</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1.1.1.</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Ielas un ietves uzkopšana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katru dienu</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1.1.2.</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Iebrauktuves un celiņu (asfalts/bruģis) uzkopšana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katru dienu</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1.1.3.</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Gājēju celiņu (asfalts/bruģis) uzkopšana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katru dienu</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1.1.4.</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Atkritumu laukumu apkope </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katru dienu</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1.1.5.</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Bērnu rotaļu laukumu uzkopšana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katru dienu</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1.2.</w:t>
            </w:r>
          </w:p>
        </w:tc>
        <w:tc>
          <w:tcPr>
            <w:tcW w:w="3854" w:type="pct"/>
            <w:shd w:val="clear" w:color="auto" w:fill="auto"/>
            <w:vAlign w:val="bottom"/>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Koplietošanas telpas</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1.2.1.</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Kāpņu uzkopšana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katru dienu</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1.2.2.</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Kāpņu mitrā uzkopšana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reizes nedēļā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1.2.3.</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Koplietošanas koridoru mitrā uzkopšana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 reizes nedēļā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1.2.4.</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Kāpņu margu mitrā uzkopšana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mēnesī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1.2.5.</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Kāpņu telpas sienu mazgāšana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gadā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1.2.6.</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Koplietošanas telpu logu mazgāšana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divas reizes gadā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1.2.7</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Lifta kabīnes mitrā uzkopšana </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katru dienu</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1.2.8.</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Bēniņi un pagraba telpas slēgti nepiederošām personām</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24 h diennaktī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1.3.</w:t>
            </w:r>
          </w:p>
        </w:tc>
        <w:tc>
          <w:tcPr>
            <w:tcW w:w="3854"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Citi obligāti veicamie piesaistītā zemes gabala un koplietošanas telpu sanitārās kopšanas pakalpojumi</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1.3.1.</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Deratizācija (grauzēju iznīcināšana)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pēc vajadzības</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1.3.2.</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Dezinsekcija (insektu iznīcināšana)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pēc vajadzības</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1.3.4.</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Lapu un zaru izvešana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gadā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1.3.5.</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Ieejas mezglu jumtiņu tīrīšana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gadā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1.3.6.</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Valsts karoga pacelšana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pēc nepiec.</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2.</w:t>
            </w:r>
          </w:p>
        </w:tc>
        <w:tc>
          <w:tcPr>
            <w:tcW w:w="3854"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Dzīvojamās mājas tehniskā apkope un uzturēšana</w:t>
            </w:r>
          </w:p>
        </w:tc>
        <w:tc>
          <w:tcPr>
            <w:tcW w:w="717" w:type="pct"/>
            <w:shd w:val="clear" w:color="auto" w:fill="auto"/>
            <w:vAlign w:val="bottom"/>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2.1.</w:t>
            </w:r>
          </w:p>
        </w:tc>
        <w:tc>
          <w:tcPr>
            <w:tcW w:w="3854"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Ūdensvada un kanalizācijas sistēma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2.1.1.</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Sistēmas nepārtrauktas darbības nodrošināšana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24 h diennaktī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2.1.2.</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Sistēmas vizuāla apskate (skaitītāju, ventiļu, nosēdaku, sūkņu, izolācijas), vizuālās apskates aktu noformēšana un saglabāšana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ceturksnī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2.1.3.</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Sistēmas iekārtu regulēšana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ceturksnī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2.1.4.</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Kopējo skaitītāju rādījumu nolasīšana un rādījumu fiksēšana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mēnesī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2.1.5.</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Sistēmas darbības atjaunošana pēc avārijām</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pēc trīs stundām</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2.1.6.</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Atsevišķajos īpašumos esošo iekārtu (skaitītāju, krānu, ventiļu, ūdens maisītāju, skalojamo kastu) vizuāla apskate</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gadā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2.2.</w:t>
            </w:r>
          </w:p>
        </w:tc>
        <w:tc>
          <w:tcPr>
            <w:tcW w:w="3854" w:type="pct"/>
            <w:shd w:val="clear" w:color="auto" w:fill="auto"/>
            <w:vAlign w:val="bottom"/>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Siltumapgādes sistēma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2.2.1.</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Sistēmas nepārtrauktas darbības nodrošināšana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24 h diennaktī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2.2.2.</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Sistēmas ieregulēšana sākot apkures sezonu</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gadā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2.2.3.</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Siltummezgla iekārtu un ūdens sildītāja hidrauliskā pārbaude</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gadā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2.2.4.</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Noslēgventiļu, regulējošo ierīču un filtru pārbaude </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ceturksnī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2.2.5.</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Sūkņu un elektrisko dzinēju pārbaude un regulēšana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nedēļā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2.2.6.</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Regulatoru pārbaude un regulēšana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nedēļā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2.2.7.</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Kontrolmēraparatūras darbības uzraudzība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nedēļā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2.2.8.</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Mēraparatūras verifikācijā  organizēšana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pēc grafika</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2.2.9.</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Sistēmas darbības atjaunošana pēc avārijām</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4 stundu laikā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2.2.10.</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Skaitītāju rādījumu regulāri nolasījumi un to fiksēšana reģistrācijas žurnālā</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nedēļā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lastRenderedPageBreak/>
              <w:t>2.2.11.</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Temperatūras režīmu uzturēšana telpu apkurē un karstā ūdens padevē</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24 h diennaktī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2.3.</w:t>
            </w:r>
          </w:p>
        </w:tc>
        <w:tc>
          <w:tcPr>
            <w:tcW w:w="3854" w:type="pct"/>
            <w:shd w:val="clear" w:color="auto" w:fill="auto"/>
            <w:vAlign w:val="bottom"/>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Elektroapgādes sistēma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2.3.1.</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Sistēmas nepārtrauktas darbības nodrošināšana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24 h diennaktī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2.3.2.</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Elektrosadales skapju un sistēmas tehniskā stāvokļa pārbaude </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ceturksnī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2.3.3.</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Elektroizolācijas pretestības mērīšana  </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sešos gados</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2.3.4.</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Koplietošanas elektroenerģijas uzskaites rādījumu nolasīšana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mēnesī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2.3.5.</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Koplietošanas telpu apgaismes ķermeņu, rozešu, armatūras, slēdžu, automātu u.c.pārbaude</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mēnesī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2.4.</w:t>
            </w:r>
          </w:p>
        </w:tc>
        <w:tc>
          <w:tcPr>
            <w:tcW w:w="3854" w:type="pct"/>
            <w:shd w:val="clear" w:color="auto" w:fill="auto"/>
            <w:vAlign w:val="bottom"/>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Mājas konstruktīvie elementi</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2.4.1.</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Koplietošanas telpu logu, durvju un ventilācijas lūku vizuālā apskate </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mēnesī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2.4.2.</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Mājas apmales un drenāžas sistēmas vizuāla apskate </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divas reizes gadā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2.4.3.</w:t>
            </w:r>
          </w:p>
        </w:tc>
        <w:tc>
          <w:tcPr>
            <w:tcW w:w="3854" w:type="pct"/>
            <w:shd w:val="clear" w:color="auto" w:fill="auto"/>
            <w:vAlign w:val="center"/>
          </w:tcPr>
          <w:p w:rsidR="00491896" w:rsidRPr="00235A40" w:rsidRDefault="00491896" w:rsidP="00E80A96">
            <w:pPr>
              <w:overflowPunct/>
              <w:autoSpaceDE/>
              <w:autoSpaceDN/>
              <w:adjustRightInd/>
              <w:jc w:val="both"/>
              <w:textAlignment w:val="auto"/>
              <w:rPr>
                <w:sz w:val="20"/>
                <w:lang w:eastAsia="en-US"/>
              </w:rPr>
            </w:pPr>
            <w:r w:rsidRPr="00235A40">
              <w:rPr>
                <w:sz w:val="20"/>
                <w:lang w:eastAsia="en-US"/>
              </w:rPr>
              <w:t xml:space="preserve">Mājas inženiertīklu aku vizuāla apskate </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divas reizes gadā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2.4.4.</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Lietus ūdens notekcauruļu vizuāla apskate </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ceturksnī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2.4.5.</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Jumta, pamatu, bēniņu, pagrabu, kāpņu telpu un atkritumu vadu konstruktīvo elementu (sienu, griestu, grīdu, pārsegumu, hidroizolācijas, siltumizolācijas) vizuāla apskate</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divas reizes gadā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2.4.6.</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Fasādes, balkonu, lodžiju un nojumes vizuāla apskate</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divas reizes gadā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2.4.7.</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Ugunsdrošības sistēmas uzturēšana  un darbības tehniskā pārbaude</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Pēc tehnisko noteikumu prasībām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2.4.8</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Nepieciešamo remonta darbu plāna sagatavošana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divas reizes gadā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2.4..9</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Remonta darbu organizēšana </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pēc nepiec.</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2.5.</w:t>
            </w:r>
          </w:p>
        </w:tc>
        <w:tc>
          <w:tcPr>
            <w:tcW w:w="3854"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Plānoto nākamo periodu izdevumu aprēķins remonta darbiem</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divas reizes gadā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3.</w:t>
            </w:r>
          </w:p>
        </w:tc>
        <w:tc>
          <w:tcPr>
            <w:tcW w:w="3854" w:type="pct"/>
            <w:shd w:val="clear" w:color="auto" w:fill="auto"/>
            <w:vAlign w:val="bottom"/>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Mājas pārvaldīšanas uzdevumi</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3.1.</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Finanšu uzskaite</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katru dienu</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3.1.1.</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Maksas par Īpašuma pārvaldīšanu un maksas par saņemtajiem komunālajiem pakalpojumiem sadalīšana starp Īpašniekiem un rēķinu nosūtīšana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p>
          <w:p w:rsidR="00491896" w:rsidRPr="00235A40" w:rsidRDefault="00491896" w:rsidP="00E80A96">
            <w:pPr>
              <w:overflowPunct/>
              <w:autoSpaceDE/>
              <w:autoSpaceDN/>
              <w:adjustRightInd/>
              <w:textAlignment w:val="auto"/>
              <w:rPr>
                <w:sz w:val="20"/>
                <w:lang w:eastAsia="en-US"/>
              </w:rPr>
            </w:pPr>
          </w:p>
          <w:p w:rsidR="00491896" w:rsidRPr="00235A40" w:rsidRDefault="00491896" w:rsidP="00E80A96">
            <w:pPr>
              <w:overflowPunct/>
              <w:autoSpaceDE/>
              <w:autoSpaceDN/>
              <w:adjustRightInd/>
              <w:textAlignment w:val="auto"/>
              <w:rPr>
                <w:sz w:val="20"/>
                <w:lang w:eastAsia="en-US"/>
              </w:rPr>
            </w:pPr>
            <w:r w:rsidRPr="00235A40">
              <w:rPr>
                <w:sz w:val="20"/>
                <w:lang w:eastAsia="en-US"/>
              </w:rPr>
              <w:t>reizi mēnesī</w:t>
            </w:r>
          </w:p>
          <w:p w:rsidR="00491896" w:rsidRPr="00235A40" w:rsidRDefault="00491896" w:rsidP="00E80A96">
            <w:pPr>
              <w:overflowPunct/>
              <w:autoSpaceDE/>
              <w:autoSpaceDN/>
              <w:adjustRightInd/>
              <w:textAlignment w:val="auto"/>
              <w:rPr>
                <w:sz w:val="20"/>
                <w:lang w:eastAsia="en-US"/>
              </w:rPr>
            </w:pPr>
          </w:p>
          <w:p w:rsidR="00491896" w:rsidRPr="00235A40" w:rsidRDefault="00491896" w:rsidP="00E80A96">
            <w:pPr>
              <w:overflowPunct/>
              <w:autoSpaceDE/>
              <w:autoSpaceDN/>
              <w:adjustRightInd/>
              <w:textAlignment w:val="auto"/>
              <w:rPr>
                <w:sz w:val="20"/>
                <w:lang w:eastAsia="en-US"/>
              </w:rPr>
            </w:pPr>
          </w:p>
          <w:p w:rsidR="00491896" w:rsidRPr="00235A40" w:rsidRDefault="00491896" w:rsidP="00E80A96">
            <w:pPr>
              <w:overflowPunct/>
              <w:autoSpaceDE/>
              <w:autoSpaceDN/>
              <w:adjustRightInd/>
              <w:textAlignment w:val="auto"/>
              <w:rPr>
                <w:sz w:val="20"/>
                <w:lang w:eastAsia="en-US"/>
              </w:rPr>
            </w:pP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3.1.2.</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Dzīvokļu īpašumu īpašnieku norēķinu uzskaite</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katru dienu</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3.1.3.</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Norēķini ar pakalpojumu sniedzējiem</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pēc līgumiem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3.1.4.</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Nodokļu pārskatu sastādīšana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mēnesī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3.1.5.</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Gada pārskatu sagatavošana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gadā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3.1.6.</w:t>
            </w:r>
          </w:p>
        </w:tc>
        <w:tc>
          <w:tcPr>
            <w:tcW w:w="3854" w:type="pct"/>
            <w:shd w:val="clear" w:color="auto" w:fill="auto"/>
            <w:vAlign w:val="center"/>
          </w:tcPr>
          <w:p w:rsidR="00491896" w:rsidRPr="00235A40" w:rsidRDefault="00491896" w:rsidP="00E80A96">
            <w:pPr>
              <w:overflowPunct/>
              <w:autoSpaceDE/>
              <w:autoSpaceDN/>
              <w:adjustRightInd/>
              <w:textAlignment w:val="auto"/>
              <w:rPr>
                <w:color w:val="FF0000"/>
                <w:sz w:val="20"/>
                <w:lang w:eastAsia="en-US"/>
              </w:rPr>
            </w:pPr>
            <w:r w:rsidRPr="00235A40">
              <w:rPr>
                <w:sz w:val="20"/>
                <w:lang w:eastAsia="en-US"/>
              </w:rPr>
              <w:t>Finanšu pārskata sagatavošana par aprēķinātiem un reāli ieņemtiem naudas līdzekļiem</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reizi mēnesī</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3.1.7.</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Remonta darbu tāmēšana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pēc nepiec.</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3.1.8.</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Mājas atjaunošanas līdzekļu uzkrāšana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pēc nepiec.</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3.1.9.</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Finanšu un grāmatvedības dokumentu saglabāšana papīra un elektroniskā formā</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katru dienu</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3.1.10.</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Citi darbi kas saistīti ar mājas lietu vešanu</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katru dienu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3.2.</w:t>
            </w:r>
          </w:p>
        </w:tc>
        <w:tc>
          <w:tcPr>
            <w:tcW w:w="3854" w:type="pct"/>
            <w:shd w:val="clear" w:color="auto" w:fill="auto"/>
            <w:vAlign w:val="bottom"/>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Juridiskie pakalpojumi</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3.2.1.</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Līgumu slēgšana ar pakalpojumu sniedzējiem </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pēc vajadzības</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3.2.2.</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Līgumu slēgšana ar Īpašniekiem</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pēc vajadzības</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3.2.3.</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Parādu piedziņa (tiesvedības dokumentu sagatavošana, pārstāvniecība tiesā, darbs ar parādniekiem u.tml.)</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pēc vajadzības</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3.2.4.</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Juridisku dokumentu projektu sagatavošana</w:t>
            </w:r>
          </w:p>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 ( pretenzijas, līgumi, vienošanās, sarakste ar valsts un pašvaldību institūcijām, protokoli u.tml.)</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pēc vajadzības</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3.2.5.</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Pārstāvība darījumu attiecībās (tikšanās ar darījumu partneriem, </w:t>
            </w:r>
            <w:r w:rsidRPr="00235A40">
              <w:rPr>
                <w:sz w:val="20"/>
                <w:lang w:eastAsia="en-US"/>
              </w:rPr>
              <w:lastRenderedPageBreak/>
              <w:t>konsultācijas par darījumu līgumu nosacījumiem, līgumu izpildes kontrole u.tml.)</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lastRenderedPageBreak/>
              <w:t xml:space="preserve">pēc </w:t>
            </w:r>
            <w:r w:rsidRPr="00235A40">
              <w:rPr>
                <w:sz w:val="20"/>
                <w:lang w:eastAsia="en-US"/>
              </w:rPr>
              <w:lastRenderedPageBreak/>
              <w:t>vajadzības</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lastRenderedPageBreak/>
              <w:t>3.2.6.</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Juridisko dokumentu saglabāšana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pastāvīgi</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3.3.</w:t>
            </w:r>
          </w:p>
        </w:tc>
        <w:tc>
          <w:tcPr>
            <w:tcW w:w="3854" w:type="pct"/>
            <w:shd w:val="clear" w:color="auto" w:fill="auto"/>
            <w:vAlign w:val="bottom"/>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Lietvedība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3.3.1.</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Mājas dokumentācijas saglabāšana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 xml:space="preserve">pastāvīgi </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3.3.2.</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Izziņu sagatavošana un izsniegšana</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pēc vajadzības</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3.3.3.</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p>
          <w:p w:rsidR="00491896" w:rsidRPr="00235A40" w:rsidRDefault="00491896" w:rsidP="00E80A96">
            <w:pPr>
              <w:overflowPunct/>
              <w:autoSpaceDE/>
              <w:autoSpaceDN/>
              <w:adjustRightInd/>
              <w:textAlignment w:val="auto"/>
              <w:rPr>
                <w:sz w:val="20"/>
                <w:lang w:eastAsia="en-US"/>
              </w:rPr>
            </w:pPr>
          </w:p>
          <w:p w:rsidR="00491896" w:rsidRPr="00235A40" w:rsidRDefault="00491896" w:rsidP="00E80A96">
            <w:pPr>
              <w:overflowPunct/>
              <w:autoSpaceDE/>
              <w:autoSpaceDN/>
              <w:adjustRightInd/>
              <w:textAlignment w:val="auto"/>
              <w:rPr>
                <w:sz w:val="20"/>
                <w:lang w:eastAsia="en-US"/>
              </w:rPr>
            </w:pPr>
            <w:r w:rsidRPr="00235A40">
              <w:rPr>
                <w:sz w:val="20"/>
                <w:lang w:eastAsia="en-US"/>
              </w:rPr>
              <w:t>Mājas kopsapulču un dzīvokļu īpašnieku aptauju organizēšana</w:t>
            </w:r>
          </w:p>
          <w:p w:rsidR="00491896" w:rsidRPr="00235A40" w:rsidRDefault="00491896" w:rsidP="00E80A96">
            <w:pPr>
              <w:overflowPunct/>
              <w:autoSpaceDE/>
              <w:autoSpaceDN/>
              <w:adjustRightInd/>
              <w:textAlignment w:val="auto"/>
              <w:rPr>
                <w:sz w:val="20"/>
                <w:lang w:eastAsia="en-US"/>
              </w:rPr>
            </w:pPr>
          </w:p>
          <w:p w:rsidR="00491896" w:rsidRPr="00235A40" w:rsidRDefault="00491896" w:rsidP="00E80A96">
            <w:pPr>
              <w:overflowPunct/>
              <w:autoSpaceDE/>
              <w:autoSpaceDN/>
              <w:adjustRightInd/>
              <w:textAlignment w:val="auto"/>
              <w:rPr>
                <w:sz w:val="20"/>
                <w:lang w:eastAsia="en-US"/>
              </w:rPr>
            </w:pP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pēc vajadzības, vismaz reizi gadā</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3.3.4.</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Iedzīvotāju iesniegumu pieņemšana, reģistrēšana un atbilžu sniegšana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katru dienu</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3.3.5.</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Dokumentu saglabāšana papīra un elektroniskā formā</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katru dienu</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3.3.6.</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Citi darbi kas saistīti ar mājas lietas vešanu</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pēc vajadzības</w:t>
            </w:r>
          </w:p>
        </w:tc>
      </w:tr>
      <w:tr w:rsidR="00491896" w:rsidRPr="00235A40"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4.</w:t>
            </w:r>
          </w:p>
        </w:tc>
        <w:tc>
          <w:tcPr>
            <w:tcW w:w="3854" w:type="pct"/>
            <w:shd w:val="clear" w:color="auto" w:fill="auto"/>
            <w:vAlign w:val="center"/>
          </w:tcPr>
          <w:p w:rsidR="00491896" w:rsidRPr="00235A40" w:rsidRDefault="00491896" w:rsidP="00E80A96">
            <w:pPr>
              <w:overflowPunct/>
              <w:autoSpaceDE/>
              <w:autoSpaceDN/>
              <w:adjustRightInd/>
              <w:textAlignment w:val="auto"/>
              <w:rPr>
                <w:b/>
                <w:bCs/>
                <w:sz w:val="20"/>
                <w:lang w:eastAsia="en-US"/>
              </w:rPr>
            </w:pPr>
            <w:r w:rsidRPr="00235A40">
              <w:rPr>
                <w:b/>
                <w:bCs/>
                <w:sz w:val="20"/>
                <w:lang w:eastAsia="en-US"/>
              </w:rPr>
              <w:t>Citi pārvaldnieka pienākumi</w:t>
            </w:r>
          </w:p>
        </w:tc>
        <w:tc>
          <w:tcPr>
            <w:tcW w:w="717"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 </w:t>
            </w:r>
          </w:p>
        </w:tc>
      </w:tr>
      <w:tr w:rsidR="00491896" w:rsidRPr="00491896"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4.1.</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Rēķinu, atskaišu sagatavošana un izsūtīšana</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pēc vajadzības, vismaz reizi gadā</w:t>
            </w:r>
          </w:p>
        </w:tc>
      </w:tr>
      <w:tr w:rsidR="00491896" w:rsidRPr="00491896"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4.2.</w:t>
            </w:r>
          </w:p>
        </w:tc>
        <w:tc>
          <w:tcPr>
            <w:tcW w:w="3854" w:type="pct"/>
            <w:shd w:val="clear" w:color="auto" w:fill="auto"/>
            <w:vAlign w:val="bottom"/>
          </w:tcPr>
          <w:p w:rsidR="00491896" w:rsidRPr="00235A40" w:rsidRDefault="00491896" w:rsidP="00E80A96">
            <w:pPr>
              <w:overflowPunct/>
              <w:autoSpaceDE/>
              <w:autoSpaceDN/>
              <w:adjustRightInd/>
              <w:textAlignment w:val="auto"/>
              <w:rPr>
                <w:sz w:val="20"/>
                <w:lang w:eastAsia="en-US"/>
              </w:rPr>
            </w:pPr>
            <w:r w:rsidRPr="00235A40">
              <w:rPr>
                <w:sz w:val="20"/>
                <w:lang w:eastAsia="en-US"/>
              </w:rPr>
              <w:t>Informācijas sniegšana Īpašniekiem par Īpašuma tehnisko un finansiālo stāvokli</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pēc vajadzības, vismaz reizi gadā</w:t>
            </w:r>
          </w:p>
        </w:tc>
      </w:tr>
      <w:tr w:rsidR="00491896" w:rsidRPr="00491896" w:rsidTr="00E80A96">
        <w:trPr>
          <w:jc w:val="center"/>
        </w:trPr>
        <w:tc>
          <w:tcPr>
            <w:tcW w:w="429"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4.3.</w:t>
            </w:r>
          </w:p>
        </w:tc>
        <w:tc>
          <w:tcPr>
            <w:tcW w:w="3854"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Plāna par Īpašuma saglabāšanu izstrāde, tai skaitā par energoefektivitātes paaugstināšanu un tekošo uzturēšanas izdevumu samazināšanu</w:t>
            </w:r>
          </w:p>
        </w:tc>
        <w:tc>
          <w:tcPr>
            <w:tcW w:w="717" w:type="pct"/>
            <w:shd w:val="clear" w:color="auto" w:fill="auto"/>
            <w:vAlign w:val="center"/>
          </w:tcPr>
          <w:p w:rsidR="00491896" w:rsidRPr="00235A40" w:rsidRDefault="00491896" w:rsidP="00E80A96">
            <w:pPr>
              <w:overflowPunct/>
              <w:autoSpaceDE/>
              <w:autoSpaceDN/>
              <w:adjustRightInd/>
              <w:textAlignment w:val="auto"/>
              <w:rPr>
                <w:sz w:val="20"/>
                <w:lang w:eastAsia="en-US"/>
              </w:rPr>
            </w:pPr>
            <w:r w:rsidRPr="00235A40">
              <w:rPr>
                <w:sz w:val="20"/>
                <w:lang w:eastAsia="en-US"/>
              </w:rPr>
              <w:t>pēc vajadzības, vismaz reizi gadā</w:t>
            </w:r>
          </w:p>
        </w:tc>
      </w:tr>
    </w:tbl>
    <w:p w:rsidR="00491896" w:rsidRDefault="00491896" w:rsidP="00491896">
      <w:pPr>
        <w:jc w:val="right"/>
        <w:rPr>
          <w:sz w:val="26"/>
          <w:szCs w:val="26"/>
        </w:rPr>
      </w:pPr>
    </w:p>
    <w:p w:rsidR="00B2263F" w:rsidRDefault="00B2263F" w:rsidP="00491896">
      <w:bookmarkStart w:id="0" w:name="_GoBack"/>
      <w:bookmarkEnd w:id="0"/>
    </w:p>
    <w:sectPr w:rsidR="00B2263F" w:rsidSect="00B226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20000287" w:usb1="00000000" w:usb2="00000000" w:usb3="00000000" w:csb0="0000019F" w:csb1="00000000"/>
  </w:font>
  <w:font w:name="!Neo'w Arial">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6F1"/>
    <w:multiLevelType w:val="multilevel"/>
    <w:tmpl w:val="41142240"/>
    <w:lvl w:ilvl="0">
      <w:start w:val="1"/>
      <w:numFmt w:val="decimal"/>
      <w:lvlText w:val="%1."/>
      <w:lvlJc w:val="left"/>
      <w:pPr>
        <w:ind w:left="360" w:hanging="360"/>
      </w:pPr>
      <w:rPr>
        <w:strike w:val="0"/>
      </w:rPr>
    </w:lvl>
    <w:lvl w:ilvl="1">
      <w:start w:val="1"/>
      <w:numFmt w:val="decimal"/>
      <w:lvlText w:val="%1.%2."/>
      <w:lvlJc w:val="left"/>
      <w:pPr>
        <w:ind w:left="5394" w:hanging="432"/>
      </w:pPr>
      <w:rPr>
        <w:strike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747DF"/>
    <w:multiLevelType w:val="multilevel"/>
    <w:tmpl w:val="7206E554"/>
    <w:lvl w:ilvl="0">
      <w:start w:val="2"/>
      <w:numFmt w:val="decimal"/>
      <w:lvlText w:val="%1."/>
      <w:lvlJc w:val="left"/>
      <w:pPr>
        <w:ind w:left="720" w:hanging="360"/>
      </w:pPr>
      <w:rPr>
        <w:rFonts w:hint="default"/>
      </w:rPr>
    </w:lvl>
    <w:lvl w:ilvl="1">
      <w:start w:val="1"/>
      <w:numFmt w:val="decimal"/>
      <w:isLgl/>
      <w:lvlText w:val="%1.%2."/>
      <w:lvlJc w:val="left"/>
      <w:pPr>
        <w:ind w:left="825" w:hanging="465"/>
      </w:pPr>
      <w:rPr>
        <w:rFonts w:hint="default"/>
        <w:i w:val="0"/>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D0043F"/>
    <w:multiLevelType w:val="multilevel"/>
    <w:tmpl w:val="897E1FCE"/>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strike w:val="0"/>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
    <w:nsid w:val="149E159F"/>
    <w:multiLevelType w:val="multilevel"/>
    <w:tmpl w:val="7206E554"/>
    <w:lvl w:ilvl="0">
      <w:start w:val="2"/>
      <w:numFmt w:val="decimal"/>
      <w:lvlText w:val="%1."/>
      <w:lvlJc w:val="left"/>
      <w:pPr>
        <w:ind w:left="720" w:hanging="360"/>
      </w:pPr>
      <w:rPr>
        <w:rFonts w:hint="default"/>
      </w:rPr>
    </w:lvl>
    <w:lvl w:ilvl="1">
      <w:start w:val="1"/>
      <w:numFmt w:val="decimal"/>
      <w:isLgl/>
      <w:lvlText w:val="%1.%2."/>
      <w:lvlJc w:val="left"/>
      <w:pPr>
        <w:ind w:left="825" w:hanging="465"/>
      </w:pPr>
      <w:rPr>
        <w:rFonts w:hint="default"/>
        <w:i w:val="0"/>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D83A5D"/>
    <w:multiLevelType w:val="multilevel"/>
    <w:tmpl w:val="D206E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907" w:hanging="397"/>
      </w:pPr>
      <w:rPr>
        <w:rFonts w:hint="default"/>
      </w:rPr>
    </w:lvl>
    <w:lvl w:ilvl="2">
      <w:start w:val="1"/>
      <w:numFmt w:val="decimal"/>
      <w:lvlText w:val="%1.%2.%3."/>
      <w:lvlJc w:val="left"/>
      <w:pPr>
        <w:tabs>
          <w:tab w:val="num" w:pos="147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0FD44CB"/>
    <w:multiLevelType w:val="multilevel"/>
    <w:tmpl w:val="130AE6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824FBF"/>
    <w:multiLevelType w:val="hybridMultilevel"/>
    <w:tmpl w:val="F30EF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0031002"/>
    <w:multiLevelType w:val="multilevel"/>
    <w:tmpl w:val="E55ED4A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8">
    <w:nsid w:val="33C1307B"/>
    <w:multiLevelType w:val="multilevel"/>
    <w:tmpl w:val="C6DED1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06587C"/>
    <w:multiLevelType w:val="hybridMultilevel"/>
    <w:tmpl w:val="0034350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E8E1CAE"/>
    <w:multiLevelType w:val="multilevel"/>
    <w:tmpl w:val="CB6CA3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FF13FDF"/>
    <w:multiLevelType w:val="multilevel"/>
    <w:tmpl w:val="C30671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3A95CDF"/>
    <w:multiLevelType w:val="multilevel"/>
    <w:tmpl w:val="247886CE"/>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3">
    <w:nsid w:val="4478715F"/>
    <w:multiLevelType w:val="hybridMultilevel"/>
    <w:tmpl w:val="4DDC55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FFB0F13"/>
    <w:multiLevelType w:val="hybridMultilevel"/>
    <w:tmpl w:val="E758B4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F9E6D12"/>
    <w:multiLevelType w:val="multilevel"/>
    <w:tmpl w:val="350422A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AB57C4E"/>
    <w:multiLevelType w:val="hybridMultilevel"/>
    <w:tmpl w:val="80106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5127CEC"/>
    <w:multiLevelType w:val="multilevel"/>
    <w:tmpl w:val="F30EF8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3277CF"/>
    <w:multiLevelType w:val="hybridMultilevel"/>
    <w:tmpl w:val="580C2B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AFD077F"/>
    <w:multiLevelType w:val="singleLevel"/>
    <w:tmpl w:val="A93873E4"/>
    <w:lvl w:ilvl="0">
      <w:start w:val="1"/>
      <w:numFmt w:val="decimal"/>
      <w:lvlText w:val="4.1.%1."/>
      <w:legacy w:legacy="1" w:legacySpace="0" w:legacyIndent="604"/>
      <w:lvlJc w:val="left"/>
    </w:lvl>
  </w:abstractNum>
  <w:num w:numId="1">
    <w:abstractNumId w:val="4"/>
  </w:num>
  <w:num w:numId="2">
    <w:abstractNumId w:val="11"/>
  </w:num>
  <w:num w:numId="3">
    <w:abstractNumId w:val="7"/>
  </w:num>
  <w:num w:numId="4">
    <w:abstractNumId w:val="1"/>
  </w:num>
  <w:num w:numId="5">
    <w:abstractNumId w:val="16"/>
  </w:num>
  <w:num w:numId="6">
    <w:abstractNumId w:val="0"/>
  </w:num>
  <w:num w:numId="7">
    <w:abstractNumId w:val="19"/>
  </w:num>
  <w:num w:numId="8">
    <w:abstractNumId w:val="13"/>
  </w:num>
  <w:num w:numId="9">
    <w:abstractNumId w:val="18"/>
  </w:num>
  <w:num w:numId="10">
    <w:abstractNumId w:val="3"/>
  </w:num>
  <w:num w:numId="11">
    <w:abstractNumId w:val="6"/>
  </w:num>
  <w:num w:numId="12">
    <w:abstractNumId w:val="17"/>
  </w:num>
  <w:num w:numId="13">
    <w:abstractNumId w:val="15"/>
  </w:num>
  <w:num w:numId="14">
    <w:abstractNumId w:val="2"/>
  </w:num>
  <w:num w:numId="15">
    <w:abstractNumId w:val="12"/>
  </w:num>
  <w:num w:numId="16">
    <w:abstractNumId w:val="9"/>
  </w:num>
  <w:num w:numId="17">
    <w:abstractNumId w:val="10"/>
  </w:num>
  <w:num w:numId="18">
    <w:abstractNumId w:val="14"/>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96"/>
    <w:rsid w:val="00107006"/>
    <w:rsid w:val="001A1B36"/>
    <w:rsid w:val="001E1198"/>
    <w:rsid w:val="004015D9"/>
    <w:rsid w:val="004319EA"/>
    <w:rsid w:val="004507B2"/>
    <w:rsid w:val="00491896"/>
    <w:rsid w:val="006D3F2D"/>
    <w:rsid w:val="006F697A"/>
    <w:rsid w:val="008348BE"/>
    <w:rsid w:val="0090541B"/>
    <w:rsid w:val="00974679"/>
    <w:rsid w:val="009A5641"/>
    <w:rsid w:val="00A26F40"/>
    <w:rsid w:val="00A3005D"/>
    <w:rsid w:val="00A612F2"/>
    <w:rsid w:val="00B2263F"/>
    <w:rsid w:val="00C91937"/>
    <w:rsid w:val="00C93DD0"/>
    <w:rsid w:val="00E03800"/>
    <w:rsid w:val="00E402E9"/>
    <w:rsid w:val="00ED5B11"/>
    <w:rsid w:val="00FB23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9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qFormat/>
    <w:rsid w:val="004918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918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91896"/>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91896"/>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918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491896"/>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896"/>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491896"/>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491896"/>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91896"/>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rsid w:val="00491896"/>
    <w:rPr>
      <w:rFonts w:ascii="Calibri" w:eastAsia="Times New Roman" w:hAnsi="Calibri" w:cs="Times New Roman"/>
      <w:b/>
      <w:bCs/>
      <w:i/>
      <w:iCs/>
      <w:sz w:val="26"/>
      <w:szCs w:val="26"/>
      <w:lang w:eastAsia="lv-LV"/>
    </w:rPr>
  </w:style>
  <w:style w:type="character" w:customStyle="1" w:styleId="Heading6Char">
    <w:name w:val="Heading 6 Char"/>
    <w:basedOn w:val="DefaultParagraphFont"/>
    <w:link w:val="Heading6"/>
    <w:rsid w:val="00491896"/>
    <w:rPr>
      <w:rFonts w:ascii="Times New Roman" w:eastAsia="Times New Roman" w:hAnsi="Times New Roman" w:cs="Times New Roman"/>
      <w:b/>
      <w:bCs/>
      <w:kern w:val="28"/>
      <w:szCs w:val="20"/>
      <w:lang w:val="x-none"/>
    </w:rPr>
  </w:style>
  <w:style w:type="paragraph" w:styleId="BalloonText">
    <w:name w:val="Balloon Text"/>
    <w:basedOn w:val="Normal"/>
    <w:link w:val="BalloonTextChar"/>
    <w:semiHidden/>
    <w:rsid w:val="00491896"/>
    <w:rPr>
      <w:rFonts w:ascii="Tahoma" w:hAnsi="Tahoma" w:cs="Tahoma"/>
      <w:sz w:val="16"/>
      <w:szCs w:val="16"/>
    </w:rPr>
  </w:style>
  <w:style w:type="character" w:customStyle="1" w:styleId="BalloonTextChar">
    <w:name w:val="Balloon Text Char"/>
    <w:basedOn w:val="DefaultParagraphFont"/>
    <w:link w:val="BalloonText"/>
    <w:semiHidden/>
    <w:rsid w:val="00491896"/>
    <w:rPr>
      <w:rFonts w:ascii="Tahoma" w:eastAsia="Times New Roman" w:hAnsi="Tahoma" w:cs="Tahoma"/>
      <w:sz w:val="16"/>
      <w:szCs w:val="16"/>
      <w:lang w:eastAsia="lv-LV"/>
    </w:rPr>
  </w:style>
  <w:style w:type="table" w:styleId="TableGrid">
    <w:name w:val="Table Grid"/>
    <w:basedOn w:val="TableNormal"/>
    <w:rsid w:val="004918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s">
    <w:name w:val="mans"/>
    <w:basedOn w:val="Normal"/>
    <w:rsid w:val="00491896"/>
    <w:pPr>
      <w:jc w:val="both"/>
    </w:pPr>
    <w:rPr>
      <w:rFonts w:ascii="NewtonTT Baltic" w:hAnsi="NewtonTT Baltic"/>
      <w:lang w:val="en-GB" w:eastAsia="en-US"/>
    </w:rPr>
  </w:style>
  <w:style w:type="paragraph" w:styleId="Header">
    <w:name w:val="header"/>
    <w:basedOn w:val="Normal"/>
    <w:link w:val="HeaderChar"/>
    <w:uiPriority w:val="99"/>
    <w:rsid w:val="00491896"/>
    <w:pPr>
      <w:tabs>
        <w:tab w:val="center" w:pos="4153"/>
        <w:tab w:val="right" w:pos="8306"/>
      </w:tabs>
      <w:overflowPunct/>
      <w:autoSpaceDE/>
      <w:autoSpaceDN/>
      <w:adjustRightInd/>
      <w:textAlignment w:val="auto"/>
    </w:pPr>
    <w:rPr>
      <w:sz w:val="20"/>
      <w:lang w:val="en-AU" w:eastAsia="en-US"/>
    </w:rPr>
  </w:style>
  <w:style w:type="character" w:customStyle="1" w:styleId="HeaderChar">
    <w:name w:val="Header Char"/>
    <w:basedOn w:val="DefaultParagraphFont"/>
    <w:link w:val="Header"/>
    <w:uiPriority w:val="99"/>
    <w:rsid w:val="00491896"/>
    <w:rPr>
      <w:rFonts w:ascii="Times New Roman" w:eastAsia="Times New Roman" w:hAnsi="Times New Roman" w:cs="Times New Roman"/>
      <w:sz w:val="20"/>
      <w:szCs w:val="20"/>
      <w:lang w:val="en-AU"/>
    </w:rPr>
  </w:style>
  <w:style w:type="paragraph" w:styleId="BodyText2">
    <w:name w:val="Body Text 2"/>
    <w:basedOn w:val="Normal"/>
    <w:link w:val="BodyText2Char"/>
    <w:rsid w:val="00491896"/>
    <w:pPr>
      <w:overflowPunct/>
      <w:autoSpaceDE/>
      <w:autoSpaceDN/>
      <w:adjustRightInd/>
      <w:jc w:val="both"/>
      <w:textAlignment w:val="auto"/>
    </w:pPr>
    <w:rPr>
      <w:b/>
      <w:sz w:val="22"/>
      <w:szCs w:val="24"/>
      <w:lang w:eastAsia="en-US"/>
    </w:rPr>
  </w:style>
  <w:style w:type="character" w:customStyle="1" w:styleId="BodyText2Char">
    <w:name w:val="Body Text 2 Char"/>
    <w:basedOn w:val="DefaultParagraphFont"/>
    <w:link w:val="BodyText2"/>
    <w:rsid w:val="00491896"/>
    <w:rPr>
      <w:rFonts w:ascii="Times New Roman" w:eastAsia="Times New Roman" w:hAnsi="Times New Roman" w:cs="Times New Roman"/>
      <w:b/>
      <w:szCs w:val="24"/>
    </w:rPr>
  </w:style>
  <w:style w:type="paragraph" w:styleId="BodyTextIndent3">
    <w:name w:val="Body Text Indent 3"/>
    <w:basedOn w:val="Normal"/>
    <w:link w:val="BodyTextIndent3Char"/>
    <w:rsid w:val="00491896"/>
    <w:pPr>
      <w:overflowPunct/>
      <w:autoSpaceDE/>
      <w:autoSpaceDN/>
      <w:adjustRightInd/>
      <w:ind w:left="397" w:hanging="397"/>
      <w:jc w:val="both"/>
      <w:textAlignment w:val="auto"/>
    </w:pPr>
    <w:rPr>
      <w:b/>
      <w:sz w:val="22"/>
      <w:szCs w:val="24"/>
      <w:lang w:eastAsia="en-US"/>
    </w:rPr>
  </w:style>
  <w:style w:type="character" w:customStyle="1" w:styleId="BodyTextIndent3Char">
    <w:name w:val="Body Text Indent 3 Char"/>
    <w:basedOn w:val="DefaultParagraphFont"/>
    <w:link w:val="BodyTextIndent3"/>
    <w:rsid w:val="00491896"/>
    <w:rPr>
      <w:rFonts w:ascii="Times New Roman" w:eastAsia="Times New Roman" w:hAnsi="Times New Roman" w:cs="Times New Roman"/>
      <w:b/>
      <w:szCs w:val="24"/>
    </w:rPr>
  </w:style>
  <w:style w:type="character" w:styleId="PageNumber">
    <w:name w:val="page number"/>
    <w:basedOn w:val="DefaultParagraphFont"/>
    <w:rsid w:val="00491896"/>
  </w:style>
  <w:style w:type="paragraph" w:styleId="BodyTextIndent2">
    <w:name w:val="Body Text Indent 2"/>
    <w:basedOn w:val="Normal"/>
    <w:link w:val="BodyTextIndent2Char"/>
    <w:rsid w:val="00491896"/>
    <w:pPr>
      <w:spacing w:after="120" w:line="480" w:lineRule="auto"/>
      <w:ind w:left="283"/>
    </w:pPr>
  </w:style>
  <w:style w:type="character" w:customStyle="1" w:styleId="BodyTextIndent2Char">
    <w:name w:val="Body Text Indent 2 Char"/>
    <w:basedOn w:val="DefaultParagraphFont"/>
    <w:link w:val="BodyTextIndent2"/>
    <w:rsid w:val="00491896"/>
    <w:rPr>
      <w:rFonts w:ascii="Times New Roman" w:eastAsia="Times New Roman" w:hAnsi="Times New Roman" w:cs="Times New Roman"/>
      <w:sz w:val="24"/>
      <w:szCs w:val="20"/>
      <w:lang w:eastAsia="lv-LV"/>
    </w:rPr>
  </w:style>
  <w:style w:type="paragraph" w:styleId="Title">
    <w:name w:val="Title"/>
    <w:basedOn w:val="Normal"/>
    <w:link w:val="TitleChar"/>
    <w:qFormat/>
    <w:rsid w:val="00491896"/>
    <w:pPr>
      <w:overflowPunct/>
      <w:autoSpaceDE/>
      <w:autoSpaceDN/>
      <w:adjustRightInd/>
      <w:jc w:val="center"/>
      <w:textAlignment w:val="auto"/>
    </w:pPr>
    <w:rPr>
      <w:rFonts w:ascii="Arial" w:hAnsi="Arial"/>
      <w:b/>
      <w:bCs/>
      <w:i/>
      <w:iCs/>
      <w:sz w:val="28"/>
      <w:szCs w:val="24"/>
      <w:lang w:val="ru-RU" w:eastAsia="ru-RU"/>
    </w:rPr>
  </w:style>
  <w:style w:type="character" w:customStyle="1" w:styleId="TitleChar">
    <w:name w:val="Title Char"/>
    <w:basedOn w:val="DefaultParagraphFont"/>
    <w:link w:val="Title"/>
    <w:rsid w:val="00491896"/>
    <w:rPr>
      <w:rFonts w:ascii="Arial" w:eastAsia="Times New Roman" w:hAnsi="Arial" w:cs="Times New Roman"/>
      <w:b/>
      <w:bCs/>
      <w:i/>
      <w:iCs/>
      <w:sz w:val="28"/>
      <w:szCs w:val="24"/>
      <w:lang w:val="ru-RU" w:eastAsia="ru-RU"/>
    </w:rPr>
  </w:style>
  <w:style w:type="paragraph" w:styleId="NormalWeb">
    <w:name w:val="Normal (Web)"/>
    <w:basedOn w:val="Normal"/>
    <w:rsid w:val="00491896"/>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link w:val="BodyTextIndentChar"/>
    <w:rsid w:val="00491896"/>
    <w:pPr>
      <w:spacing w:after="120"/>
      <w:ind w:left="283"/>
    </w:pPr>
  </w:style>
  <w:style w:type="character" w:customStyle="1" w:styleId="BodyTextIndentChar">
    <w:name w:val="Body Text Indent Char"/>
    <w:basedOn w:val="DefaultParagraphFont"/>
    <w:link w:val="BodyTextIndent"/>
    <w:rsid w:val="00491896"/>
    <w:rPr>
      <w:rFonts w:ascii="Times New Roman" w:eastAsia="Times New Roman" w:hAnsi="Times New Roman" w:cs="Times New Roman"/>
      <w:sz w:val="24"/>
      <w:szCs w:val="20"/>
      <w:lang w:eastAsia="lv-LV"/>
    </w:rPr>
  </w:style>
  <w:style w:type="paragraph" w:styleId="BodyText">
    <w:name w:val="Body Text"/>
    <w:basedOn w:val="Normal"/>
    <w:link w:val="BodyTextChar"/>
    <w:rsid w:val="00491896"/>
    <w:pPr>
      <w:spacing w:after="120"/>
    </w:pPr>
  </w:style>
  <w:style w:type="character" w:customStyle="1" w:styleId="BodyTextChar">
    <w:name w:val="Body Text Char"/>
    <w:basedOn w:val="DefaultParagraphFont"/>
    <w:link w:val="BodyText"/>
    <w:rsid w:val="00491896"/>
    <w:rPr>
      <w:rFonts w:ascii="Times New Roman" w:eastAsia="Times New Roman" w:hAnsi="Times New Roman" w:cs="Times New Roman"/>
      <w:sz w:val="24"/>
      <w:szCs w:val="20"/>
      <w:lang w:eastAsia="lv-LV"/>
    </w:rPr>
  </w:style>
  <w:style w:type="paragraph" w:styleId="ListParagraph">
    <w:name w:val="List Paragraph"/>
    <w:basedOn w:val="Normal"/>
    <w:uiPriority w:val="34"/>
    <w:qFormat/>
    <w:rsid w:val="00491896"/>
    <w:pPr>
      <w:ind w:left="720"/>
      <w:contextualSpacing/>
    </w:pPr>
    <w:rPr>
      <w:sz w:val="26"/>
      <w:lang w:val="da-DK"/>
    </w:rPr>
  </w:style>
  <w:style w:type="paragraph" w:customStyle="1" w:styleId="naisf">
    <w:name w:val="naisf"/>
    <w:basedOn w:val="Normal"/>
    <w:rsid w:val="00491896"/>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 Rakstz. Char Rakstz. Char Rakstz. Char Char Rakstz. Char Char Rakstz. Char Char Rakstz."/>
    <w:basedOn w:val="Normal"/>
    <w:next w:val="BlockText"/>
    <w:rsid w:val="00491896"/>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qFormat/>
    <w:rsid w:val="00491896"/>
    <w:rPr>
      <w:b/>
      <w:bCs/>
    </w:rPr>
  </w:style>
  <w:style w:type="paragraph" w:styleId="BlockText">
    <w:name w:val="Block Text"/>
    <w:basedOn w:val="Normal"/>
    <w:rsid w:val="00491896"/>
    <w:pPr>
      <w:spacing w:after="120"/>
      <w:ind w:left="1440" w:right="1440"/>
    </w:pPr>
  </w:style>
  <w:style w:type="character" w:styleId="Emphasis">
    <w:name w:val="Emphasis"/>
    <w:qFormat/>
    <w:rsid w:val="00491896"/>
    <w:rPr>
      <w:i/>
      <w:iCs/>
    </w:rPr>
  </w:style>
  <w:style w:type="character" w:styleId="Hyperlink">
    <w:name w:val="Hyperlink"/>
    <w:uiPriority w:val="99"/>
    <w:unhideWhenUsed/>
    <w:rsid w:val="00491896"/>
    <w:rPr>
      <w:color w:val="0000FF"/>
      <w:u w:val="single"/>
    </w:rPr>
  </w:style>
  <w:style w:type="paragraph" w:styleId="Subtitle">
    <w:name w:val="Subtitle"/>
    <w:basedOn w:val="Normal"/>
    <w:link w:val="SubtitleChar"/>
    <w:qFormat/>
    <w:rsid w:val="00491896"/>
    <w:pPr>
      <w:overflowPunct/>
      <w:autoSpaceDE/>
      <w:autoSpaceDN/>
      <w:adjustRightInd/>
      <w:jc w:val="center"/>
      <w:textAlignment w:val="auto"/>
    </w:pPr>
    <w:rPr>
      <w:b/>
      <w:sz w:val="28"/>
      <w:lang w:val="x-none" w:eastAsia="x-none"/>
    </w:rPr>
  </w:style>
  <w:style w:type="character" w:customStyle="1" w:styleId="SubtitleChar">
    <w:name w:val="Subtitle Char"/>
    <w:basedOn w:val="DefaultParagraphFont"/>
    <w:link w:val="Subtitle"/>
    <w:rsid w:val="00491896"/>
    <w:rPr>
      <w:rFonts w:ascii="Times New Roman" w:eastAsia="Times New Roman" w:hAnsi="Times New Roman" w:cs="Times New Roman"/>
      <w:b/>
      <w:sz w:val="28"/>
      <w:szCs w:val="20"/>
      <w:lang w:val="x-none" w:eastAsia="x-none"/>
    </w:rPr>
  </w:style>
  <w:style w:type="paragraph" w:styleId="Footer">
    <w:name w:val="footer"/>
    <w:basedOn w:val="Normal"/>
    <w:link w:val="FooterChar"/>
    <w:rsid w:val="00491896"/>
    <w:pPr>
      <w:tabs>
        <w:tab w:val="center" w:pos="4153"/>
        <w:tab w:val="right" w:pos="8306"/>
      </w:tabs>
    </w:pPr>
    <w:rPr>
      <w:lang w:val="x-none" w:eastAsia="x-none"/>
    </w:rPr>
  </w:style>
  <w:style w:type="character" w:customStyle="1" w:styleId="FooterChar">
    <w:name w:val="Footer Char"/>
    <w:basedOn w:val="DefaultParagraphFont"/>
    <w:link w:val="Footer"/>
    <w:rsid w:val="00491896"/>
    <w:rPr>
      <w:rFonts w:ascii="Times New Roman" w:eastAsia="Times New Roman" w:hAnsi="Times New Roman" w:cs="Times New Roman"/>
      <w:sz w:val="24"/>
      <w:szCs w:val="20"/>
      <w:lang w:val="x-none" w:eastAsia="x-none"/>
    </w:rPr>
  </w:style>
  <w:style w:type="paragraph" w:styleId="HTMLPreformatted">
    <w:name w:val="HTML Preformatted"/>
    <w:basedOn w:val="Normal"/>
    <w:link w:val="HTMLPreformattedChar"/>
    <w:rsid w:val="0049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basedOn w:val="DefaultParagraphFont"/>
    <w:link w:val="HTMLPreformatted"/>
    <w:rsid w:val="00491896"/>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uiPriority w:val="59"/>
    <w:rsid w:val="004918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91896"/>
  </w:style>
  <w:style w:type="character" w:styleId="FollowedHyperlink">
    <w:name w:val="FollowedHyperlink"/>
    <w:uiPriority w:val="99"/>
    <w:unhideWhenUsed/>
    <w:rsid w:val="00491896"/>
    <w:rPr>
      <w:color w:val="800080"/>
      <w:u w:val="single"/>
    </w:rPr>
  </w:style>
  <w:style w:type="paragraph" w:customStyle="1" w:styleId="xl65">
    <w:name w:val="xl65"/>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66">
    <w:name w:val="xl66"/>
    <w:basedOn w:val="Normal"/>
    <w:rsid w:val="00491896"/>
    <w:pPr>
      <w:overflowPunct/>
      <w:autoSpaceDE/>
      <w:autoSpaceDN/>
      <w:adjustRightInd/>
      <w:spacing w:before="100" w:beforeAutospacing="1" w:after="100" w:afterAutospacing="1"/>
      <w:jc w:val="center"/>
      <w:textAlignment w:val="auto"/>
    </w:pPr>
    <w:rPr>
      <w:szCs w:val="24"/>
    </w:rPr>
  </w:style>
  <w:style w:type="paragraph" w:customStyle="1" w:styleId="xl67">
    <w:name w:val="xl67"/>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8">
    <w:name w:val="xl68"/>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9">
    <w:name w:val="xl69"/>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70">
    <w:name w:val="xl70"/>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1">
    <w:name w:val="xl71"/>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2">
    <w:name w:val="xl72"/>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3">
    <w:name w:val="xl73"/>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4">
    <w:name w:val="xl74"/>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5">
    <w:name w:val="xl75"/>
    <w:basedOn w:val="Normal"/>
    <w:rsid w:val="0049189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6">
    <w:name w:val="xl76"/>
    <w:basedOn w:val="Normal"/>
    <w:rsid w:val="0049189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7">
    <w:name w:val="xl77"/>
    <w:basedOn w:val="Normal"/>
    <w:rsid w:val="0049189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8">
    <w:name w:val="xl78"/>
    <w:basedOn w:val="Normal"/>
    <w:rsid w:val="0049189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Style1">
    <w:name w:val="Style1"/>
    <w:basedOn w:val="Normal"/>
    <w:rsid w:val="00491896"/>
    <w:pPr>
      <w:widowControl w:val="0"/>
      <w:overflowPunct/>
      <w:autoSpaceDE/>
      <w:autoSpaceDN/>
      <w:adjustRightInd/>
      <w:textAlignment w:val="auto"/>
    </w:pPr>
    <w:rPr>
      <w:lang w:val="en-AU"/>
    </w:rPr>
  </w:style>
  <w:style w:type="paragraph" w:customStyle="1" w:styleId="Style5">
    <w:name w:val="Style5"/>
    <w:basedOn w:val="Normal"/>
    <w:rsid w:val="00491896"/>
    <w:pPr>
      <w:widowControl w:val="0"/>
      <w:overflowPunct/>
      <w:autoSpaceDE/>
      <w:autoSpaceDN/>
      <w:adjustRightInd/>
      <w:spacing w:line="274" w:lineRule="exact"/>
      <w:ind w:firstLine="720"/>
      <w:jc w:val="both"/>
      <w:textAlignment w:val="auto"/>
    </w:pPr>
    <w:rPr>
      <w:lang w:val="en-AU"/>
    </w:rPr>
  </w:style>
  <w:style w:type="paragraph" w:customStyle="1" w:styleId="Style8">
    <w:name w:val="Style8"/>
    <w:basedOn w:val="Normal"/>
    <w:rsid w:val="00491896"/>
    <w:pPr>
      <w:widowControl w:val="0"/>
      <w:overflowPunct/>
      <w:autoSpaceDE/>
      <w:autoSpaceDN/>
      <w:adjustRightInd/>
      <w:jc w:val="center"/>
      <w:textAlignment w:val="auto"/>
    </w:pPr>
    <w:rPr>
      <w:lang w:val="en-AU"/>
    </w:rPr>
  </w:style>
  <w:style w:type="paragraph" w:customStyle="1" w:styleId="Style9">
    <w:name w:val="Style9"/>
    <w:basedOn w:val="Normal"/>
    <w:rsid w:val="00491896"/>
    <w:pPr>
      <w:widowControl w:val="0"/>
      <w:overflowPunct/>
      <w:autoSpaceDE/>
      <w:autoSpaceDN/>
      <w:adjustRightInd/>
      <w:jc w:val="both"/>
      <w:textAlignment w:val="auto"/>
    </w:pPr>
    <w:rPr>
      <w:lang w:val="en-AU"/>
    </w:rPr>
  </w:style>
  <w:style w:type="paragraph" w:customStyle="1" w:styleId="Style11">
    <w:name w:val="Style11"/>
    <w:basedOn w:val="Normal"/>
    <w:rsid w:val="00491896"/>
    <w:pPr>
      <w:widowControl w:val="0"/>
      <w:overflowPunct/>
      <w:autoSpaceDE/>
      <w:autoSpaceDN/>
      <w:adjustRightInd/>
      <w:spacing w:line="266" w:lineRule="exact"/>
      <w:ind w:firstLine="706"/>
      <w:jc w:val="both"/>
      <w:textAlignment w:val="auto"/>
    </w:pPr>
    <w:rPr>
      <w:lang w:val="en-AU"/>
    </w:rPr>
  </w:style>
  <w:style w:type="character" w:customStyle="1" w:styleId="FontStyle15">
    <w:name w:val="Font Style15"/>
    <w:rsid w:val="00491896"/>
    <w:rPr>
      <w:rFonts w:ascii="Times New Roman" w:hAnsi="Times New Roman"/>
      <w:sz w:val="22"/>
    </w:rPr>
  </w:style>
  <w:style w:type="character" w:customStyle="1" w:styleId="FontStyle16">
    <w:name w:val="Font Style16"/>
    <w:rsid w:val="00491896"/>
    <w:rPr>
      <w:rFonts w:ascii="Times New Roman" w:hAnsi="Times New Roman"/>
      <w:sz w:val="22"/>
    </w:rPr>
  </w:style>
  <w:style w:type="paragraph" w:customStyle="1" w:styleId="xl117">
    <w:name w:val="xl117"/>
    <w:basedOn w:val="Normal"/>
    <w:rsid w:val="00491896"/>
    <w:pPr>
      <w:overflowPunct/>
      <w:autoSpaceDE/>
      <w:autoSpaceDN/>
      <w:adjustRightInd/>
      <w:spacing w:before="100" w:beforeAutospacing="1" w:after="100" w:afterAutospacing="1"/>
      <w:textAlignment w:val="auto"/>
    </w:pPr>
    <w:rPr>
      <w:szCs w:val="24"/>
    </w:rPr>
  </w:style>
  <w:style w:type="paragraph" w:customStyle="1" w:styleId="xl118">
    <w:name w:val="xl118"/>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0">
    <w:name w:val="xl120"/>
    <w:basedOn w:val="Normal"/>
    <w:rsid w:val="00491896"/>
    <w:pPr>
      <w:overflowPunct/>
      <w:autoSpaceDE/>
      <w:autoSpaceDN/>
      <w:adjustRightInd/>
      <w:spacing w:before="100" w:beforeAutospacing="1" w:after="100" w:afterAutospacing="1"/>
      <w:textAlignment w:val="auto"/>
    </w:pPr>
    <w:rPr>
      <w:rFonts w:ascii="Arial" w:hAnsi="Arial" w:cs="Arial"/>
      <w:szCs w:val="24"/>
    </w:rPr>
  </w:style>
  <w:style w:type="paragraph" w:customStyle="1" w:styleId="xl121">
    <w:name w:val="xl121"/>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2">
    <w:name w:val="xl122"/>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3">
    <w:name w:val="xl123"/>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4">
    <w:name w:val="xl124"/>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5">
    <w:name w:val="xl125"/>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6">
    <w:name w:val="xl126"/>
    <w:basedOn w:val="Normal"/>
    <w:rsid w:val="00491896"/>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7">
    <w:name w:val="xl127"/>
    <w:basedOn w:val="Normal"/>
    <w:rsid w:val="00491896"/>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8">
    <w:name w:val="xl128"/>
    <w:basedOn w:val="Normal"/>
    <w:rsid w:val="00491896"/>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129">
    <w:name w:val="xl129"/>
    <w:basedOn w:val="Normal"/>
    <w:rsid w:val="00491896"/>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0">
    <w:name w:val="xl130"/>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1">
    <w:name w:val="xl131"/>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2">
    <w:name w:val="xl132"/>
    <w:basedOn w:val="Normal"/>
    <w:rsid w:val="00491896"/>
    <w:pPr>
      <w:overflowPunct/>
      <w:autoSpaceDE/>
      <w:autoSpaceDN/>
      <w:adjustRightInd/>
      <w:spacing w:before="100" w:beforeAutospacing="1" w:after="100" w:afterAutospacing="1"/>
      <w:jc w:val="right"/>
      <w:textAlignment w:val="auto"/>
    </w:pPr>
    <w:rPr>
      <w:rFonts w:ascii="Arial" w:hAnsi="Arial" w:cs="Arial"/>
      <w:sz w:val="18"/>
      <w:szCs w:val="18"/>
    </w:rPr>
  </w:style>
  <w:style w:type="paragraph" w:customStyle="1" w:styleId="xl133">
    <w:name w:val="xl133"/>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8"/>
      <w:szCs w:val="18"/>
    </w:rPr>
  </w:style>
  <w:style w:type="paragraph" w:customStyle="1" w:styleId="xl134">
    <w:name w:val="xl134"/>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color w:val="000000"/>
      <w:sz w:val="18"/>
      <w:szCs w:val="18"/>
    </w:rPr>
  </w:style>
  <w:style w:type="paragraph" w:customStyle="1" w:styleId="xl135">
    <w:name w:val="xl135"/>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136">
    <w:name w:val="xl136"/>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color w:val="000000"/>
      <w:sz w:val="18"/>
      <w:szCs w:val="18"/>
    </w:rPr>
  </w:style>
  <w:style w:type="paragraph" w:customStyle="1" w:styleId="xl137">
    <w:name w:val="xl137"/>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38">
    <w:name w:val="xl138"/>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9">
    <w:name w:val="xl139"/>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40">
    <w:name w:val="xl140"/>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Cs w:val="24"/>
    </w:rPr>
  </w:style>
  <w:style w:type="paragraph" w:customStyle="1" w:styleId="xl141">
    <w:name w:val="xl141"/>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i/>
      <w:iCs/>
      <w:color w:val="FF0000"/>
      <w:sz w:val="18"/>
      <w:szCs w:val="18"/>
    </w:rPr>
  </w:style>
  <w:style w:type="paragraph" w:customStyle="1" w:styleId="xl119">
    <w:name w:val="xl119"/>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Cs w:val="24"/>
    </w:rPr>
  </w:style>
  <w:style w:type="paragraph" w:customStyle="1" w:styleId="Style4">
    <w:name w:val="Style4"/>
    <w:basedOn w:val="Normal"/>
    <w:rsid w:val="00491896"/>
    <w:pPr>
      <w:widowControl w:val="0"/>
      <w:overflowPunct/>
      <w:autoSpaceDE/>
      <w:autoSpaceDN/>
      <w:adjustRightInd/>
      <w:spacing w:line="266" w:lineRule="exact"/>
      <w:ind w:firstLine="605"/>
      <w:textAlignment w:val="auto"/>
    </w:pPr>
    <w:rPr>
      <w:lang w:val="en-AU"/>
    </w:rPr>
  </w:style>
  <w:style w:type="character" w:customStyle="1" w:styleId="FontStyle13">
    <w:name w:val="Font Style13"/>
    <w:rsid w:val="00491896"/>
    <w:rPr>
      <w:rFonts w:ascii="Times New Roman" w:hAnsi="Times New Roman"/>
      <w:b/>
      <w:spacing w:val="10"/>
      <w:sz w:val="22"/>
    </w:rPr>
  </w:style>
  <w:style w:type="paragraph" w:customStyle="1" w:styleId="Indekss">
    <w:name w:val="Indekss"/>
    <w:basedOn w:val="Normal"/>
    <w:rsid w:val="00491896"/>
    <w:pPr>
      <w:suppressLineNumbers/>
      <w:suppressAutoHyphens/>
      <w:overflowPunct/>
      <w:autoSpaceDE/>
      <w:autoSpaceDN/>
      <w:adjustRightInd/>
      <w:textAlignment w:val="auto"/>
    </w:pPr>
    <w:rPr>
      <w:lang w:val="en-AU"/>
    </w:rPr>
  </w:style>
  <w:style w:type="paragraph" w:customStyle="1" w:styleId="Style2">
    <w:name w:val="Style2"/>
    <w:basedOn w:val="Normal"/>
    <w:rsid w:val="00491896"/>
    <w:pPr>
      <w:widowControl w:val="0"/>
      <w:overflowPunct/>
      <w:autoSpaceDE/>
      <w:autoSpaceDN/>
      <w:adjustRightInd/>
      <w:spacing w:line="302" w:lineRule="exact"/>
      <w:jc w:val="center"/>
      <w:textAlignment w:val="auto"/>
    </w:pPr>
    <w:rPr>
      <w:lang w:val="en-AU"/>
    </w:rPr>
  </w:style>
  <w:style w:type="paragraph" w:styleId="NoSpacing">
    <w:name w:val="No Spacing"/>
    <w:uiPriority w:val="1"/>
    <w:qFormat/>
    <w:rsid w:val="00491896"/>
    <w:pPr>
      <w:spacing w:after="0" w:line="240" w:lineRule="auto"/>
    </w:pPr>
    <w:rPr>
      <w:rFonts w:ascii="Times New Roman" w:eastAsia="Times New Roman" w:hAnsi="Times New Roman" w:cs="Times New Roman"/>
      <w:sz w:val="24"/>
      <w:szCs w:val="20"/>
      <w:lang w:val="en-AU" w:eastAsia="lv-LV"/>
    </w:rPr>
  </w:style>
  <w:style w:type="character" w:styleId="CommentReference">
    <w:name w:val="annotation reference"/>
    <w:unhideWhenUsed/>
    <w:rsid w:val="00491896"/>
    <w:rPr>
      <w:sz w:val="16"/>
      <w:szCs w:val="16"/>
    </w:rPr>
  </w:style>
  <w:style w:type="paragraph" w:styleId="CommentText">
    <w:name w:val="annotation text"/>
    <w:basedOn w:val="Normal"/>
    <w:link w:val="CommentTextChar"/>
    <w:unhideWhenUsed/>
    <w:rsid w:val="00491896"/>
    <w:pPr>
      <w:overflowPunct/>
      <w:autoSpaceDE/>
      <w:autoSpaceDN/>
      <w:adjustRightInd/>
      <w:textAlignment w:val="auto"/>
    </w:pPr>
    <w:rPr>
      <w:sz w:val="20"/>
      <w:lang w:val="en-AU" w:eastAsia="x-none"/>
    </w:rPr>
  </w:style>
  <w:style w:type="character" w:customStyle="1" w:styleId="CommentTextChar">
    <w:name w:val="Comment Text Char"/>
    <w:basedOn w:val="DefaultParagraphFont"/>
    <w:link w:val="CommentText"/>
    <w:rsid w:val="00491896"/>
    <w:rPr>
      <w:rFonts w:ascii="Times New Roman" w:eastAsia="Times New Roman" w:hAnsi="Times New Roman" w:cs="Times New Roman"/>
      <w:sz w:val="20"/>
      <w:szCs w:val="20"/>
      <w:lang w:val="en-AU" w:eastAsia="x-none"/>
    </w:rPr>
  </w:style>
  <w:style w:type="paragraph" w:customStyle="1" w:styleId="txt2">
    <w:name w:val="txt2"/>
    <w:next w:val="Normal"/>
    <w:rsid w:val="00491896"/>
    <w:pPr>
      <w:widowControl w:val="0"/>
      <w:overflowPunct w:val="0"/>
      <w:autoSpaceDE w:val="0"/>
      <w:autoSpaceDN w:val="0"/>
      <w:adjustRightInd w:val="0"/>
      <w:spacing w:after="0" w:line="240" w:lineRule="auto"/>
      <w:jc w:val="center"/>
    </w:pPr>
    <w:rPr>
      <w:rFonts w:ascii="!Neo'w Arial" w:eastAsia="Times New Roman" w:hAnsi="!Neo'w Arial" w:cs="Times New Roman"/>
      <w:b/>
      <w:caps/>
      <w:sz w:val="20"/>
      <w:szCs w:val="20"/>
      <w:lang w:val="en-US" w:eastAsia="lv-LV"/>
    </w:rPr>
  </w:style>
  <w:style w:type="paragraph" w:styleId="CommentSubject">
    <w:name w:val="annotation subject"/>
    <w:basedOn w:val="CommentText"/>
    <w:next w:val="CommentText"/>
    <w:link w:val="CommentSubjectChar"/>
    <w:unhideWhenUsed/>
    <w:rsid w:val="00491896"/>
    <w:rPr>
      <w:b/>
      <w:bCs/>
    </w:rPr>
  </w:style>
  <w:style w:type="character" w:customStyle="1" w:styleId="CommentSubjectChar">
    <w:name w:val="Comment Subject Char"/>
    <w:basedOn w:val="CommentTextChar"/>
    <w:link w:val="CommentSubject"/>
    <w:rsid w:val="00491896"/>
    <w:rPr>
      <w:rFonts w:ascii="Times New Roman" w:eastAsia="Times New Roman" w:hAnsi="Times New Roman" w:cs="Times New Roman"/>
      <w:b/>
      <w:bCs/>
      <w:sz w:val="20"/>
      <w:szCs w:val="20"/>
      <w:lang w:val="en-AU" w:eastAsia="x-none"/>
    </w:rPr>
  </w:style>
  <w:style w:type="paragraph" w:customStyle="1" w:styleId="txt1">
    <w:name w:val="txt1"/>
    <w:rsid w:val="004918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jc w:val="both"/>
    </w:pPr>
    <w:rPr>
      <w:rFonts w:ascii="!Neo'w Arial" w:eastAsia="Times New Roman" w:hAnsi="!Neo'w Arial" w:cs="Times New Roman"/>
      <w:color w:val="000000"/>
      <w:sz w:val="20"/>
      <w:szCs w:val="20"/>
      <w:lang w:val="en-US" w:eastAsia="lv-LV"/>
    </w:rPr>
  </w:style>
  <w:style w:type="paragraph" w:styleId="BodyText3">
    <w:name w:val="Body Text 3"/>
    <w:basedOn w:val="Normal"/>
    <w:link w:val="BodyText3Char"/>
    <w:rsid w:val="00491896"/>
    <w:pPr>
      <w:spacing w:after="120"/>
      <w:textAlignment w:val="auto"/>
    </w:pPr>
    <w:rPr>
      <w:sz w:val="16"/>
      <w:szCs w:val="16"/>
      <w:lang w:val="en-GB" w:eastAsia="en-US"/>
    </w:rPr>
  </w:style>
  <w:style w:type="character" w:customStyle="1" w:styleId="BodyText3Char">
    <w:name w:val="Body Text 3 Char"/>
    <w:basedOn w:val="DefaultParagraphFont"/>
    <w:link w:val="BodyText3"/>
    <w:rsid w:val="00491896"/>
    <w:rPr>
      <w:rFonts w:ascii="Times New Roman" w:eastAsia="Times New Roman" w:hAnsi="Times New Roman" w:cs="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9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qFormat/>
    <w:rsid w:val="004918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918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91896"/>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91896"/>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918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491896"/>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896"/>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491896"/>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491896"/>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91896"/>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rsid w:val="00491896"/>
    <w:rPr>
      <w:rFonts w:ascii="Calibri" w:eastAsia="Times New Roman" w:hAnsi="Calibri" w:cs="Times New Roman"/>
      <w:b/>
      <w:bCs/>
      <w:i/>
      <w:iCs/>
      <w:sz w:val="26"/>
      <w:szCs w:val="26"/>
      <w:lang w:eastAsia="lv-LV"/>
    </w:rPr>
  </w:style>
  <w:style w:type="character" w:customStyle="1" w:styleId="Heading6Char">
    <w:name w:val="Heading 6 Char"/>
    <w:basedOn w:val="DefaultParagraphFont"/>
    <w:link w:val="Heading6"/>
    <w:rsid w:val="00491896"/>
    <w:rPr>
      <w:rFonts w:ascii="Times New Roman" w:eastAsia="Times New Roman" w:hAnsi="Times New Roman" w:cs="Times New Roman"/>
      <w:b/>
      <w:bCs/>
      <w:kern w:val="28"/>
      <w:szCs w:val="20"/>
      <w:lang w:val="x-none"/>
    </w:rPr>
  </w:style>
  <w:style w:type="paragraph" w:styleId="BalloonText">
    <w:name w:val="Balloon Text"/>
    <w:basedOn w:val="Normal"/>
    <w:link w:val="BalloonTextChar"/>
    <w:semiHidden/>
    <w:rsid w:val="00491896"/>
    <w:rPr>
      <w:rFonts w:ascii="Tahoma" w:hAnsi="Tahoma" w:cs="Tahoma"/>
      <w:sz w:val="16"/>
      <w:szCs w:val="16"/>
    </w:rPr>
  </w:style>
  <w:style w:type="character" w:customStyle="1" w:styleId="BalloonTextChar">
    <w:name w:val="Balloon Text Char"/>
    <w:basedOn w:val="DefaultParagraphFont"/>
    <w:link w:val="BalloonText"/>
    <w:semiHidden/>
    <w:rsid w:val="00491896"/>
    <w:rPr>
      <w:rFonts w:ascii="Tahoma" w:eastAsia="Times New Roman" w:hAnsi="Tahoma" w:cs="Tahoma"/>
      <w:sz w:val="16"/>
      <w:szCs w:val="16"/>
      <w:lang w:eastAsia="lv-LV"/>
    </w:rPr>
  </w:style>
  <w:style w:type="table" w:styleId="TableGrid">
    <w:name w:val="Table Grid"/>
    <w:basedOn w:val="TableNormal"/>
    <w:rsid w:val="004918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s">
    <w:name w:val="mans"/>
    <w:basedOn w:val="Normal"/>
    <w:rsid w:val="00491896"/>
    <w:pPr>
      <w:jc w:val="both"/>
    </w:pPr>
    <w:rPr>
      <w:rFonts w:ascii="NewtonTT Baltic" w:hAnsi="NewtonTT Baltic"/>
      <w:lang w:val="en-GB" w:eastAsia="en-US"/>
    </w:rPr>
  </w:style>
  <w:style w:type="paragraph" w:styleId="Header">
    <w:name w:val="header"/>
    <w:basedOn w:val="Normal"/>
    <w:link w:val="HeaderChar"/>
    <w:uiPriority w:val="99"/>
    <w:rsid w:val="00491896"/>
    <w:pPr>
      <w:tabs>
        <w:tab w:val="center" w:pos="4153"/>
        <w:tab w:val="right" w:pos="8306"/>
      </w:tabs>
      <w:overflowPunct/>
      <w:autoSpaceDE/>
      <w:autoSpaceDN/>
      <w:adjustRightInd/>
      <w:textAlignment w:val="auto"/>
    </w:pPr>
    <w:rPr>
      <w:sz w:val="20"/>
      <w:lang w:val="en-AU" w:eastAsia="en-US"/>
    </w:rPr>
  </w:style>
  <w:style w:type="character" w:customStyle="1" w:styleId="HeaderChar">
    <w:name w:val="Header Char"/>
    <w:basedOn w:val="DefaultParagraphFont"/>
    <w:link w:val="Header"/>
    <w:uiPriority w:val="99"/>
    <w:rsid w:val="00491896"/>
    <w:rPr>
      <w:rFonts w:ascii="Times New Roman" w:eastAsia="Times New Roman" w:hAnsi="Times New Roman" w:cs="Times New Roman"/>
      <w:sz w:val="20"/>
      <w:szCs w:val="20"/>
      <w:lang w:val="en-AU"/>
    </w:rPr>
  </w:style>
  <w:style w:type="paragraph" w:styleId="BodyText2">
    <w:name w:val="Body Text 2"/>
    <w:basedOn w:val="Normal"/>
    <w:link w:val="BodyText2Char"/>
    <w:rsid w:val="00491896"/>
    <w:pPr>
      <w:overflowPunct/>
      <w:autoSpaceDE/>
      <w:autoSpaceDN/>
      <w:adjustRightInd/>
      <w:jc w:val="both"/>
      <w:textAlignment w:val="auto"/>
    </w:pPr>
    <w:rPr>
      <w:b/>
      <w:sz w:val="22"/>
      <w:szCs w:val="24"/>
      <w:lang w:eastAsia="en-US"/>
    </w:rPr>
  </w:style>
  <w:style w:type="character" w:customStyle="1" w:styleId="BodyText2Char">
    <w:name w:val="Body Text 2 Char"/>
    <w:basedOn w:val="DefaultParagraphFont"/>
    <w:link w:val="BodyText2"/>
    <w:rsid w:val="00491896"/>
    <w:rPr>
      <w:rFonts w:ascii="Times New Roman" w:eastAsia="Times New Roman" w:hAnsi="Times New Roman" w:cs="Times New Roman"/>
      <w:b/>
      <w:szCs w:val="24"/>
    </w:rPr>
  </w:style>
  <w:style w:type="paragraph" w:styleId="BodyTextIndent3">
    <w:name w:val="Body Text Indent 3"/>
    <w:basedOn w:val="Normal"/>
    <w:link w:val="BodyTextIndent3Char"/>
    <w:rsid w:val="00491896"/>
    <w:pPr>
      <w:overflowPunct/>
      <w:autoSpaceDE/>
      <w:autoSpaceDN/>
      <w:adjustRightInd/>
      <w:ind w:left="397" w:hanging="397"/>
      <w:jc w:val="both"/>
      <w:textAlignment w:val="auto"/>
    </w:pPr>
    <w:rPr>
      <w:b/>
      <w:sz w:val="22"/>
      <w:szCs w:val="24"/>
      <w:lang w:eastAsia="en-US"/>
    </w:rPr>
  </w:style>
  <w:style w:type="character" w:customStyle="1" w:styleId="BodyTextIndent3Char">
    <w:name w:val="Body Text Indent 3 Char"/>
    <w:basedOn w:val="DefaultParagraphFont"/>
    <w:link w:val="BodyTextIndent3"/>
    <w:rsid w:val="00491896"/>
    <w:rPr>
      <w:rFonts w:ascii="Times New Roman" w:eastAsia="Times New Roman" w:hAnsi="Times New Roman" w:cs="Times New Roman"/>
      <w:b/>
      <w:szCs w:val="24"/>
    </w:rPr>
  </w:style>
  <w:style w:type="character" w:styleId="PageNumber">
    <w:name w:val="page number"/>
    <w:basedOn w:val="DefaultParagraphFont"/>
    <w:rsid w:val="00491896"/>
  </w:style>
  <w:style w:type="paragraph" w:styleId="BodyTextIndent2">
    <w:name w:val="Body Text Indent 2"/>
    <w:basedOn w:val="Normal"/>
    <w:link w:val="BodyTextIndent2Char"/>
    <w:rsid w:val="00491896"/>
    <w:pPr>
      <w:spacing w:after="120" w:line="480" w:lineRule="auto"/>
      <w:ind w:left="283"/>
    </w:pPr>
  </w:style>
  <w:style w:type="character" w:customStyle="1" w:styleId="BodyTextIndent2Char">
    <w:name w:val="Body Text Indent 2 Char"/>
    <w:basedOn w:val="DefaultParagraphFont"/>
    <w:link w:val="BodyTextIndent2"/>
    <w:rsid w:val="00491896"/>
    <w:rPr>
      <w:rFonts w:ascii="Times New Roman" w:eastAsia="Times New Roman" w:hAnsi="Times New Roman" w:cs="Times New Roman"/>
      <w:sz w:val="24"/>
      <w:szCs w:val="20"/>
      <w:lang w:eastAsia="lv-LV"/>
    </w:rPr>
  </w:style>
  <w:style w:type="paragraph" w:styleId="Title">
    <w:name w:val="Title"/>
    <w:basedOn w:val="Normal"/>
    <w:link w:val="TitleChar"/>
    <w:qFormat/>
    <w:rsid w:val="00491896"/>
    <w:pPr>
      <w:overflowPunct/>
      <w:autoSpaceDE/>
      <w:autoSpaceDN/>
      <w:adjustRightInd/>
      <w:jc w:val="center"/>
      <w:textAlignment w:val="auto"/>
    </w:pPr>
    <w:rPr>
      <w:rFonts w:ascii="Arial" w:hAnsi="Arial"/>
      <w:b/>
      <w:bCs/>
      <w:i/>
      <w:iCs/>
      <w:sz w:val="28"/>
      <w:szCs w:val="24"/>
      <w:lang w:val="ru-RU" w:eastAsia="ru-RU"/>
    </w:rPr>
  </w:style>
  <w:style w:type="character" w:customStyle="1" w:styleId="TitleChar">
    <w:name w:val="Title Char"/>
    <w:basedOn w:val="DefaultParagraphFont"/>
    <w:link w:val="Title"/>
    <w:rsid w:val="00491896"/>
    <w:rPr>
      <w:rFonts w:ascii="Arial" w:eastAsia="Times New Roman" w:hAnsi="Arial" w:cs="Times New Roman"/>
      <w:b/>
      <w:bCs/>
      <w:i/>
      <w:iCs/>
      <w:sz w:val="28"/>
      <w:szCs w:val="24"/>
      <w:lang w:val="ru-RU" w:eastAsia="ru-RU"/>
    </w:rPr>
  </w:style>
  <w:style w:type="paragraph" w:styleId="NormalWeb">
    <w:name w:val="Normal (Web)"/>
    <w:basedOn w:val="Normal"/>
    <w:rsid w:val="00491896"/>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link w:val="BodyTextIndentChar"/>
    <w:rsid w:val="00491896"/>
    <w:pPr>
      <w:spacing w:after="120"/>
      <w:ind w:left="283"/>
    </w:pPr>
  </w:style>
  <w:style w:type="character" w:customStyle="1" w:styleId="BodyTextIndentChar">
    <w:name w:val="Body Text Indent Char"/>
    <w:basedOn w:val="DefaultParagraphFont"/>
    <w:link w:val="BodyTextIndent"/>
    <w:rsid w:val="00491896"/>
    <w:rPr>
      <w:rFonts w:ascii="Times New Roman" w:eastAsia="Times New Roman" w:hAnsi="Times New Roman" w:cs="Times New Roman"/>
      <w:sz w:val="24"/>
      <w:szCs w:val="20"/>
      <w:lang w:eastAsia="lv-LV"/>
    </w:rPr>
  </w:style>
  <w:style w:type="paragraph" w:styleId="BodyText">
    <w:name w:val="Body Text"/>
    <w:basedOn w:val="Normal"/>
    <w:link w:val="BodyTextChar"/>
    <w:rsid w:val="00491896"/>
    <w:pPr>
      <w:spacing w:after="120"/>
    </w:pPr>
  </w:style>
  <w:style w:type="character" w:customStyle="1" w:styleId="BodyTextChar">
    <w:name w:val="Body Text Char"/>
    <w:basedOn w:val="DefaultParagraphFont"/>
    <w:link w:val="BodyText"/>
    <w:rsid w:val="00491896"/>
    <w:rPr>
      <w:rFonts w:ascii="Times New Roman" w:eastAsia="Times New Roman" w:hAnsi="Times New Roman" w:cs="Times New Roman"/>
      <w:sz w:val="24"/>
      <w:szCs w:val="20"/>
      <w:lang w:eastAsia="lv-LV"/>
    </w:rPr>
  </w:style>
  <w:style w:type="paragraph" w:styleId="ListParagraph">
    <w:name w:val="List Paragraph"/>
    <w:basedOn w:val="Normal"/>
    <w:uiPriority w:val="34"/>
    <w:qFormat/>
    <w:rsid w:val="00491896"/>
    <w:pPr>
      <w:ind w:left="720"/>
      <w:contextualSpacing/>
    </w:pPr>
    <w:rPr>
      <w:sz w:val="26"/>
      <w:lang w:val="da-DK"/>
    </w:rPr>
  </w:style>
  <w:style w:type="paragraph" w:customStyle="1" w:styleId="naisf">
    <w:name w:val="naisf"/>
    <w:basedOn w:val="Normal"/>
    <w:rsid w:val="00491896"/>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 Rakstz. Char Rakstz. Char Rakstz. Char Char Rakstz. Char Char Rakstz. Char Char Rakstz."/>
    <w:basedOn w:val="Normal"/>
    <w:next w:val="BlockText"/>
    <w:rsid w:val="00491896"/>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qFormat/>
    <w:rsid w:val="00491896"/>
    <w:rPr>
      <w:b/>
      <w:bCs/>
    </w:rPr>
  </w:style>
  <w:style w:type="paragraph" w:styleId="BlockText">
    <w:name w:val="Block Text"/>
    <w:basedOn w:val="Normal"/>
    <w:rsid w:val="00491896"/>
    <w:pPr>
      <w:spacing w:after="120"/>
      <w:ind w:left="1440" w:right="1440"/>
    </w:pPr>
  </w:style>
  <w:style w:type="character" w:styleId="Emphasis">
    <w:name w:val="Emphasis"/>
    <w:qFormat/>
    <w:rsid w:val="00491896"/>
    <w:rPr>
      <w:i/>
      <w:iCs/>
    </w:rPr>
  </w:style>
  <w:style w:type="character" w:styleId="Hyperlink">
    <w:name w:val="Hyperlink"/>
    <w:uiPriority w:val="99"/>
    <w:unhideWhenUsed/>
    <w:rsid w:val="00491896"/>
    <w:rPr>
      <w:color w:val="0000FF"/>
      <w:u w:val="single"/>
    </w:rPr>
  </w:style>
  <w:style w:type="paragraph" w:styleId="Subtitle">
    <w:name w:val="Subtitle"/>
    <w:basedOn w:val="Normal"/>
    <w:link w:val="SubtitleChar"/>
    <w:qFormat/>
    <w:rsid w:val="00491896"/>
    <w:pPr>
      <w:overflowPunct/>
      <w:autoSpaceDE/>
      <w:autoSpaceDN/>
      <w:adjustRightInd/>
      <w:jc w:val="center"/>
      <w:textAlignment w:val="auto"/>
    </w:pPr>
    <w:rPr>
      <w:b/>
      <w:sz w:val="28"/>
      <w:lang w:val="x-none" w:eastAsia="x-none"/>
    </w:rPr>
  </w:style>
  <w:style w:type="character" w:customStyle="1" w:styleId="SubtitleChar">
    <w:name w:val="Subtitle Char"/>
    <w:basedOn w:val="DefaultParagraphFont"/>
    <w:link w:val="Subtitle"/>
    <w:rsid w:val="00491896"/>
    <w:rPr>
      <w:rFonts w:ascii="Times New Roman" w:eastAsia="Times New Roman" w:hAnsi="Times New Roman" w:cs="Times New Roman"/>
      <w:b/>
      <w:sz w:val="28"/>
      <w:szCs w:val="20"/>
      <w:lang w:val="x-none" w:eastAsia="x-none"/>
    </w:rPr>
  </w:style>
  <w:style w:type="paragraph" w:styleId="Footer">
    <w:name w:val="footer"/>
    <w:basedOn w:val="Normal"/>
    <w:link w:val="FooterChar"/>
    <w:rsid w:val="00491896"/>
    <w:pPr>
      <w:tabs>
        <w:tab w:val="center" w:pos="4153"/>
        <w:tab w:val="right" w:pos="8306"/>
      </w:tabs>
    </w:pPr>
    <w:rPr>
      <w:lang w:val="x-none" w:eastAsia="x-none"/>
    </w:rPr>
  </w:style>
  <w:style w:type="character" w:customStyle="1" w:styleId="FooterChar">
    <w:name w:val="Footer Char"/>
    <w:basedOn w:val="DefaultParagraphFont"/>
    <w:link w:val="Footer"/>
    <w:rsid w:val="00491896"/>
    <w:rPr>
      <w:rFonts w:ascii="Times New Roman" w:eastAsia="Times New Roman" w:hAnsi="Times New Roman" w:cs="Times New Roman"/>
      <w:sz w:val="24"/>
      <w:szCs w:val="20"/>
      <w:lang w:val="x-none" w:eastAsia="x-none"/>
    </w:rPr>
  </w:style>
  <w:style w:type="paragraph" w:styleId="HTMLPreformatted">
    <w:name w:val="HTML Preformatted"/>
    <w:basedOn w:val="Normal"/>
    <w:link w:val="HTMLPreformattedChar"/>
    <w:rsid w:val="0049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basedOn w:val="DefaultParagraphFont"/>
    <w:link w:val="HTMLPreformatted"/>
    <w:rsid w:val="00491896"/>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uiPriority w:val="59"/>
    <w:rsid w:val="004918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91896"/>
  </w:style>
  <w:style w:type="character" w:styleId="FollowedHyperlink">
    <w:name w:val="FollowedHyperlink"/>
    <w:uiPriority w:val="99"/>
    <w:unhideWhenUsed/>
    <w:rsid w:val="00491896"/>
    <w:rPr>
      <w:color w:val="800080"/>
      <w:u w:val="single"/>
    </w:rPr>
  </w:style>
  <w:style w:type="paragraph" w:customStyle="1" w:styleId="xl65">
    <w:name w:val="xl65"/>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66">
    <w:name w:val="xl66"/>
    <w:basedOn w:val="Normal"/>
    <w:rsid w:val="00491896"/>
    <w:pPr>
      <w:overflowPunct/>
      <w:autoSpaceDE/>
      <w:autoSpaceDN/>
      <w:adjustRightInd/>
      <w:spacing w:before="100" w:beforeAutospacing="1" w:after="100" w:afterAutospacing="1"/>
      <w:jc w:val="center"/>
      <w:textAlignment w:val="auto"/>
    </w:pPr>
    <w:rPr>
      <w:szCs w:val="24"/>
    </w:rPr>
  </w:style>
  <w:style w:type="paragraph" w:customStyle="1" w:styleId="xl67">
    <w:name w:val="xl67"/>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8">
    <w:name w:val="xl68"/>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9">
    <w:name w:val="xl69"/>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70">
    <w:name w:val="xl70"/>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1">
    <w:name w:val="xl71"/>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2">
    <w:name w:val="xl72"/>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3">
    <w:name w:val="xl73"/>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4">
    <w:name w:val="xl74"/>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5">
    <w:name w:val="xl75"/>
    <w:basedOn w:val="Normal"/>
    <w:rsid w:val="0049189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6">
    <w:name w:val="xl76"/>
    <w:basedOn w:val="Normal"/>
    <w:rsid w:val="0049189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7">
    <w:name w:val="xl77"/>
    <w:basedOn w:val="Normal"/>
    <w:rsid w:val="0049189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8">
    <w:name w:val="xl78"/>
    <w:basedOn w:val="Normal"/>
    <w:rsid w:val="0049189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Style1">
    <w:name w:val="Style1"/>
    <w:basedOn w:val="Normal"/>
    <w:rsid w:val="00491896"/>
    <w:pPr>
      <w:widowControl w:val="0"/>
      <w:overflowPunct/>
      <w:autoSpaceDE/>
      <w:autoSpaceDN/>
      <w:adjustRightInd/>
      <w:textAlignment w:val="auto"/>
    </w:pPr>
    <w:rPr>
      <w:lang w:val="en-AU"/>
    </w:rPr>
  </w:style>
  <w:style w:type="paragraph" w:customStyle="1" w:styleId="Style5">
    <w:name w:val="Style5"/>
    <w:basedOn w:val="Normal"/>
    <w:rsid w:val="00491896"/>
    <w:pPr>
      <w:widowControl w:val="0"/>
      <w:overflowPunct/>
      <w:autoSpaceDE/>
      <w:autoSpaceDN/>
      <w:adjustRightInd/>
      <w:spacing w:line="274" w:lineRule="exact"/>
      <w:ind w:firstLine="720"/>
      <w:jc w:val="both"/>
      <w:textAlignment w:val="auto"/>
    </w:pPr>
    <w:rPr>
      <w:lang w:val="en-AU"/>
    </w:rPr>
  </w:style>
  <w:style w:type="paragraph" w:customStyle="1" w:styleId="Style8">
    <w:name w:val="Style8"/>
    <w:basedOn w:val="Normal"/>
    <w:rsid w:val="00491896"/>
    <w:pPr>
      <w:widowControl w:val="0"/>
      <w:overflowPunct/>
      <w:autoSpaceDE/>
      <w:autoSpaceDN/>
      <w:adjustRightInd/>
      <w:jc w:val="center"/>
      <w:textAlignment w:val="auto"/>
    </w:pPr>
    <w:rPr>
      <w:lang w:val="en-AU"/>
    </w:rPr>
  </w:style>
  <w:style w:type="paragraph" w:customStyle="1" w:styleId="Style9">
    <w:name w:val="Style9"/>
    <w:basedOn w:val="Normal"/>
    <w:rsid w:val="00491896"/>
    <w:pPr>
      <w:widowControl w:val="0"/>
      <w:overflowPunct/>
      <w:autoSpaceDE/>
      <w:autoSpaceDN/>
      <w:adjustRightInd/>
      <w:jc w:val="both"/>
      <w:textAlignment w:val="auto"/>
    </w:pPr>
    <w:rPr>
      <w:lang w:val="en-AU"/>
    </w:rPr>
  </w:style>
  <w:style w:type="paragraph" w:customStyle="1" w:styleId="Style11">
    <w:name w:val="Style11"/>
    <w:basedOn w:val="Normal"/>
    <w:rsid w:val="00491896"/>
    <w:pPr>
      <w:widowControl w:val="0"/>
      <w:overflowPunct/>
      <w:autoSpaceDE/>
      <w:autoSpaceDN/>
      <w:adjustRightInd/>
      <w:spacing w:line="266" w:lineRule="exact"/>
      <w:ind w:firstLine="706"/>
      <w:jc w:val="both"/>
      <w:textAlignment w:val="auto"/>
    </w:pPr>
    <w:rPr>
      <w:lang w:val="en-AU"/>
    </w:rPr>
  </w:style>
  <w:style w:type="character" w:customStyle="1" w:styleId="FontStyle15">
    <w:name w:val="Font Style15"/>
    <w:rsid w:val="00491896"/>
    <w:rPr>
      <w:rFonts w:ascii="Times New Roman" w:hAnsi="Times New Roman"/>
      <w:sz w:val="22"/>
    </w:rPr>
  </w:style>
  <w:style w:type="character" w:customStyle="1" w:styleId="FontStyle16">
    <w:name w:val="Font Style16"/>
    <w:rsid w:val="00491896"/>
    <w:rPr>
      <w:rFonts w:ascii="Times New Roman" w:hAnsi="Times New Roman"/>
      <w:sz w:val="22"/>
    </w:rPr>
  </w:style>
  <w:style w:type="paragraph" w:customStyle="1" w:styleId="xl117">
    <w:name w:val="xl117"/>
    <w:basedOn w:val="Normal"/>
    <w:rsid w:val="00491896"/>
    <w:pPr>
      <w:overflowPunct/>
      <w:autoSpaceDE/>
      <w:autoSpaceDN/>
      <w:adjustRightInd/>
      <w:spacing w:before="100" w:beforeAutospacing="1" w:after="100" w:afterAutospacing="1"/>
      <w:textAlignment w:val="auto"/>
    </w:pPr>
    <w:rPr>
      <w:szCs w:val="24"/>
    </w:rPr>
  </w:style>
  <w:style w:type="paragraph" w:customStyle="1" w:styleId="xl118">
    <w:name w:val="xl118"/>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0">
    <w:name w:val="xl120"/>
    <w:basedOn w:val="Normal"/>
    <w:rsid w:val="00491896"/>
    <w:pPr>
      <w:overflowPunct/>
      <w:autoSpaceDE/>
      <w:autoSpaceDN/>
      <w:adjustRightInd/>
      <w:spacing w:before="100" w:beforeAutospacing="1" w:after="100" w:afterAutospacing="1"/>
      <w:textAlignment w:val="auto"/>
    </w:pPr>
    <w:rPr>
      <w:rFonts w:ascii="Arial" w:hAnsi="Arial" w:cs="Arial"/>
      <w:szCs w:val="24"/>
    </w:rPr>
  </w:style>
  <w:style w:type="paragraph" w:customStyle="1" w:styleId="xl121">
    <w:name w:val="xl121"/>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2">
    <w:name w:val="xl122"/>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3">
    <w:name w:val="xl123"/>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4">
    <w:name w:val="xl124"/>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5">
    <w:name w:val="xl125"/>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6">
    <w:name w:val="xl126"/>
    <w:basedOn w:val="Normal"/>
    <w:rsid w:val="00491896"/>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7">
    <w:name w:val="xl127"/>
    <w:basedOn w:val="Normal"/>
    <w:rsid w:val="00491896"/>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8">
    <w:name w:val="xl128"/>
    <w:basedOn w:val="Normal"/>
    <w:rsid w:val="00491896"/>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129">
    <w:name w:val="xl129"/>
    <w:basedOn w:val="Normal"/>
    <w:rsid w:val="00491896"/>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0">
    <w:name w:val="xl130"/>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1">
    <w:name w:val="xl131"/>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2">
    <w:name w:val="xl132"/>
    <w:basedOn w:val="Normal"/>
    <w:rsid w:val="00491896"/>
    <w:pPr>
      <w:overflowPunct/>
      <w:autoSpaceDE/>
      <w:autoSpaceDN/>
      <w:adjustRightInd/>
      <w:spacing w:before="100" w:beforeAutospacing="1" w:after="100" w:afterAutospacing="1"/>
      <w:jc w:val="right"/>
      <w:textAlignment w:val="auto"/>
    </w:pPr>
    <w:rPr>
      <w:rFonts w:ascii="Arial" w:hAnsi="Arial" w:cs="Arial"/>
      <w:sz w:val="18"/>
      <w:szCs w:val="18"/>
    </w:rPr>
  </w:style>
  <w:style w:type="paragraph" w:customStyle="1" w:styleId="xl133">
    <w:name w:val="xl133"/>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8"/>
      <w:szCs w:val="18"/>
    </w:rPr>
  </w:style>
  <w:style w:type="paragraph" w:customStyle="1" w:styleId="xl134">
    <w:name w:val="xl134"/>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color w:val="000000"/>
      <w:sz w:val="18"/>
      <w:szCs w:val="18"/>
    </w:rPr>
  </w:style>
  <w:style w:type="paragraph" w:customStyle="1" w:styleId="xl135">
    <w:name w:val="xl135"/>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136">
    <w:name w:val="xl136"/>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color w:val="000000"/>
      <w:sz w:val="18"/>
      <w:szCs w:val="18"/>
    </w:rPr>
  </w:style>
  <w:style w:type="paragraph" w:customStyle="1" w:styleId="xl137">
    <w:name w:val="xl137"/>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38">
    <w:name w:val="xl138"/>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9">
    <w:name w:val="xl139"/>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40">
    <w:name w:val="xl140"/>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Cs w:val="24"/>
    </w:rPr>
  </w:style>
  <w:style w:type="paragraph" w:customStyle="1" w:styleId="xl141">
    <w:name w:val="xl141"/>
    <w:basedOn w:val="Normal"/>
    <w:rsid w:val="00491896"/>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i/>
      <w:iCs/>
      <w:color w:val="FF0000"/>
      <w:sz w:val="18"/>
      <w:szCs w:val="18"/>
    </w:rPr>
  </w:style>
  <w:style w:type="paragraph" w:customStyle="1" w:styleId="xl119">
    <w:name w:val="xl119"/>
    <w:basedOn w:val="Normal"/>
    <w:rsid w:val="0049189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Cs w:val="24"/>
    </w:rPr>
  </w:style>
  <w:style w:type="paragraph" w:customStyle="1" w:styleId="Style4">
    <w:name w:val="Style4"/>
    <w:basedOn w:val="Normal"/>
    <w:rsid w:val="00491896"/>
    <w:pPr>
      <w:widowControl w:val="0"/>
      <w:overflowPunct/>
      <w:autoSpaceDE/>
      <w:autoSpaceDN/>
      <w:adjustRightInd/>
      <w:spacing w:line="266" w:lineRule="exact"/>
      <w:ind w:firstLine="605"/>
      <w:textAlignment w:val="auto"/>
    </w:pPr>
    <w:rPr>
      <w:lang w:val="en-AU"/>
    </w:rPr>
  </w:style>
  <w:style w:type="character" w:customStyle="1" w:styleId="FontStyle13">
    <w:name w:val="Font Style13"/>
    <w:rsid w:val="00491896"/>
    <w:rPr>
      <w:rFonts w:ascii="Times New Roman" w:hAnsi="Times New Roman"/>
      <w:b/>
      <w:spacing w:val="10"/>
      <w:sz w:val="22"/>
    </w:rPr>
  </w:style>
  <w:style w:type="paragraph" w:customStyle="1" w:styleId="Indekss">
    <w:name w:val="Indekss"/>
    <w:basedOn w:val="Normal"/>
    <w:rsid w:val="00491896"/>
    <w:pPr>
      <w:suppressLineNumbers/>
      <w:suppressAutoHyphens/>
      <w:overflowPunct/>
      <w:autoSpaceDE/>
      <w:autoSpaceDN/>
      <w:adjustRightInd/>
      <w:textAlignment w:val="auto"/>
    </w:pPr>
    <w:rPr>
      <w:lang w:val="en-AU"/>
    </w:rPr>
  </w:style>
  <w:style w:type="paragraph" w:customStyle="1" w:styleId="Style2">
    <w:name w:val="Style2"/>
    <w:basedOn w:val="Normal"/>
    <w:rsid w:val="00491896"/>
    <w:pPr>
      <w:widowControl w:val="0"/>
      <w:overflowPunct/>
      <w:autoSpaceDE/>
      <w:autoSpaceDN/>
      <w:adjustRightInd/>
      <w:spacing w:line="302" w:lineRule="exact"/>
      <w:jc w:val="center"/>
      <w:textAlignment w:val="auto"/>
    </w:pPr>
    <w:rPr>
      <w:lang w:val="en-AU"/>
    </w:rPr>
  </w:style>
  <w:style w:type="paragraph" w:styleId="NoSpacing">
    <w:name w:val="No Spacing"/>
    <w:uiPriority w:val="1"/>
    <w:qFormat/>
    <w:rsid w:val="00491896"/>
    <w:pPr>
      <w:spacing w:after="0" w:line="240" w:lineRule="auto"/>
    </w:pPr>
    <w:rPr>
      <w:rFonts w:ascii="Times New Roman" w:eastAsia="Times New Roman" w:hAnsi="Times New Roman" w:cs="Times New Roman"/>
      <w:sz w:val="24"/>
      <w:szCs w:val="20"/>
      <w:lang w:val="en-AU" w:eastAsia="lv-LV"/>
    </w:rPr>
  </w:style>
  <w:style w:type="character" w:styleId="CommentReference">
    <w:name w:val="annotation reference"/>
    <w:unhideWhenUsed/>
    <w:rsid w:val="00491896"/>
    <w:rPr>
      <w:sz w:val="16"/>
      <w:szCs w:val="16"/>
    </w:rPr>
  </w:style>
  <w:style w:type="paragraph" w:styleId="CommentText">
    <w:name w:val="annotation text"/>
    <w:basedOn w:val="Normal"/>
    <w:link w:val="CommentTextChar"/>
    <w:unhideWhenUsed/>
    <w:rsid w:val="00491896"/>
    <w:pPr>
      <w:overflowPunct/>
      <w:autoSpaceDE/>
      <w:autoSpaceDN/>
      <w:adjustRightInd/>
      <w:textAlignment w:val="auto"/>
    </w:pPr>
    <w:rPr>
      <w:sz w:val="20"/>
      <w:lang w:val="en-AU" w:eastAsia="x-none"/>
    </w:rPr>
  </w:style>
  <w:style w:type="character" w:customStyle="1" w:styleId="CommentTextChar">
    <w:name w:val="Comment Text Char"/>
    <w:basedOn w:val="DefaultParagraphFont"/>
    <w:link w:val="CommentText"/>
    <w:rsid w:val="00491896"/>
    <w:rPr>
      <w:rFonts w:ascii="Times New Roman" w:eastAsia="Times New Roman" w:hAnsi="Times New Roman" w:cs="Times New Roman"/>
      <w:sz w:val="20"/>
      <w:szCs w:val="20"/>
      <w:lang w:val="en-AU" w:eastAsia="x-none"/>
    </w:rPr>
  </w:style>
  <w:style w:type="paragraph" w:customStyle="1" w:styleId="txt2">
    <w:name w:val="txt2"/>
    <w:next w:val="Normal"/>
    <w:rsid w:val="00491896"/>
    <w:pPr>
      <w:widowControl w:val="0"/>
      <w:overflowPunct w:val="0"/>
      <w:autoSpaceDE w:val="0"/>
      <w:autoSpaceDN w:val="0"/>
      <w:adjustRightInd w:val="0"/>
      <w:spacing w:after="0" w:line="240" w:lineRule="auto"/>
      <w:jc w:val="center"/>
    </w:pPr>
    <w:rPr>
      <w:rFonts w:ascii="!Neo'w Arial" w:eastAsia="Times New Roman" w:hAnsi="!Neo'w Arial" w:cs="Times New Roman"/>
      <w:b/>
      <w:caps/>
      <w:sz w:val="20"/>
      <w:szCs w:val="20"/>
      <w:lang w:val="en-US" w:eastAsia="lv-LV"/>
    </w:rPr>
  </w:style>
  <w:style w:type="paragraph" w:styleId="CommentSubject">
    <w:name w:val="annotation subject"/>
    <w:basedOn w:val="CommentText"/>
    <w:next w:val="CommentText"/>
    <w:link w:val="CommentSubjectChar"/>
    <w:unhideWhenUsed/>
    <w:rsid w:val="00491896"/>
    <w:rPr>
      <w:b/>
      <w:bCs/>
    </w:rPr>
  </w:style>
  <w:style w:type="character" w:customStyle="1" w:styleId="CommentSubjectChar">
    <w:name w:val="Comment Subject Char"/>
    <w:basedOn w:val="CommentTextChar"/>
    <w:link w:val="CommentSubject"/>
    <w:rsid w:val="00491896"/>
    <w:rPr>
      <w:rFonts w:ascii="Times New Roman" w:eastAsia="Times New Roman" w:hAnsi="Times New Roman" w:cs="Times New Roman"/>
      <w:b/>
      <w:bCs/>
      <w:sz w:val="20"/>
      <w:szCs w:val="20"/>
      <w:lang w:val="en-AU" w:eastAsia="x-none"/>
    </w:rPr>
  </w:style>
  <w:style w:type="paragraph" w:customStyle="1" w:styleId="txt1">
    <w:name w:val="txt1"/>
    <w:rsid w:val="004918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jc w:val="both"/>
    </w:pPr>
    <w:rPr>
      <w:rFonts w:ascii="!Neo'w Arial" w:eastAsia="Times New Roman" w:hAnsi="!Neo'w Arial" w:cs="Times New Roman"/>
      <w:color w:val="000000"/>
      <w:sz w:val="20"/>
      <w:szCs w:val="20"/>
      <w:lang w:val="en-US" w:eastAsia="lv-LV"/>
    </w:rPr>
  </w:style>
  <w:style w:type="paragraph" w:styleId="BodyText3">
    <w:name w:val="Body Text 3"/>
    <w:basedOn w:val="Normal"/>
    <w:link w:val="BodyText3Char"/>
    <w:rsid w:val="00491896"/>
    <w:pPr>
      <w:spacing w:after="120"/>
      <w:textAlignment w:val="auto"/>
    </w:pPr>
    <w:rPr>
      <w:sz w:val="16"/>
      <w:szCs w:val="16"/>
      <w:lang w:val="en-GB" w:eastAsia="en-US"/>
    </w:rPr>
  </w:style>
  <w:style w:type="character" w:customStyle="1" w:styleId="BodyText3Char">
    <w:name w:val="Body Text 3 Char"/>
    <w:basedOn w:val="DefaultParagraphFont"/>
    <w:link w:val="BodyText3"/>
    <w:rsid w:val="00491896"/>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56266</Words>
  <Characters>32073</Characters>
  <Application>Microsoft Office Word</Application>
  <DocSecurity>0</DocSecurity>
  <Lines>267</Lines>
  <Paragraphs>176</Paragraphs>
  <ScaleCrop>false</ScaleCrop>
  <HeadingPairs>
    <vt:vector size="2" baseType="variant">
      <vt:variant>
        <vt:lpstr>Title</vt:lpstr>
      </vt:variant>
      <vt:variant>
        <vt:i4>1</vt:i4>
      </vt:variant>
    </vt:vector>
  </HeadingPairs>
  <TitlesOfParts>
    <vt:vector size="1" baseType="lpstr">
      <vt:lpstr/>
    </vt:vector>
  </TitlesOfParts>
  <Company>jpd</Company>
  <LinksUpToDate>false</LinksUpToDate>
  <CharactersWithSpaces>88163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dc:creator>
  <cp:keywords/>
  <dc:description/>
  <cp:lastModifiedBy>JPD</cp:lastModifiedBy>
  <cp:revision>1</cp:revision>
  <dcterms:created xsi:type="dcterms:W3CDTF">2014-01-23T14:36:00Z</dcterms:created>
  <dcterms:modified xsi:type="dcterms:W3CDTF">2014-01-23T14:38:00Z</dcterms:modified>
</cp:coreProperties>
</file>