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FC" w:rsidRDefault="004962FC" w:rsidP="004962FC">
      <w:pPr>
        <w:jc w:val="right"/>
        <w:rPr>
          <w:sz w:val="26"/>
          <w:szCs w:val="26"/>
        </w:rPr>
      </w:pPr>
      <w:r>
        <w:rPr>
          <w:sz w:val="26"/>
          <w:szCs w:val="26"/>
        </w:rPr>
        <w:t>4.pielikums apstiprināts ar Jūrmalas pilsētas domes</w:t>
      </w:r>
    </w:p>
    <w:p w:rsidR="004962FC" w:rsidRDefault="004962FC" w:rsidP="004962FC">
      <w:pPr>
        <w:jc w:val="right"/>
        <w:rPr>
          <w:sz w:val="26"/>
          <w:szCs w:val="26"/>
        </w:rPr>
      </w:pPr>
      <w:r>
        <w:rPr>
          <w:sz w:val="26"/>
          <w:szCs w:val="26"/>
        </w:rPr>
        <w:t>2014.gada 16.janvāra lēmumu Nr.17</w:t>
      </w:r>
    </w:p>
    <w:p w:rsidR="004962FC" w:rsidRDefault="004962FC" w:rsidP="004962FC">
      <w:pPr>
        <w:jc w:val="right"/>
        <w:rPr>
          <w:sz w:val="26"/>
          <w:szCs w:val="26"/>
        </w:rPr>
      </w:pPr>
      <w:r>
        <w:rPr>
          <w:sz w:val="26"/>
          <w:szCs w:val="26"/>
        </w:rPr>
        <w:t>(protokols Nr.1, 21.punkts)</w:t>
      </w:r>
    </w:p>
    <w:p w:rsidR="004962FC" w:rsidRDefault="004962FC" w:rsidP="004962FC">
      <w:pPr>
        <w:jc w:val="right"/>
        <w:rPr>
          <w:sz w:val="26"/>
          <w:szCs w:val="26"/>
        </w:rPr>
      </w:pPr>
    </w:p>
    <w:p w:rsidR="004962FC" w:rsidRPr="006140C9" w:rsidRDefault="004962FC" w:rsidP="004962FC">
      <w:pPr>
        <w:pStyle w:val="Title"/>
        <w:rPr>
          <w:rFonts w:ascii="Times New Roman" w:hAnsi="Times New Roman"/>
          <w:sz w:val="24"/>
          <w:lang w:val="lv-LV"/>
        </w:rPr>
      </w:pPr>
      <w:r w:rsidRPr="006140C9">
        <w:rPr>
          <w:rFonts w:ascii="Times New Roman" w:hAnsi="Times New Roman"/>
          <w:sz w:val="24"/>
          <w:lang w:val="lv-LV"/>
        </w:rPr>
        <w:t>Pilnvarojuma līgums Nr._____________</w:t>
      </w:r>
    </w:p>
    <w:p w:rsidR="004962FC" w:rsidRPr="006140C9" w:rsidRDefault="004962FC" w:rsidP="004962FC">
      <w:pPr>
        <w:pStyle w:val="Title"/>
        <w:rPr>
          <w:rFonts w:ascii="Times New Roman" w:hAnsi="Times New Roman"/>
          <w:b w:val="0"/>
          <w:sz w:val="24"/>
          <w:lang w:val="lv-LV"/>
        </w:rPr>
      </w:pPr>
      <w:r w:rsidRPr="006140C9">
        <w:rPr>
          <w:rFonts w:ascii="Times New Roman" w:hAnsi="Times New Roman"/>
          <w:b w:val="0"/>
          <w:sz w:val="24"/>
          <w:lang w:val="lv-LV"/>
        </w:rPr>
        <w:t>par Jūrmalas pilsētas pašvaldības īpašumā un valdījumā</w:t>
      </w:r>
    </w:p>
    <w:p w:rsidR="004962FC" w:rsidRDefault="004962FC" w:rsidP="004962FC">
      <w:pPr>
        <w:pStyle w:val="Title"/>
        <w:rPr>
          <w:rFonts w:ascii="Times New Roman" w:hAnsi="Times New Roman"/>
          <w:b w:val="0"/>
          <w:sz w:val="24"/>
          <w:lang w:val="lv-LV"/>
        </w:rPr>
      </w:pPr>
      <w:r w:rsidRPr="006140C9">
        <w:rPr>
          <w:rFonts w:ascii="Times New Roman" w:hAnsi="Times New Roman"/>
          <w:b w:val="0"/>
          <w:sz w:val="24"/>
          <w:lang w:val="lv-LV"/>
        </w:rPr>
        <w:t>esošā nekustamā īpašuma, kurā atrodas pašvaldības iestādes pārvaldīšanu un apsaimniekošanu</w:t>
      </w:r>
    </w:p>
    <w:p w:rsidR="004962FC" w:rsidRPr="006140C9" w:rsidRDefault="004962FC" w:rsidP="004962FC">
      <w:pPr>
        <w:pStyle w:val="Title"/>
        <w:rPr>
          <w:rFonts w:ascii="Times New Roman" w:hAnsi="Times New Roman"/>
          <w:b w:val="0"/>
          <w:sz w:val="24"/>
          <w:lang w:val="lv-LV"/>
        </w:rPr>
      </w:pPr>
    </w:p>
    <w:p w:rsidR="004962FC" w:rsidRDefault="004962FC" w:rsidP="004962FC">
      <w:pPr>
        <w:pStyle w:val="Style9"/>
        <w:widowControl/>
        <w:ind w:right="-8777"/>
        <w:rPr>
          <w:rStyle w:val="FontStyle15"/>
          <w:szCs w:val="24"/>
          <w:lang w:val="lv-LV"/>
        </w:rPr>
      </w:pPr>
      <w:r w:rsidRPr="006140C9">
        <w:rPr>
          <w:rStyle w:val="FontStyle15"/>
          <w:szCs w:val="24"/>
          <w:lang w:val="lv-LV"/>
        </w:rPr>
        <w:t>Jūrmalā</w:t>
      </w:r>
      <w:r w:rsidRPr="006140C9">
        <w:rPr>
          <w:rStyle w:val="FontStyle15"/>
          <w:szCs w:val="24"/>
          <w:lang w:val="lv-LV"/>
        </w:rPr>
        <w:tab/>
      </w:r>
      <w:r w:rsidRPr="006140C9">
        <w:rPr>
          <w:rStyle w:val="FontStyle15"/>
          <w:szCs w:val="24"/>
          <w:lang w:val="lv-LV"/>
        </w:rPr>
        <w:tab/>
      </w:r>
      <w:r w:rsidRPr="006140C9">
        <w:rPr>
          <w:rStyle w:val="FontStyle15"/>
          <w:szCs w:val="24"/>
          <w:lang w:val="lv-LV"/>
        </w:rPr>
        <w:tab/>
      </w:r>
      <w:r w:rsidRPr="006140C9">
        <w:rPr>
          <w:rStyle w:val="FontStyle15"/>
          <w:szCs w:val="24"/>
          <w:lang w:val="lv-LV"/>
        </w:rPr>
        <w:tab/>
      </w:r>
      <w:r w:rsidRPr="006140C9">
        <w:rPr>
          <w:rStyle w:val="FontStyle15"/>
          <w:szCs w:val="24"/>
          <w:lang w:val="lv-LV"/>
        </w:rPr>
        <w:tab/>
      </w:r>
      <w:r w:rsidRPr="006140C9">
        <w:rPr>
          <w:rStyle w:val="FontStyle15"/>
          <w:szCs w:val="24"/>
          <w:lang w:val="lv-LV"/>
        </w:rPr>
        <w:tab/>
      </w:r>
      <w:r w:rsidRPr="006140C9">
        <w:rPr>
          <w:rStyle w:val="FontStyle15"/>
          <w:szCs w:val="24"/>
          <w:lang w:val="lv-LV"/>
        </w:rPr>
        <w:tab/>
      </w:r>
      <w:r w:rsidRPr="006140C9">
        <w:rPr>
          <w:rStyle w:val="FontStyle15"/>
          <w:szCs w:val="24"/>
          <w:lang w:val="lv-LV"/>
        </w:rPr>
        <w:tab/>
        <w:t>201_.gada ____.________</w:t>
      </w:r>
    </w:p>
    <w:p w:rsidR="004962FC" w:rsidRPr="006140C9" w:rsidRDefault="004962FC" w:rsidP="004962FC">
      <w:pPr>
        <w:pStyle w:val="Style9"/>
        <w:widowControl/>
        <w:ind w:right="-8777"/>
        <w:rPr>
          <w:rStyle w:val="FontStyle15"/>
          <w:szCs w:val="24"/>
          <w:lang w:val="lv-LV"/>
        </w:rPr>
      </w:pPr>
    </w:p>
    <w:p w:rsidR="004962FC" w:rsidRPr="006140C9" w:rsidRDefault="004962FC" w:rsidP="004962FC">
      <w:pPr>
        <w:pStyle w:val="Style5"/>
        <w:widowControl/>
        <w:spacing w:line="240" w:lineRule="auto"/>
        <w:rPr>
          <w:szCs w:val="24"/>
          <w:lang w:val="lv-LV"/>
        </w:rPr>
      </w:pPr>
      <w:r w:rsidRPr="006140C9">
        <w:rPr>
          <w:szCs w:val="24"/>
          <w:lang w:val="lv-LV"/>
        </w:rPr>
        <w:t xml:space="preserve">Jūrmalas pilsētas dome priekšsēdētāja Gata Trukšņa personā (turpmāk - ĪPAŠNIEKS), kurš rīkojas saskaņā ar Jūrmalas pilsētas domes 2010.gada 4.februāra saistošajiem noteikumiem Nr.6 </w:t>
      </w:r>
      <w:r w:rsidRPr="00181C1D">
        <w:rPr>
          <w:szCs w:val="24"/>
          <w:lang w:val="lv-LV" w:eastAsia="en-US"/>
        </w:rPr>
        <w:t xml:space="preserve">„Jūrmalas pilsētas </w:t>
      </w:r>
      <w:r w:rsidRPr="006140C9">
        <w:rPr>
          <w:szCs w:val="24"/>
          <w:lang w:val="lv-LV" w:eastAsia="en-US"/>
        </w:rPr>
        <w:t xml:space="preserve">pašvaldības nolikums” </w:t>
      </w:r>
      <w:r w:rsidRPr="006140C9">
        <w:rPr>
          <w:szCs w:val="24"/>
          <w:lang w:val="lv-LV"/>
        </w:rPr>
        <w:t>un likumu „Par pašvaldībām”, no vienas puses,</w:t>
      </w:r>
      <w:r w:rsidRPr="006140C9">
        <w:rPr>
          <w:noProof/>
          <w:szCs w:val="24"/>
          <w:lang w:val="lv-LV"/>
        </w:rPr>
        <w:t xml:space="preserve"> un privatizējamā sabiedrība ar ierobežotu atbildību „Jūrmalas namsaimnieks” (turpmāk – PĀRVALDNIEKS) valdes priekšsēdētāja Jāņa Daugavvanaga un valdes locekļa Jāņa Skuteļa personā, no otras puses</w:t>
      </w:r>
      <w:r w:rsidRPr="006140C9">
        <w:rPr>
          <w:szCs w:val="24"/>
          <w:lang w:val="lv-LV"/>
        </w:rPr>
        <w:t>, kopā saukti – PUSES, noslēdz šādu līgumu (turpmāk – LĪGUMS):</w:t>
      </w:r>
    </w:p>
    <w:p w:rsidR="004962FC" w:rsidRPr="006140C9" w:rsidRDefault="004962FC" w:rsidP="004962FC">
      <w:pPr>
        <w:pStyle w:val="Style8"/>
        <w:widowControl/>
        <w:numPr>
          <w:ilvl w:val="0"/>
          <w:numId w:val="1"/>
        </w:numPr>
        <w:rPr>
          <w:rStyle w:val="FontStyle15"/>
          <w:szCs w:val="24"/>
          <w:lang w:val="lv-LV"/>
        </w:rPr>
      </w:pPr>
      <w:r w:rsidRPr="006140C9">
        <w:rPr>
          <w:rStyle w:val="FontStyle15"/>
          <w:szCs w:val="24"/>
          <w:lang w:val="lv-LV"/>
        </w:rPr>
        <w:t>Vispārīgie noteikumi</w:t>
      </w:r>
    </w:p>
    <w:p w:rsidR="004962FC" w:rsidRDefault="004962FC" w:rsidP="004962FC">
      <w:pPr>
        <w:pStyle w:val="Style5"/>
        <w:widowControl/>
        <w:spacing w:line="240" w:lineRule="auto"/>
        <w:ind w:firstLine="360"/>
        <w:rPr>
          <w:szCs w:val="24"/>
          <w:lang w:val="lv-LV"/>
        </w:rPr>
      </w:pPr>
      <w:r w:rsidRPr="006140C9">
        <w:rPr>
          <w:szCs w:val="24"/>
          <w:lang w:val="lv-LV"/>
        </w:rPr>
        <w:t>Līgums noslēgts, pamatojoties uz likuma „Par pašvaldībām” 14.panta pirmās daļas 2.punktu un otrās daļas 3.punktu un Jūrmalas pilsētas domes 201__._____ lēmumu Nr.____ „Par _________________”.</w:t>
      </w:r>
    </w:p>
    <w:p w:rsidR="004962FC" w:rsidRPr="006140C9" w:rsidRDefault="004962FC" w:rsidP="004962FC">
      <w:pPr>
        <w:pStyle w:val="Style5"/>
        <w:widowControl/>
        <w:spacing w:line="240" w:lineRule="auto"/>
        <w:ind w:firstLine="360"/>
        <w:rPr>
          <w:szCs w:val="24"/>
          <w:lang w:val="lv-LV"/>
        </w:rPr>
      </w:pPr>
    </w:p>
    <w:p w:rsidR="004962FC" w:rsidRPr="006140C9" w:rsidRDefault="004962FC" w:rsidP="004962FC">
      <w:pPr>
        <w:pStyle w:val="Style8"/>
        <w:widowControl/>
        <w:numPr>
          <w:ilvl w:val="0"/>
          <w:numId w:val="1"/>
        </w:numPr>
        <w:rPr>
          <w:rStyle w:val="FontStyle15"/>
          <w:szCs w:val="24"/>
          <w:lang w:val="lv-LV"/>
        </w:rPr>
      </w:pPr>
      <w:r w:rsidRPr="006140C9">
        <w:rPr>
          <w:rStyle w:val="FontStyle15"/>
          <w:szCs w:val="24"/>
          <w:lang w:val="lv-LV"/>
        </w:rPr>
        <w:t>Līguma priekšmets</w:t>
      </w:r>
    </w:p>
    <w:p w:rsidR="004962FC" w:rsidRDefault="004962FC" w:rsidP="004962FC">
      <w:pPr>
        <w:pStyle w:val="Style5"/>
        <w:widowControl/>
        <w:tabs>
          <w:tab w:val="left" w:pos="0"/>
        </w:tabs>
        <w:spacing w:line="240" w:lineRule="auto"/>
        <w:ind w:firstLine="0"/>
        <w:rPr>
          <w:rStyle w:val="FontStyle15"/>
          <w:szCs w:val="24"/>
          <w:lang w:val="lv-LV"/>
        </w:rPr>
      </w:pPr>
      <w:r w:rsidRPr="006140C9">
        <w:rPr>
          <w:rStyle w:val="FontStyle15"/>
          <w:szCs w:val="24"/>
          <w:lang w:val="lv-LV"/>
        </w:rPr>
        <w:tab/>
        <w:t xml:space="preserve">ĪPAŠNIEKS uzdod PĀRVALDNIEKAM un PĀRVALDNIEKS apņemas kā rūpīgs un gādīgs saimnieks veikt LĪGUMA 1.pielikumā minēto </w:t>
      </w:r>
      <w:r w:rsidRPr="006140C9">
        <w:rPr>
          <w:szCs w:val="24"/>
          <w:lang w:val="lv-LV"/>
        </w:rPr>
        <w:t>Jūrmalas pilsētas pašvaldības īpašumā un valdījumā</w:t>
      </w:r>
      <w:r w:rsidRPr="006140C9">
        <w:rPr>
          <w:rStyle w:val="FontStyle15"/>
          <w:szCs w:val="24"/>
          <w:lang w:val="lv-LV"/>
        </w:rPr>
        <w:t xml:space="preserve"> esošo nekustamo īpašumu – neapdzīvojamo ēku (būvju) un tām piesaistīto zemes vienību, kurās atrodas Jūrmalas pilsētas pašvaldības iestādes (turpmāk –ĪPAŠUMI/-S) pārvaldīšanas un apsaimniekošanas darbības, ievērojot ĪPAŠNIEKA norādījumus.</w:t>
      </w:r>
    </w:p>
    <w:p w:rsidR="004962FC" w:rsidRPr="006140C9" w:rsidRDefault="004962FC" w:rsidP="004962FC">
      <w:pPr>
        <w:pStyle w:val="Style5"/>
        <w:widowControl/>
        <w:tabs>
          <w:tab w:val="left" w:pos="0"/>
        </w:tabs>
        <w:spacing w:line="240" w:lineRule="auto"/>
        <w:ind w:firstLine="0"/>
        <w:rPr>
          <w:rStyle w:val="FontStyle15"/>
          <w:szCs w:val="24"/>
          <w:lang w:val="lv-LV"/>
        </w:rPr>
      </w:pPr>
    </w:p>
    <w:p w:rsidR="004962FC" w:rsidRDefault="004962FC" w:rsidP="004962FC">
      <w:pPr>
        <w:pStyle w:val="Style9"/>
        <w:widowControl/>
        <w:numPr>
          <w:ilvl w:val="0"/>
          <w:numId w:val="1"/>
        </w:numPr>
        <w:jc w:val="center"/>
        <w:rPr>
          <w:rStyle w:val="FontStyle15"/>
          <w:szCs w:val="24"/>
          <w:lang w:val="lv-LV"/>
        </w:rPr>
      </w:pPr>
      <w:r w:rsidRPr="006140C9">
        <w:rPr>
          <w:rStyle w:val="FontStyle15"/>
          <w:szCs w:val="24"/>
          <w:lang w:val="lv-LV"/>
        </w:rPr>
        <w:t>Līguma termiņš</w:t>
      </w:r>
    </w:p>
    <w:p w:rsidR="004962FC" w:rsidRDefault="004962FC" w:rsidP="004962FC">
      <w:pPr>
        <w:pStyle w:val="Title"/>
        <w:ind w:firstLine="360"/>
        <w:jc w:val="both"/>
        <w:rPr>
          <w:rStyle w:val="FontStyle15"/>
          <w:b w:val="0"/>
          <w:i w:val="0"/>
          <w:sz w:val="24"/>
          <w:lang w:val="lv-LV"/>
        </w:rPr>
      </w:pPr>
      <w:r w:rsidRPr="006140C9">
        <w:rPr>
          <w:rStyle w:val="FontStyle15"/>
          <w:b w:val="0"/>
          <w:i w:val="0"/>
          <w:sz w:val="24"/>
          <w:lang w:val="lv-LV"/>
        </w:rPr>
        <w:t>LĪGUMS stājas spēkā pēc tā abpusējas parakstīšanas un noslēgts uz 3 (trīs) gadiem, bet ne ilgāk kā līdz privatizējamās sabiedrības ar ierobežotu atbildību „Jūrmalas namsaimnieks” privatizācijas pabeigšanai un jauna līguma par ĪPAŠUMU pārvaldīšanu un apsaimniekošanu noslēgšanai ar IPAŠNIEKA izvēlētu pārvaldnieku.</w:t>
      </w:r>
    </w:p>
    <w:p w:rsidR="004962FC" w:rsidRPr="006140C9" w:rsidRDefault="004962FC" w:rsidP="004962FC">
      <w:pPr>
        <w:pStyle w:val="Title"/>
        <w:ind w:firstLine="360"/>
        <w:jc w:val="both"/>
        <w:rPr>
          <w:rStyle w:val="FontStyle15"/>
          <w:b w:val="0"/>
          <w:i w:val="0"/>
          <w:sz w:val="24"/>
          <w:lang w:val="lv-LV"/>
        </w:rPr>
      </w:pPr>
    </w:p>
    <w:p w:rsidR="004962FC" w:rsidRPr="006140C9" w:rsidRDefault="004962FC" w:rsidP="004962FC">
      <w:pPr>
        <w:pStyle w:val="Style9"/>
        <w:widowControl/>
        <w:numPr>
          <w:ilvl w:val="0"/>
          <w:numId w:val="1"/>
        </w:numPr>
        <w:jc w:val="center"/>
        <w:rPr>
          <w:rStyle w:val="FontStyle15"/>
          <w:szCs w:val="24"/>
          <w:lang w:val="lv-LV"/>
        </w:rPr>
      </w:pPr>
      <w:r w:rsidRPr="006140C9">
        <w:rPr>
          <w:rStyle w:val="FontStyle15"/>
          <w:szCs w:val="24"/>
          <w:lang w:val="lv-LV"/>
        </w:rPr>
        <w:t>PĀRVALDNIEKA pienākumi un tiesības</w:t>
      </w:r>
    </w:p>
    <w:p w:rsidR="004962FC" w:rsidRPr="006140C9" w:rsidRDefault="004962FC" w:rsidP="004962FC">
      <w:pPr>
        <w:pStyle w:val="Style11"/>
        <w:widowControl/>
        <w:numPr>
          <w:ilvl w:val="1"/>
          <w:numId w:val="2"/>
        </w:numPr>
        <w:spacing w:line="240" w:lineRule="auto"/>
        <w:ind w:left="426" w:hanging="426"/>
        <w:rPr>
          <w:rStyle w:val="FontStyle15"/>
          <w:szCs w:val="24"/>
          <w:lang w:val="lv-LV"/>
        </w:rPr>
      </w:pPr>
      <w:r w:rsidRPr="006140C9">
        <w:rPr>
          <w:rStyle w:val="FontStyle15"/>
          <w:szCs w:val="24"/>
          <w:lang w:val="lv-LV"/>
        </w:rPr>
        <w:t>PĀRVALDNIEKAM ir pienākums veikt ĪPAŠUMU pārvaldīšanas un apsaimniekošanas darbības, ievērojot spēkā esošo normatīvo aktu prasības.</w:t>
      </w:r>
    </w:p>
    <w:p w:rsidR="004962FC" w:rsidRPr="006140C9" w:rsidRDefault="004962FC" w:rsidP="004962FC">
      <w:pPr>
        <w:pStyle w:val="Style11"/>
        <w:widowControl/>
        <w:numPr>
          <w:ilvl w:val="1"/>
          <w:numId w:val="2"/>
        </w:numPr>
        <w:spacing w:line="240" w:lineRule="auto"/>
        <w:ind w:left="426" w:hanging="426"/>
        <w:rPr>
          <w:rStyle w:val="FontStyle15"/>
          <w:szCs w:val="24"/>
          <w:lang w:val="lv-LV"/>
        </w:rPr>
      </w:pPr>
      <w:r w:rsidRPr="006140C9">
        <w:rPr>
          <w:rStyle w:val="FontStyle15"/>
          <w:szCs w:val="24"/>
          <w:lang w:val="lv-LV"/>
        </w:rPr>
        <w:t>ĪPAŠUMU pārvaldīšanas uzdevuma ietvaros  PĀRVALDNIEKS, saskaņojot ar iestādes vadītāju, piešķirto finanšu līdzekļu ietvaros veic:</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ēku (būvju) konstruktīvo elementu vizuālo apsekošanu;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ūdensvada un kanalizācijas, siltumapgādes, elektroapgādes sistēmas vizuālo apsekošanu un apkopi;</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ūdensvada un kanalizācijas sistēmas nepārtrauktas darbības nodrošināšanu;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ūdensvada un kanalizācijas sistēmas darbības atjaunošanu pēc avārijām;</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siltumapgādes sistēmas nepārtrauktas darbības nodrošināšanu;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iestāžu siltumapgādes sistēmas ieregulēšanu, sākot apkures sezonu;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iestāžu apkures sezonas uzsākšanas un pabeigšanas nodrošināšanu;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siltumapgādes sistēmas darbības atjaunošanu pēc avārijām;</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elektroapgādes sistēmas nepārtrauktas darbības nodrošināšanu;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lastRenderedPageBreak/>
        <w:t>elektrosadales skapju un sistēmas tehniskā stāvokļa pārbaudi;</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elektrosadales skapju un elektroapgādes sistēmas tehniskā stāvokļa pārbaudi;</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lietus ūdens notekcauruļu tīrīšanu;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sniega un lāsteku tīrīšanu no jumtiem;</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ugunsdrošības sistēmas uzturēšanu un darbības tehnisko pārbaudi;</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nepieciešamo remonta darbu plāna un tāmju sagatavošanu;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nepieciešamo remontdarbu izpildi un/vai izpildes organizēšanu;</w:t>
      </w:r>
    </w:p>
    <w:p w:rsidR="004962FC" w:rsidRPr="006140C9" w:rsidRDefault="004962FC" w:rsidP="004962FC">
      <w:pPr>
        <w:pStyle w:val="Style11"/>
        <w:widowControl/>
        <w:numPr>
          <w:ilvl w:val="2"/>
          <w:numId w:val="2"/>
        </w:numPr>
        <w:spacing w:line="240" w:lineRule="auto"/>
        <w:ind w:left="1224" w:hanging="798"/>
        <w:rPr>
          <w:rStyle w:val="FontStyle15"/>
          <w:szCs w:val="24"/>
          <w:lang w:val="lv-LV"/>
        </w:rPr>
      </w:pPr>
      <w:r w:rsidRPr="006140C9">
        <w:rPr>
          <w:rStyle w:val="FontStyle15"/>
          <w:szCs w:val="24"/>
          <w:lang w:val="lv-LV"/>
        </w:rPr>
        <w:t>izglītības iestāžu kārtējos remontdarbus.</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Saņemot iestādes vadītāja mutisku un/vai rakstisku informāciju par avārijas situācijas izveidošanos iestādē, nekavējoties veikt visas nepieciešamās darbības avārijas situācijas novēršanā un piešķirto finanšu līdzekļu ietvaros avārijas seku likvidēšanā, elektroniski informējot par to īpašnieku. Mutisko izsaukumu iestāde vienmēr apstiprina arī rakstiski.</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Kārtējos remontdarbus, sniega un lāsteku tīrīšanu no jumtiem, lietus ūdens notekcauruļu tīrīšanu PILNVARNIEKS pirms darbu veikšanas elektroniski saskaņo ar ĪPAŠNIEKU.</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Visi paveiktie darbi 5 darba dienu laikā pēc to veikšanas tiek nodoti iestādes vadītājam ar pieņemšanas – nodošanas aktu.</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PĀRVALDNIEKS ne retāk kā reizi pusgadā līdz kārtējā gada 1.aprīlim un 1.oktobrim kopā ar iestādes vadītāju veic ĪPAŠUMU inženierkomunikāciju sistēmas, iekārtu un citu ar ĪPAŠUMA ekspluatāciju saistītu elementu vizuālo apskati un tehniskā stāvokļa apsekošanu, pēc kuras  rakstiski, sastādot apsekošanas aktu, kuru paraksta  PĀRVALDNIEKS un iestādes vadītājs, informē ĪPAŠNIEKU par:</w:t>
      </w:r>
    </w:p>
    <w:p w:rsidR="004962FC" w:rsidRPr="006140C9" w:rsidRDefault="004962FC" w:rsidP="004962FC">
      <w:pPr>
        <w:pStyle w:val="Style11"/>
        <w:widowControl/>
        <w:numPr>
          <w:ilvl w:val="2"/>
          <w:numId w:val="2"/>
        </w:numPr>
        <w:tabs>
          <w:tab w:val="left" w:pos="0"/>
        </w:tabs>
        <w:spacing w:line="240" w:lineRule="auto"/>
        <w:ind w:left="1224"/>
        <w:rPr>
          <w:rStyle w:val="FontStyle15"/>
          <w:szCs w:val="24"/>
          <w:lang w:val="lv-LV"/>
        </w:rPr>
      </w:pPr>
      <w:r w:rsidRPr="006140C9">
        <w:rPr>
          <w:rStyle w:val="FontStyle15"/>
          <w:szCs w:val="24"/>
          <w:lang w:val="lv-LV"/>
        </w:rPr>
        <w:t>apsekošanas rezultātiem;</w:t>
      </w:r>
    </w:p>
    <w:p w:rsidR="004962FC" w:rsidRPr="006140C9" w:rsidRDefault="004962FC" w:rsidP="004962FC">
      <w:pPr>
        <w:pStyle w:val="Style11"/>
        <w:widowControl/>
        <w:numPr>
          <w:ilvl w:val="2"/>
          <w:numId w:val="2"/>
        </w:numPr>
        <w:tabs>
          <w:tab w:val="left" w:pos="0"/>
        </w:tabs>
        <w:spacing w:line="240" w:lineRule="auto"/>
        <w:ind w:left="1224"/>
        <w:rPr>
          <w:rStyle w:val="FontStyle15"/>
          <w:szCs w:val="24"/>
          <w:lang w:val="lv-LV"/>
        </w:rPr>
      </w:pPr>
      <w:r w:rsidRPr="006140C9">
        <w:rPr>
          <w:rStyle w:val="FontStyle15"/>
          <w:szCs w:val="24"/>
          <w:lang w:val="lv-LV"/>
        </w:rPr>
        <w:t xml:space="preserve">nepieciešamajiem kārtējiem remontdarbiem; </w:t>
      </w:r>
    </w:p>
    <w:p w:rsidR="004962FC" w:rsidRPr="006140C9" w:rsidRDefault="004962FC" w:rsidP="004962FC">
      <w:pPr>
        <w:pStyle w:val="Style11"/>
        <w:widowControl/>
        <w:numPr>
          <w:ilvl w:val="2"/>
          <w:numId w:val="2"/>
        </w:numPr>
        <w:tabs>
          <w:tab w:val="left" w:pos="0"/>
        </w:tabs>
        <w:spacing w:line="240" w:lineRule="auto"/>
        <w:ind w:left="1224"/>
        <w:rPr>
          <w:rStyle w:val="FontStyle15"/>
          <w:szCs w:val="24"/>
          <w:lang w:val="lv-LV"/>
        </w:rPr>
      </w:pPr>
      <w:r w:rsidRPr="006140C9">
        <w:rPr>
          <w:rStyle w:val="FontStyle15"/>
          <w:szCs w:val="24"/>
          <w:lang w:val="lv-LV"/>
        </w:rPr>
        <w:t>nepieciešamajiem steidzami veicamajiem pasākumiem ĪPAŠUMA saglabāšanai, tā tehniskā stāvokļa uzlabošanai, pasargāšanai no bojāejas, sabrukuma vai izpostījuma;</w:t>
      </w:r>
    </w:p>
    <w:p w:rsidR="004962FC" w:rsidRPr="006140C9" w:rsidRDefault="004962FC" w:rsidP="004962FC">
      <w:pPr>
        <w:pStyle w:val="Style11"/>
        <w:widowControl/>
        <w:numPr>
          <w:ilvl w:val="2"/>
          <w:numId w:val="2"/>
        </w:numPr>
        <w:tabs>
          <w:tab w:val="left" w:pos="0"/>
        </w:tabs>
        <w:spacing w:line="240" w:lineRule="auto"/>
        <w:ind w:left="1224"/>
        <w:rPr>
          <w:rStyle w:val="FontStyle15"/>
          <w:szCs w:val="24"/>
          <w:lang w:val="lv-LV"/>
        </w:rPr>
      </w:pPr>
      <w:r w:rsidRPr="006140C9">
        <w:rPr>
          <w:rStyle w:val="FontStyle15"/>
          <w:szCs w:val="24"/>
          <w:lang w:val="lv-LV"/>
        </w:rPr>
        <w:t>par 4.6.2. un 4.6.3.punktos minēto remontdarbu paredzamo izmaksu tāmi, kuras kopsumma norādāma apsekošanas aktā.</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Veikt citas darbības</w:t>
      </w:r>
      <w:r w:rsidRPr="006140C9">
        <w:rPr>
          <w:rStyle w:val="FontStyle15"/>
          <w:b/>
          <w:szCs w:val="24"/>
          <w:lang w:val="lv-LV"/>
        </w:rPr>
        <w:t xml:space="preserve"> </w:t>
      </w:r>
      <w:r w:rsidRPr="006140C9">
        <w:rPr>
          <w:rStyle w:val="FontStyle15"/>
          <w:szCs w:val="24"/>
          <w:lang w:val="lv-LV"/>
        </w:rPr>
        <w:t>ĪPAŠUMOS, ja tās rakstiski saskaņotas ar ĪPAŠNIEKU, PILNVARNIEKAM vai iestādei piešķirto līdzekļu ietvaros.</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Veikt ĪPAŠUMU pārvaldīšanas darbu, tostarp finanšu uzskaiti par katru īpašumu atsevišķi, ĪPAŠUMU uzturēšanas plānoto un faktisko izdevumu pārskata sagatavošanu, izdevumu tāmes izstrādi, remonta darbu tāmēšanu, finanšu un grāmatvedības dokumentu glabāšanu.</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 xml:space="preserve">Atbilstoši ĪPAŠNIEKA norādījumiem ĪPAŠNIEKA noteiktajos termiņos iesniegt pašvaldības budžeta līdzekļu pieprasījumu nākamajam kalendārajam gadam to izdevumu segšanai, kas ir nepieciešami līgumā minēto pārvaldīšanas izdevumu segšanai. </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 xml:space="preserve">Nodrošināt pašvaldības budžeta līdzekļu izlietojuma veikšanu atbilstoši normatīvajiem aktiem, kā arī ĪPAŠNIEKA norādījumiem. </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 xml:space="preserve"> Iesniegt pašvaldības budžeta līdzekļu izlietojuma pārskatus ĪPAŠNIEKA noteiktajā kārtībā un termiņos.</w:t>
      </w:r>
    </w:p>
    <w:p w:rsidR="004962FC" w:rsidRPr="006140C9" w:rsidRDefault="004962FC" w:rsidP="004962FC">
      <w:pPr>
        <w:pStyle w:val="Style11"/>
        <w:widowControl/>
        <w:numPr>
          <w:ilvl w:val="1"/>
          <w:numId w:val="2"/>
        </w:numPr>
        <w:tabs>
          <w:tab w:val="left" w:pos="0"/>
        </w:tabs>
        <w:spacing w:line="240" w:lineRule="auto"/>
        <w:ind w:left="426" w:hanging="426"/>
        <w:rPr>
          <w:rStyle w:val="FontStyle15"/>
          <w:szCs w:val="24"/>
          <w:lang w:val="lv-LV"/>
        </w:rPr>
      </w:pPr>
      <w:r w:rsidRPr="006140C9">
        <w:rPr>
          <w:rStyle w:val="FontStyle15"/>
          <w:szCs w:val="24"/>
          <w:lang w:val="lv-LV"/>
        </w:rPr>
        <w:t>Ievērot LĪGUMA ietvaros visus normatīvos aktus, kas nosaka budžeta līdzekļu plānošanu, uzskaiti un to izlietojumu.</w:t>
      </w:r>
    </w:p>
    <w:p w:rsidR="004962FC" w:rsidRPr="006140C9" w:rsidRDefault="004962FC" w:rsidP="004962FC">
      <w:pPr>
        <w:pStyle w:val="Style11"/>
        <w:widowControl/>
        <w:numPr>
          <w:ilvl w:val="1"/>
          <w:numId w:val="2"/>
        </w:numPr>
        <w:spacing w:line="240" w:lineRule="auto"/>
        <w:ind w:left="426" w:hanging="426"/>
        <w:rPr>
          <w:rStyle w:val="FontStyle15"/>
          <w:szCs w:val="24"/>
          <w:lang w:val="lv-LV"/>
        </w:rPr>
      </w:pPr>
      <w:r w:rsidRPr="006140C9">
        <w:rPr>
          <w:rStyle w:val="FontStyle15"/>
          <w:szCs w:val="24"/>
          <w:lang w:val="lv-LV"/>
        </w:rPr>
        <w:t xml:space="preserve">Veicot ĪPAŠUMU pārvaldīšanu un apsaimniekošanu, ievērot Publisko iepirkumu likuma normas. </w:t>
      </w:r>
    </w:p>
    <w:p w:rsidR="004962FC" w:rsidRPr="006140C9" w:rsidRDefault="004962FC" w:rsidP="004962FC">
      <w:pPr>
        <w:pStyle w:val="Style11"/>
        <w:widowControl/>
        <w:numPr>
          <w:ilvl w:val="1"/>
          <w:numId w:val="2"/>
        </w:numPr>
        <w:spacing w:line="240" w:lineRule="auto"/>
        <w:ind w:left="426" w:hanging="426"/>
        <w:rPr>
          <w:rStyle w:val="FontStyle15"/>
          <w:szCs w:val="24"/>
          <w:lang w:val="lv-LV"/>
        </w:rPr>
      </w:pPr>
      <w:r w:rsidRPr="006140C9">
        <w:rPr>
          <w:rStyle w:val="FontStyle15"/>
          <w:szCs w:val="24"/>
          <w:lang w:val="lv-LV"/>
        </w:rPr>
        <w:t>Saskaņā ar LĪGUMA pielikumu ĪPAŠNIEKA noteiktajos termiņos iesniegt ĪPAŠNIEKAM apstiprināšanai:</w:t>
      </w:r>
    </w:p>
    <w:p w:rsidR="004962FC" w:rsidRPr="006140C9" w:rsidRDefault="004962FC" w:rsidP="004962FC">
      <w:pPr>
        <w:pStyle w:val="Style11"/>
        <w:widowControl/>
        <w:numPr>
          <w:ilvl w:val="2"/>
          <w:numId w:val="2"/>
        </w:numPr>
        <w:spacing w:line="240" w:lineRule="auto"/>
        <w:ind w:left="709" w:hanging="709"/>
        <w:rPr>
          <w:rStyle w:val="FontStyle15"/>
          <w:szCs w:val="24"/>
          <w:lang w:val="lv-LV"/>
        </w:rPr>
      </w:pPr>
      <w:r w:rsidRPr="006140C9">
        <w:rPr>
          <w:rStyle w:val="FontStyle15"/>
          <w:szCs w:val="24"/>
          <w:lang w:val="lv-LV"/>
        </w:rPr>
        <w:t>ĪPAŠUMU uzturēšanas plānotās izmaksas nākamajam kalendārajam gadam;</w:t>
      </w:r>
    </w:p>
    <w:p w:rsidR="004962FC" w:rsidRPr="006140C9" w:rsidRDefault="004962FC" w:rsidP="004962FC">
      <w:pPr>
        <w:pStyle w:val="Style11"/>
        <w:widowControl/>
        <w:numPr>
          <w:ilvl w:val="2"/>
          <w:numId w:val="2"/>
        </w:numPr>
        <w:spacing w:line="240" w:lineRule="auto"/>
        <w:ind w:left="709" w:hanging="709"/>
        <w:rPr>
          <w:rStyle w:val="FontStyle15"/>
          <w:szCs w:val="24"/>
          <w:lang w:val="lv-LV"/>
        </w:rPr>
      </w:pPr>
      <w:r w:rsidRPr="006140C9">
        <w:rPr>
          <w:rStyle w:val="FontStyle15"/>
          <w:szCs w:val="24"/>
          <w:lang w:val="lv-LV"/>
        </w:rPr>
        <w:t>pārskatu par iepriekšējā pārskata periodā faktiski veikto un līdz kārtējā gada beigām plānoto ĪPAŠUMU uzturēšanas darbu izmaksām.</w:t>
      </w:r>
    </w:p>
    <w:p w:rsidR="004962FC" w:rsidRPr="006140C9" w:rsidRDefault="004962FC" w:rsidP="004962FC">
      <w:pPr>
        <w:pStyle w:val="Style11"/>
        <w:widowControl/>
        <w:numPr>
          <w:ilvl w:val="1"/>
          <w:numId w:val="2"/>
        </w:numPr>
        <w:tabs>
          <w:tab w:val="left" w:pos="0"/>
        </w:tabs>
        <w:spacing w:line="240" w:lineRule="auto"/>
        <w:ind w:left="567" w:hanging="567"/>
        <w:rPr>
          <w:rStyle w:val="FontStyle15"/>
          <w:szCs w:val="24"/>
          <w:lang w:val="lv-LV"/>
        </w:rPr>
      </w:pPr>
      <w:r w:rsidRPr="006140C9">
        <w:rPr>
          <w:rStyle w:val="FontStyle15"/>
          <w:szCs w:val="24"/>
          <w:lang w:val="lv-LV"/>
        </w:rPr>
        <w:t>Ne vēlāk kā 2 (divu) nedēļu laikā no ĪPAŠNIEKA pieprasījuma saņemšanas dienas sniegt informāciju par ĪPAŠUMU pārvaldīšanas (apsaimniekošanas) procesu un ar to saistītos finanšu dokumentus.</w:t>
      </w:r>
    </w:p>
    <w:p w:rsidR="004962FC" w:rsidRPr="006140C9" w:rsidRDefault="004962FC" w:rsidP="004962FC">
      <w:pPr>
        <w:pStyle w:val="Style11"/>
        <w:widowControl/>
        <w:numPr>
          <w:ilvl w:val="1"/>
          <w:numId w:val="2"/>
        </w:numPr>
        <w:tabs>
          <w:tab w:val="left" w:pos="0"/>
        </w:tabs>
        <w:spacing w:line="240" w:lineRule="auto"/>
        <w:ind w:left="567" w:hanging="567"/>
        <w:rPr>
          <w:rStyle w:val="FontStyle15"/>
          <w:szCs w:val="24"/>
          <w:lang w:val="lv-LV"/>
        </w:rPr>
      </w:pPr>
      <w:r w:rsidRPr="006140C9">
        <w:rPr>
          <w:rStyle w:val="FontStyle15"/>
          <w:szCs w:val="24"/>
          <w:lang w:val="lv-LV"/>
        </w:rPr>
        <w:t>PĀRVALDNIEKAM nav pilnvarojuma iznomāt/izīrēt vai kā citādi apgrūtināt ĪPAŠUMUS.</w:t>
      </w:r>
    </w:p>
    <w:p w:rsidR="004962FC" w:rsidRPr="006140C9" w:rsidRDefault="004962FC" w:rsidP="004962FC">
      <w:pPr>
        <w:pStyle w:val="Style11"/>
        <w:widowControl/>
        <w:numPr>
          <w:ilvl w:val="1"/>
          <w:numId w:val="2"/>
        </w:numPr>
        <w:tabs>
          <w:tab w:val="left" w:pos="0"/>
        </w:tabs>
        <w:spacing w:line="240" w:lineRule="auto"/>
        <w:ind w:left="567" w:hanging="567"/>
        <w:rPr>
          <w:szCs w:val="24"/>
          <w:lang w:val="lv-LV"/>
        </w:rPr>
      </w:pPr>
      <w:r w:rsidRPr="006140C9">
        <w:rPr>
          <w:rStyle w:val="FontStyle15"/>
          <w:szCs w:val="24"/>
          <w:lang w:val="lv-LV"/>
        </w:rPr>
        <w:lastRenderedPageBreak/>
        <w:t>Nekavējoties rakstiski</w:t>
      </w:r>
      <w:r w:rsidRPr="006140C9">
        <w:rPr>
          <w:szCs w:val="24"/>
          <w:lang w:val="lv-LV"/>
        </w:rPr>
        <w:t xml:space="preserve"> brīdināt ĪPAŠNIEKU par nepieciešamajiem, steidzami veicamajiem pasākumiem ĪPAŠUMU pasargāšanai no bojāejas, sabrukuma vai izpostījuma, iesniedzot veicamo pasākumu plānoto izmaksu aprēķinu.</w:t>
      </w:r>
    </w:p>
    <w:p w:rsidR="004962FC" w:rsidRPr="006140C9" w:rsidRDefault="004962FC" w:rsidP="004962FC">
      <w:pPr>
        <w:pStyle w:val="Style11"/>
        <w:widowControl/>
        <w:numPr>
          <w:ilvl w:val="1"/>
          <w:numId w:val="2"/>
        </w:numPr>
        <w:tabs>
          <w:tab w:val="left" w:pos="0"/>
        </w:tabs>
        <w:spacing w:line="240" w:lineRule="auto"/>
        <w:ind w:left="567" w:hanging="567"/>
        <w:rPr>
          <w:szCs w:val="24"/>
          <w:lang w:val="lv-LV"/>
        </w:rPr>
      </w:pPr>
      <w:r w:rsidRPr="006140C9">
        <w:rPr>
          <w:rStyle w:val="FontStyle15"/>
          <w:szCs w:val="24"/>
          <w:lang w:val="lv-LV"/>
        </w:rPr>
        <w:t xml:space="preserve">Nekavējoties rakstiski </w:t>
      </w:r>
      <w:r w:rsidRPr="006140C9">
        <w:rPr>
          <w:szCs w:val="24"/>
          <w:lang w:val="lv-LV"/>
        </w:rPr>
        <w:t>paziņo ĪPAŠNIEKAM par ĪPAŠUMĀ avārijas situācijas novēršanai veiktajiem darbiem, kā arī šo darbu izmaksām.</w:t>
      </w:r>
    </w:p>
    <w:p w:rsidR="004962FC" w:rsidRPr="006140C9" w:rsidRDefault="004962FC" w:rsidP="004962FC">
      <w:pPr>
        <w:pStyle w:val="Style11"/>
        <w:widowControl/>
        <w:numPr>
          <w:ilvl w:val="1"/>
          <w:numId w:val="2"/>
        </w:numPr>
        <w:tabs>
          <w:tab w:val="left" w:pos="0"/>
          <w:tab w:val="left" w:pos="567"/>
        </w:tabs>
        <w:spacing w:line="240" w:lineRule="auto"/>
        <w:ind w:left="567" w:hanging="567"/>
        <w:rPr>
          <w:rStyle w:val="FontStyle15"/>
          <w:szCs w:val="24"/>
          <w:lang w:val="lv-LV"/>
        </w:rPr>
      </w:pPr>
      <w:r w:rsidRPr="006140C9">
        <w:rPr>
          <w:rStyle w:val="FontStyle15"/>
          <w:szCs w:val="24"/>
          <w:lang w:val="lv-LV"/>
        </w:rPr>
        <w:t>Nodrošināt informatīvā tālruņa funkcionēšanu 24 (divdesmit četras) stundas diennaktī avārijas situāciju pieteikšanai.</w:t>
      </w:r>
    </w:p>
    <w:p w:rsidR="004962FC" w:rsidRDefault="004962FC" w:rsidP="004962FC">
      <w:pPr>
        <w:pStyle w:val="Style11"/>
        <w:widowControl/>
        <w:numPr>
          <w:ilvl w:val="1"/>
          <w:numId w:val="2"/>
        </w:numPr>
        <w:tabs>
          <w:tab w:val="left" w:pos="0"/>
          <w:tab w:val="left" w:pos="567"/>
        </w:tabs>
        <w:spacing w:line="240" w:lineRule="auto"/>
        <w:ind w:left="567" w:hanging="567"/>
        <w:rPr>
          <w:rStyle w:val="FontStyle15"/>
          <w:szCs w:val="24"/>
          <w:lang w:val="lv-LV"/>
        </w:rPr>
      </w:pPr>
      <w:r w:rsidRPr="006140C9">
        <w:rPr>
          <w:rStyle w:val="FontStyle15"/>
          <w:szCs w:val="24"/>
          <w:lang w:val="lv-LV"/>
        </w:rPr>
        <w:t>Atbilstoši LĪGUMA nosacījumiem, apstiprinātajām pārvaldīšanas un apsaimniekošanas tāmēm attiecīgajam gadam, izrakstītajiem rēķiniem, saņemt no ĪPAŠNIEKA un/vai iestādes vadītāja maksu par ĪPAŠUMU pārvaldīšanu un apsaimniekošanu.</w:t>
      </w:r>
    </w:p>
    <w:p w:rsidR="004962FC" w:rsidRPr="006140C9" w:rsidRDefault="004962FC" w:rsidP="004962FC">
      <w:pPr>
        <w:pStyle w:val="Style11"/>
        <w:widowControl/>
        <w:tabs>
          <w:tab w:val="left" w:pos="0"/>
          <w:tab w:val="left" w:pos="567"/>
        </w:tabs>
        <w:spacing w:line="240" w:lineRule="auto"/>
        <w:ind w:left="567" w:firstLine="0"/>
        <w:rPr>
          <w:rStyle w:val="FontStyle15"/>
          <w:szCs w:val="24"/>
          <w:lang w:val="lv-LV"/>
        </w:rPr>
      </w:pPr>
    </w:p>
    <w:p w:rsidR="004962FC" w:rsidRPr="006140C9" w:rsidRDefault="004962FC" w:rsidP="004962FC">
      <w:pPr>
        <w:pStyle w:val="Style11"/>
        <w:widowControl/>
        <w:numPr>
          <w:ilvl w:val="0"/>
          <w:numId w:val="2"/>
        </w:numPr>
        <w:tabs>
          <w:tab w:val="left" w:pos="0"/>
        </w:tabs>
        <w:spacing w:line="240" w:lineRule="auto"/>
        <w:jc w:val="center"/>
        <w:rPr>
          <w:rStyle w:val="FontStyle15"/>
          <w:szCs w:val="24"/>
          <w:lang w:val="lv-LV"/>
        </w:rPr>
      </w:pPr>
      <w:r w:rsidRPr="006140C9">
        <w:rPr>
          <w:rStyle w:val="FontStyle15"/>
          <w:szCs w:val="24"/>
          <w:lang w:val="lv-LV"/>
        </w:rPr>
        <w:t xml:space="preserve">ĪPAŠNIEKA tiesības un pienākumi </w:t>
      </w:r>
    </w:p>
    <w:p w:rsidR="004962FC" w:rsidRPr="006140C9" w:rsidRDefault="004962FC" w:rsidP="004962FC">
      <w:pPr>
        <w:pStyle w:val="Style11"/>
        <w:widowControl/>
        <w:numPr>
          <w:ilvl w:val="1"/>
          <w:numId w:val="2"/>
        </w:numPr>
        <w:spacing w:line="240" w:lineRule="auto"/>
        <w:ind w:left="432" w:hanging="432"/>
        <w:rPr>
          <w:rStyle w:val="FontStyle15"/>
          <w:szCs w:val="24"/>
          <w:lang w:val="lv-LV"/>
        </w:rPr>
      </w:pPr>
      <w:r w:rsidRPr="006140C9">
        <w:rPr>
          <w:rStyle w:val="FontStyle15"/>
          <w:szCs w:val="24"/>
          <w:lang w:val="lv-LV"/>
        </w:rPr>
        <w:t>Pēc PĀRVALDNIEKA pieprasījuma sniegt ĪPAŠNIEKA rīcībā esošo informāciju par ĪPAŠUMIEM;</w:t>
      </w:r>
    </w:p>
    <w:p w:rsidR="004962FC" w:rsidRPr="006140C9" w:rsidRDefault="004962FC" w:rsidP="004962FC">
      <w:pPr>
        <w:pStyle w:val="Style11"/>
        <w:widowControl/>
        <w:numPr>
          <w:ilvl w:val="1"/>
          <w:numId w:val="2"/>
        </w:numPr>
        <w:spacing w:line="240" w:lineRule="auto"/>
        <w:ind w:left="432" w:hanging="432"/>
        <w:rPr>
          <w:rStyle w:val="FontStyle16"/>
          <w:szCs w:val="24"/>
          <w:lang w:val="lv-LV"/>
        </w:rPr>
      </w:pPr>
      <w:r w:rsidRPr="006140C9">
        <w:rPr>
          <w:rStyle w:val="FontStyle16"/>
          <w:szCs w:val="24"/>
          <w:lang w:val="lv-LV"/>
        </w:rPr>
        <w:t>Domstarpību gadījumā koordinēt PĀRVALDNIEKA un iestādes vadītāja sadarbību, kas vērsta uz ĪPAŠUMU uzturēšanu un apsaimniekošanu.</w:t>
      </w:r>
    </w:p>
    <w:p w:rsidR="004962FC" w:rsidRPr="006140C9" w:rsidRDefault="004962FC" w:rsidP="004962FC">
      <w:pPr>
        <w:pStyle w:val="Style11"/>
        <w:widowControl/>
        <w:numPr>
          <w:ilvl w:val="1"/>
          <w:numId w:val="2"/>
        </w:numPr>
        <w:spacing w:line="240" w:lineRule="auto"/>
        <w:ind w:left="432" w:hanging="432"/>
        <w:rPr>
          <w:rStyle w:val="FontStyle15"/>
          <w:szCs w:val="24"/>
          <w:lang w:val="lv-LV"/>
        </w:rPr>
      </w:pPr>
      <w:r w:rsidRPr="006140C9">
        <w:rPr>
          <w:rStyle w:val="FontStyle15"/>
          <w:szCs w:val="24"/>
          <w:lang w:val="lv-LV"/>
        </w:rPr>
        <w:t>Pieprasīt no PĀRVALDNIEKA ar ĪPAŠUMU pārvaldīšanu saistītos finanšu un citus dokumentus, pieprasīt un saņemt paskaidrojumus, kā arī regulāras atskaites (elektroniski un papīra formā) par jebkurām PĀRVALDNIEKA darbībām saistībā ar ĪPAŠUMU pārvaldīšanu un apsaimniekošanu un LĪGUMU;</w:t>
      </w:r>
    </w:p>
    <w:p w:rsidR="004962FC" w:rsidRDefault="004962FC" w:rsidP="004962FC">
      <w:pPr>
        <w:pStyle w:val="Style11"/>
        <w:widowControl/>
        <w:numPr>
          <w:ilvl w:val="1"/>
          <w:numId w:val="2"/>
        </w:numPr>
        <w:spacing w:line="240" w:lineRule="auto"/>
        <w:ind w:left="432" w:hanging="432"/>
        <w:rPr>
          <w:rStyle w:val="FontStyle15"/>
          <w:szCs w:val="24"/>
          <w:lang w:val="lv-LV"/>
        </w:rPr>
      </w:pPr>
      <w:r w:rsidRPr="006140C9">
        <w:rPr>
          <w:rStyle w:val="FontStyle15"/>
          <w:szCs w:val="24"/>
          <w:lang w:val="lv-LV"/>
        </w:rPr>
        <w:t xml:space="preserve">Pēc ĪPAŠNIEKA ieskatiem veikt auditu </w:t>
      </w:r>
      <w:r>
        <w:rPr>
          <w:rStyle w:val="FontStyle15"/>
          <w:szCs w:val="24"/>
          <w:lang w:val="lv-LV"/>
        </w:rPr>
        <w:t>par LĪGUMA saistību izpildi.</w:t>
      </w:r>
    </w:p>
    <w:p w:rsidR="004962FC" w:rsidRPr="006140C9" w:rsidRDefault="004962FC" w:rsidP="004962FC">
      <w:pPr>
        <w:pStyle w:val="Style11"/>
        <w:widowControl/>
        <w:spacing w:line="240" w:lineRule="auto"/>
        <w:ind w:left="432" w:firstLine="0"/>
        <w:rPr>
          <w:rStyle w:val="FontStyle15"/>
          <w:szCs w:val="24"/>
          <w:lang w:val="lv-LV"/>
        </w:rPr>
      </w:pPr>
    </w:p>
    <w:p w:rsidR="004962FC" w:rsidRPr="006140C9" w:rsidRDefault="004962FC" w:rsidP="004962FC">
      <w:pPr>
        <w:pStyle w:val="Style9"/>
        <w:widowControl/>
        <w:numPr>
          <w:ilvl w:val="0"/>
          <w:numId w:val="2"/>
        </w:numPr>
        <w:ind w:hanging="425"/>
        <w:jc w:val="center"/>
        <w:rPr>
          <w:rStyle w:val="FontStyle15"/>
          <w:szCs w:val="24"/>
          <w:lang w:val="lv-LV"/>
        </w:rPr>
      </w:pPr>
      <w:r w:rsidRPr="006140C9">
        <w:rPr>
          <w:rStyle w:val="FontStyle15"/>
          <w:szCs w:val="24"/>
          <w:lang w:val="lv-LV"/>
        </w:rPr>
        <w:t>Finanšu jautājumi</w:t>
      </w:r>
    </w:p>
    <w:p w:rsidR="004962FC" w:rsidRPr="006140C9" w:rsidRDefault="004962FC" w:rsidP="004962FC">
      <w:pPr>
        <w:pStyle w:val="Style11"/>
        <w:widowControl/>
        <w:numPr>
          <w:ilvl w:val="1"/>
          <w:numId w:val="2"/>
        </w:numPr>
        <w:tabs>
          <w:tab w:val="left" w:pos="567"/>
        </w:tabs>
        <w:spacing w:line="240" w:lineRule="auto"/>
        <w:ind w:left="567" w:hanging="567"/>
        <w:rPr>
          <w:rStyle w:val="FontStyle15"/>
          <w:szCs w:val="24"/>
          <w:lang w:val="lv-LV"/>
        </w:rPr>
      </w:pPr>
      <w:r w:rsidRPr="006140C9">
        <w:rPr>
          <w:rStyle w:val="FontStyle15"/>
          <w:szCs w:val="24"/>
          <w:lang w:val="lv-LV"/>
        </w:rPr>
        <w:t xml:space="preserve">PĀRVALDNIEKS LĪGUMĀ minēto pārvaldīšanas (apsaimniekošanas) darbību veikšanai nepieciešamos izdevumus sedz no finanšu līdzekļiem, ko ĪPAŠNIEKS piešķīris PĀRVALDNIEKAM. </w:t>
      </w:r>
    </w:p>
    <w:p w:rsidR="004962FC" w:rsidRPr="006140C9" w:rsidRDefault="004962FC" w:rsidP="004962FC">
      <w:pPr>
        <w:pStyle w:val="Style11"/>
        <w:widowControl/>
        <w:numPr>
          <w:ilvl w:val="1"/>
          <w:numId w:val="2"/>
        </w:numPr>
        <w:tabs>
          <w:tab w:val="left" w:pos="567"/>
        </w:tabs>
        <w:spacing w:line="240" w:lineRule="auto"/>
        <w:ind w:left="567" w:hanging="567"/>
        <w:rPr>
          <w:rStyle w:val="FontStyle15"/>
          <w:szCs w:val="24"/>
          <w:lang w:val="lv-LV"/>
        </w:rPr>
      </w:pPr>
      <w:r w:rsidRPr="006140C9">
        <w:rPr>
          <w:rStyle w:val="FontStyle15"/>
          <w:szCs w:val="24"/>
          <w:lang w:val="lv-LV"/>
        </w:rPr>
        <w:t>PĀRVALDNIEKS iesniedz ĪPAŠNIEKAM veicamo darbu tāmi, rēķinus un maksājumus pamatojošus dokumentus. ĪPAŠNIEKS 20 (divdesmit) darba dienu laikā izvērtē PĀRVALDNIEKA  iesniegtos dokumentus un piekrīt veikt darbu apmaksu vai nosūta PĀRVALDNIEKAM iebildumus un papildus informācijas pieprasījumu.</w:t>
      </w:r>
    </w:p>
    <w:p w:rsidR="004962FC" w:rsidRDefault="004962FC" w:rsidP="004962FC">
      <w:pPr>
        <w:pStyle w:val="Style11"/>
        <w:widowControl/>
        <w:numPr>
          <w:ilvl w:val="1"/>
          <w:numId w:val="2"/>
        </w:numPr>
        <w:tabs>
          <w:tab w:val="left" w:pos="567"/>
        </w:tabs>
        <w:spacing w:line="240" w:lineRule="auto"/>
        <w:ind w:left="567" w:hanging="567"/>
        <w:rPr>
          <w:rStyle w:val="FontStyle15"/>
          <w:szCs w:val="24"/>
          <w:lang w:val="lv-LV"/>
        </w:rPr>
      </w:pPr>
      <w:r w:rsidRPr="006140C9">
        <w:rPr>
          <w:rStyle w:val="FontStyle15"/>
          <w:szCs w:val="24"/>
          <w:lang w:val="lv-LV"/>
        </w:rPr>
        <w:t>Pašvaldības budžeta līdzekļi tiek pārskaitīti PĀRVALDNIEKAM ĪPAŠNIEKA noteiktajā kārtībā.</w:t>
      </w:r>
    </w:p>
    <w:p w:rsidR="004962FC" w:rsidRPr="006140C9" w:rsidRDefault="004962FC" w:rsidP="004962FC">
      <w:pPr>
        <w:pStyle w:val="Style11"/>
        <w:widowControl/>
        <w:tabs>
          <w:tab w:val="left" w:pos="567"/>
        </w:tabs>
        <w:spacing w:line="240" w:lineRule="auto"/>
        <w:ind w:left="567" w:firstLine="0"/>
        <w:rPr>
          <w:rStyle w:val="FontStyle15"/>
          <w:szCs w:val="24"/>
          <w:lang w:val="lv-LV"/>
        </w:rPr>
      </w:pPr>
    </w:p>
    <w:p w:rsidR="004962FC" w:rsidRPr="006140C9" w:rsidRDefault="004962FC" w:rsidP="004962FC">
      <w:pPr>
        <w:pStyle w:val="Style9"/>
        <w:widowControl/>
        <w:numPr>
          <w:ilvl w:val="0"/>
          <w:numId w:val="2"/>
        </w:numPr>
        <w:jc w:val="center"/>
        <w:rPr>
          <w:rStyle w:val="FontStyle15"/>
          <w:szCs w:val="24"/>
          <w:lang w:val="lv-LV"/>
        </w:rPr>
      </w:pPr>
      <w:r w:rsidRPr="006140C9">
        <w:rPr>
          <w:rStyle w:val="FontStyle15"/>
          <w:szCs w:val="24"/>
          <w:lang w:val="lv-LV"/>
        </w:rPr>
        <w:t>LĪGUMA grozīšana un izbeigšana</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Jebkuras izmaiņas LĪGUMĀ ir spēkā, ja tās noformētas rakstveidā un ir abu PUŠU parakstītas.</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Līgums zaudē spēku ar PĀRVALDNIEKA privatizācijas pabeigšanu un jauna līguma par ĪPAŠUMU pārvaldīšanu un apsaimniekošanu noslēgšanu ar IPAŠNIEKA izvēlētu pārvaldnieku.</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 xml:space="preserve">LĪGUMU pirms termiņa var izbeigt, PUSĒM par to rakstveidā savstarpēji vienojoties. </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 xml:space="preserve">ĪPAŠNIEKS var vienpusēji izbeigt LĪGUMU pirms termiņa, rakstiski par to paziņojot otrai pusei ne vēlāk kā 3 (trīs) mēnešus iepriekš, norādot LĪGUMA izbeigšanas pamatu un datumu, ja ir konstatēti LĪGUMA noteikumu pārkāpumi, PĀRVALDNIEKS par to ir brīdināts un ĪPAŠNIEKA noteiktajā termiņā pārkāpumi nav novērsti. </w:t>
      </w:r>
    </w:p>
    <w:p w:rsidR="004962FC"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Ja tiek izbeigts LĪGUMS vai tiek izbeigtas līgumattiecības par kādu no LĪGUMA 1.pielikumā minēto ēku (būvi) un zemi, PĀRVALDNIEKS ar nodošanas–pieņemšanas aktu nodod to ĪPAŠNIEKAM vai tā norādītajai trešajai personai.</w:t>
      </w:r>
    </w:p>
    <w:p w:rsidR="004962FC" w:rsidRDefault="004962FC" w:rsidP="004962FC">
      <w:pPr>
        <w:pStyle w:val="Style11"/>
        <w:widowControl/>
        <w:tabs>
          <w:tab w:val="left" w:pos="284"/>
        </w:tabs>
        <w:spacing w:line="240" w:lineRule="auto"/>
        <w:ind w:left="567" w:firstLine="0"/>
        <w:rPr>
          <w:rStyle w:val="FontStyle15"/>
          <w:szCs w:val="24"/>
          <w:lang w:val="lv-LV"/>
        </w:rPr>
      </w:pPr>
    </w:p>
    <w:p w:rsidR="004962FC" w:rsidRPr="006140C9" w:rsidRDefault="004962FC" w:rsidP="004962FC">
      <w:pPr>
        <w:pStyle w:val="Style9"/>
        <w:widowControl/>
        <w:numPr>
          <w:ilvl w:val="0"/>
          <w:numId w:val="2"/>
        </w:numPr>
        <w:jc w:val="center"/>
        <w:rPr>
          <w:rStyle w:val="FontStyle15"/>
          <w:szCs w:val="24"/>
          <w:lang w:val="lv-LV"/>
        </w:rPr>
      </w:pPr>
      <w:r w:rsidRPr="006140C9">
        <w:rPr>
          <w:rStyle w:val="FontStyle15"/>
          <w:szCs w:val="24"/>
          <w:lang w:val="lv-LV"/>
        </w:rPr>
        <w:t>PĀRVALDNIEKA atbildība</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PĀRVALDNIEKS atlīdzina ĪPAŠNIEKAM visus tiešos zaudējumus, kas radušies PĀRVALDNIEKAM nepienācīgi vai nolaidīgi izpildot savus pienākumus un LĪGUMA saistības.</w:t>
      </w:r>
    </w:p>
    <w:p w:rsidR="004962FC"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lastRenderedPageBreak/>
        <w:t>PĀRVALDNIEKS ir atbildīgs par trešajām personām nodarīto kaitējumu, kas radies, PĀRVALDNIEKAM pildot (vai nepildot) ĪPAŠUMU pārvaldīšanas (apsaimniekošanas) darbības un citas ar LĪGUMU uzņemtās saistības.</w:t>
      </w:r>
    </w:p>
    <w:p w:rsidR="004962FC" w:rsidRPr="006140C9" w:rsidRDefault="004962FC" w:rsidP="004962FC">
      <w:pPr>
        <w:pStyle w:val="Style11"/>
        <w:widowControl/>
        <w:tabs>
          <w:tab w:val="left" w:pos="284"/>
        </w:tabs>
        <w:spacing w:line="240" w:lineRule="auto"/>
        <w:ind w:left="567" w:firstLine="0"/>
        <w:rPr>
          <w:rStyle w:val="FontStyle15"/>
          <w:szCs w:val="24"/>
          <w:lang w:val="lv-LV"/>
        </w:rPr>
      </w:pPr>
    </w:p>
    <w:p w:rsidR="004962FC" w:rsidRPr="006140C9" w:rsidRDefault="004962FC" w:rsidP="004962FC">
      <w:pPr>
        <w:pStyle w:val="Style9"/>
        <w:widowControl/>
        <w:numPr>
          <w:ilvl w:val="0"/>
          <w:numId w:val="2"/>
        </w:numPr>
        <w:jc w:val="center"/>
        <w:rPr>
          <w:rStyle w:val="FontStyle15"/>
          <w:szCs w:val="24"/>
          <w:lang w:val="lv-LV"/>
        </w:rPr>
      </w:pPr>
      <w:r w:rsidRPr="006140C9">
        <w:rPr>
          <w:rStyle w:val="FontStyle15"/>
          <w:szCs w:val="24"/>
          <w:lang w:val="lv-LV"/>
        </w:rPr>
        <w:t xml:space="preserve">Citi noteikumi </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 xml:space="preserve">Strīdi, domstarpības un pretrunas, kas radušās starp PUSĒM, pildot LĪGUMA noteikumus, tiek risināti savstarpējās pārrunās. Ja PUSES tās neatrisina pārrunās, jebkurš strīds, kas izriet no LĪGUMA, skar to, tā pārkāpšanu vai spēkā esamību, tiek izšķirts tiesā saskaņā ar spēkā esošajiem normatīvajiem aktiem. </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PĀRVALDNIEKAM nav tiesību LĪGUMĀ pielīgtos pārvaldīšanas (apsaimniekošanas) pienākumus nodot tālāk trešajām personām. Atsevišķu darbu un pakalpojumu veikšanai PĀRVALDNIEKAM ir tiesības slēgt līgumus ar trešajām personām.</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LĪGUMA pielikumi ir neatņemama tā sastāvdaļa.</w:t>
      </w:r>
    </w:p>
    <w:p w:rsidR="004962FC" w:rsidRPr="006140C9" w:rsidRDefault="004962FC" w:rsidP="004962FC">
      <w:pPr>
        <w:pStyle w:val="Style11"/>
        <w:widowControl/>
        <w:numPr>
          <w:ilvl w:val="1"/>
          <w:numId w:val="2"/>
        </w:numPr>
        <w:tabs>
          <w:tab w:val="left" w:pos="284"/>
        </w:tabs>
        <w:spacing w:line="240" w:lineRule="auto"/>
        <w:ind w:left="567" w:hanging="567"/>
        <w:rPr>
          <w:rStyle w:val="FontStyle15"/>
          <w:szCs w:val="24"/>
          <w:lang w:val="lv-LV"/>
        </w:rPr>
      </w:pPr>
      <w:r w:rsidRPr="006140C9">
        <w:rPr>
          <w:rStyle w:val="FontStyle15"/>
          <w:szCs w:val="24"/>
          <w:lang w:val="lv-LV"/>
        </w:rPr>
        <w:t>Pildot saistības saskaņā ar LĪGUMU, tiek piemēroti vispārpieņemtie nepārvaramas varas principi. Nepārvaramas varas gadījumā nekavējoties jāinformē otra puse un jāvienojas par saistību tālāko izpildi.</w:t>
      </w:r>
    </w:p>
    <w:p w:rsidR="004962FC" w:rsidRDefault="004962FC" w:rsidP="004962FC">
      <w:pPr>
        <w:pStyle w:val="Style11"/>
        <w:widowControl/>
        <w:numPr>
          <w:ilvl w:val="1"/>
          <w:numId w:val="2"/>
        </w:numPr>
        <w:spacing w:line="240" w:lineRule="auto"/>
        <w:ind w:left="567" w:hanging="567"/>
        <w:rPr>
          <w:rStyle w:val="FontStyle15"/>
          <w:szCs w:val="24"/>
          <w:lang w:val="lv-LV"/>
        </w:rPr>
      </w:pPr>
      <w:r w:rsidRPr="006140C9">
        <w:rPr>
          <w:rStyle w:val="FontStyle15"/>
          <w:szCs w:val="24"/>
          <w:lang w:val="lv-LV"/>
        </w:rPr>
        <w:t>LĪGUMS sagatavots 2 (divos) eksemplāros, pa vienam katrai PUSEI. LĪGUMS sastāv no teksta daļas uz ______ lapām, 1.pielikuma uz ___ lapām, 2.pielikuma uz __ lapām, kopā uz ___ lapām.</w:t>
      </w:r>
    </w:p>
    <w:p w:rsidR="004962FC" w:rsidRPr="006140C9" w:rsidRDefault="004962FC" w:rsidP="004962FC">
      <w:pPr>
        <w:pStyle w:val="Style11"/>
        <w:widowControl/>
        <w:spacing w:line="240" w:lineRule="auto"/>
        <w:ind w:left="567" w:firstLine="0"/>
        <w:rPr>
          <w:rStyle w:val="FontStyle15"/>
          <w:szCs w:val="24"/>
          <w:lang w:val="lv-LV"/>
        </w:rPr>
      </w:pPr>
    </w:p>
    <w:p w:rsidR="004962FC" w:rsidRPr="006140C9" w:rsidRDefault="004962FC" w:rsidP="004962FC">
      <w:pPr>
        <w:pStyle w:val="Style11"/>
        <w:widowControl/>
        <w:numPr>
          <w:ilvl w:val="0"/>
          <w:numId w:val="2"/>
        </w:numPr>
        <w:tabs>
          <w:tab w:val="left" w:pos="426"/>
        </w:tabs>
        <w:spacing w:line="240" w:lineRule="auto"/>
        <w:jc w:val="center"/>
        <w:rPr>
          <w:rStyle w:val="FontStyle15"/>
          <w:szCs w:val="24"/>
          <w:lang w:val="lv-LV"/>
        </w:rPr>
      </w:pPr>
      <w:r w:rsidRPr="006140C9">
        <w:rPr>
          <w:rStyle w:val="FontStyle15"/>
          <w:szCs w:val="24"/>
          <w:lang w:val="lv-LV"/>
        </w:rPr>
        <w:t>Pušu rekvizīti un paraksti</w:t>
      </w:r>
    </w:p>
    <w:p w:rsidR="004962FC" w:rsidRPr="006140C9" w:rsidRDefault="004962FC" w:rsidP="004962FC">
      <w:pPr>
        <w:pStyle w:val="Style11"/>
        <w:widowControl/>
        <w:tabs>
          <w:tab w:val="left" w:pos="1123"/>
        </w:tabs>
        <w:spacing w:line="240" w:lineRule="auto"/>
        <w:ind w:firstLine="0"/>
        <w:rPr>
          <w:rStyle w:val="FontStyle15"/>
          <w:szCs w:val="24"/>
          <w:lang w:val="lv-LV"/>
        </w:rPr>
      </w:pPr>
      <w:r w:rsidRPr="006140C9">
        <w:rPr>
          <w:rStyle w:val="FontStyle15"/>
          <w:szCs w:val="24"/>
          <w:lang w:val="lv-LV"/>
        </w:rPr>
        <w:t>ĪPAŠNIEKS</w:t>
      </w:r>
      <w:r w:rsidRPr="006140C9">
        <w:rPr>
          <w:rStyle w:val="FontStyle15"/>
          <w:szCs w:val="24"/>
          <w:lang w:val="lv-LV"/>
        </w:rPr>
        <w:tab/>
      </w:r>
      <w:r w:rsidRPr="006140C9">
        <w:rPr>
          <w:rStyle w:val="FontStyle15"/>
          <w:szCs w:val="24"/>
          <w:lang w:val="lv-LV"/>
        </w:rPr>
        <w:tab/>
      </w:r>
      <w:r w:rsidRPr="006140C9">
        <w:rPr>
          <w:rStyle w:val="FontStyle15"/>
          <w:szCs w:val="24"/>
          <w:lang w:val="lv-LV"/>
        </w:rPr>
        <w:tab/>
      </w:r>
      <w:r w:rsidRPr="006140C9">
        <w:rPr>
          <w:rStyle w:val="FontStyle15"/>
          <w:szCs w:val="24"/>
          <w:lang w:val="lv-LV"/>
        </w:rPr>
        <w:tab/>
      </w:r>
      <w:r w:rsidRPr="006140C9">
        <w:rPr>
          <w:rStyle w:val="FontStyle15"/>
          <w:szCs w:val="24"/>
          <w:lang w:val="lv-LV"/>
        </w:rPr>
        <w:tab/>
      </w:r>
      <w:r>
        <w:rPr>
          <w:rStyle w:val="FontStyle15"/>
          <w:szCs w:val="24"/>
          <w:lang w:val="lv-LV"/>
        </w:rPr>
        <w:tab/>
      </w:r>
      <w:r w:rsidRPr="006140C9">
        <w:rPr>
          <w:rStyle w:val="FontStyle15"/>
          <w:szCs w:val="24"/>
          <w:lang w:val="lv-LV"/>
        </w:rPr>
        <w:t>PĀRVALDNIEKS</w:t>
      </w:r>
    </w:p>
    <w:tbl>
      <w:tblPr>
        <w:tblW w:w="5000" w:type="pct"/>
        <w:tblLook w:val="0000" w:firstRow="0" w:lastRow="0" w:firstColumn="0" w:lastColumn="0" w:noHBand="0" w:noVBand="0"/>
      </w:tblPr>
      <w:tblGrid>
        <w:gridCol w:w="4048"/>
        <w:gridCol w:w="4474"/>
      </w:tblGrid>
      <w:tr w:rsidR="004962FC" w:rsidRPr="006140C9" w:rsidTr="00E80A96">
        <w:tblPrEx>
          <w:tblCellMar>
            <w:top w:w="0" w:type="dxa"/>
            <w:bottom w:w="0" w:type="dxa"/>
          </w:tblCellMar>
        </w:tblPrEx>
        <w:tc>
          <w:tcPr>
            <w:tcW w:w="2375" w:type="pct"/>
          </w:tcPr>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Jūrmalas pilsētas dome</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Reģistrācijas Nr.LV90000056357</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Jomas iela 1/5, Jūrmala, LV-2015</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Priekšsēdētājs G.Truksnis</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Z.v.</w:t>
            </w:r>
          </w:p>
        </w:tc>
        <w:tc>
          <w:tcPr>
            <w:tcW w:w="2625" w:type="pct"/>
          </w:tcPr>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Privatizējamā SIA „Jūrmalas namsaimnieks”</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Reģistrācijas Nr.40003426429</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Jomas iela 17, Jūrmala, LV-2015</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Valdes priekšsēdētājs J.Daugavvanags</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w:t>
            </w: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Z.v.</w:t>
            </w:r>
          </w:p>
          <w:p w:rsidR="004962FC" w:rsidRPr="006140C9" w:rsidRDefault="004962FC" w:rsidP="00E80A96">
            <w:pPr>
              <w:pStyle w:val="Style11"/>
              <w:widowControl/>
              <w:tabs>
                <w:tab w:val="left" w:pos="1123"/>
              </w:tabs>
              <w:spacing w:line="240" w:lineRule="auto"/>
              <w:ind w:firstLine="0"/>
              <w:rPr>
                <w:rStyle w:val="FontStyle15"/>
                <w:szCs w:val="24"/>
                <w:lang w:val="lv-LV"/>
              </w:rPr>
            </w:pPr>
          </w:p>
          <w:p w:rsidR="004962FC" w:rsidRPr="006140C9" w:rsidRDefault="004962FC" w:rsidP="00E80A96">
            <w:pPr>
              <w:pStyle w:val="Style11"/>
              <w:widowControl/>
              <w:tabs>
                <w:tab w:val="left" w:pos="1123"/>
              </w:tabs>
              <w:spacing w:line="240" w:lineRule="auto"/>
              <w:ind w:firstLine="0"/>
              <w:rPr>
                <w:rStyle w:val="FontStyle15"/>
                <w:szCs w:val="24"/>
                <w:lang w:val="lv-LV"/>
              </w:rPr>
            </w:pPr>
            <w:r w:rsidRPr="006140C9">
              <w:rPr>
                <w:rStyle w:val="FontStyle15"/>
                <w:szCs w:val="24"/>
                <w:lang w:val="lv-LV"/>
              </w:rPr>
              <w:t>Valdes loceklis J</w:t>
            </w:r>
            <w:r w:rsidRPr="006140C9">
              <w:rPr>
                <w:noProof/>
                <w:szCs w:val="24"/>
                <w:lang w:val="lv-LV"/>
              </w:rPr>
              <w:t>.Skutels</w:t>
            </w:r>
          </w:p>
        </w:tc>
      </w:tr>
    </w:tbl>
    <w:p w:rsidR="004962FC" w:rsidRPr="006140C9" w:rsidRDefault="004962FC" w:rsidP="004962FC">
      <w:pPr>
        <w:rPr>
          <w:szCs w:val="24"/>
        </w:rPr>
      </w:pPr>
    </w:p>
    <w:p w:rsidR="004962FC" w:rsidRPr="006140C9" w:rsidRDefault="004962FC" w:rsidP="004962FC">
      <w:pPr>
        <w:jc w:val="right"/>
        <w:rPr>
          <w:sz w:val="18"/>
          <w:szCs w:val="18"/>
        </w:rPr>
      </w:pPr>
      <w:r>
        <w:rPr>
          <w:sz w:val="26"/>
          <w:szCs w:val="26"/>
        </w:rPr>
        <w:br w:type="page"/>
      </w:r>
      <w:r w:rsidRPr="006140C9">
        <w:rPr>
          <w:sz w:val="18"/>
          <w:szCs w:val="18"/>
        </w:rPr>
        <w:lastRenderedPageBreak/>
        <w:t>pielikums</w:t>
      </w:r>
    </w:p>
    <w:p w:rsidR="004962FC" w:rsidRPr="006140C9" w:rsidRDefault="004962FC" w:rsidP="004962FC">
      <w:pPr>
        <w:jc w:val="right"/>
        <w:rPr>
          <w:sz w:val="18"/>
          <w:szCs w:val="18"/>
        </w:rPr>
      </w:pPr>
      <w:r w:rsidRPr="006140C9">
        <w:rPr>
          <w:sz w:val="18"/>
          <w:szCs w:val="18"/>
        </w:rPr>
        <w:t>pie 201</w:t>
      </w:r>
      <w:r>
        <w:rPr>
          <w:sz w:val="18"/>
          <w:szCs w:val="18"/>
        </w:rPr>
        <w:t>__</w:t>
      </w:r>
      <w:r w:rsidRPr="006140C9">
        <w:rPr>
          <w:sz w:val="18"/>
          <w:szCs w:val="18"/>
        </w:rPr>
        <w:t xml:space="preserve"> .gada "____"________</w:t>
      </w:r>
    </w:p>
    <w:p w:rsidR="004962FC" w:rsidRPr="006140C9" w:rsidRDefault="004962FC" w:rsidP="004962FC">
      <w:pPr>
        <w:jc w:val="right"/>
        <w:rPr>
          <w:sz w:val="18"/>
          <w:szCs w:val="18"/>
        </w:rPr>
      </w:pPr>
      <w:r w:rsidRPr="006140C9">
        <w:rPr>
          <w:sz w:val="18"/>
          <w:szCs w:val="18"/>
        </w:rPr>
        <w:t>pārvaldīšanas līguma Nr.______</w:t>
      </w:r>
      <w:r>
        <w:rPr>
          <w:sz w:val="18"/>
          <w:szCs w:val="18"/>
        </w:rPr>
        <w:t>____</w:t>
      </w:r>
    </w:p>
    <w:p w:rsidR="004962FC" w:rsidRDefault="004962FC" w:rsidP="004962FC">
      <w:pPr>
        <w:rPr>
          <w:sz w:val="26"/>
          <w:szCs w:val="26"/>
        </w:rPr>
      </w:pPr>
    </w:p>
    <w:tbl>
      <w:tblPr>
        <w:tblW w:w="5000" w:type="pct"/>
        <w:tblLayout w:type="fixed"/>
        <w:tblLook w:val="04A0" w:firstRow="1" w:lastRow="0" w:firstColumn="1" w:lastColumn="0" w:noHBand="0" w:noVBand="1"/>
      </w:tblPr>
      <w:tblGrid>
        <w:gridCol w:w="718"/>
        <w:gridCol w:w="2419"/>
        <w:gridCol w:w="1300"/>
        <w:gridCol w:w="1844"/>
        <w:gridCol w:w="2241"/>
      </w:tblGrid>
      <w:tr w:rsidR="004962FC" w:rsidRPr="00727EFB" w:rsidTr="00E80A96">
        <w:trPr>
          <w:trHeight w:val="255"/>
        </w:trPr>
        <w:tc>
          <w:tcPr>
            <w:tcW w:w="5000" w:type="pct"/>
            <w:gridSpan w:val="5"/>
            <w:tcBorders>
              <w:top w:val="nil"/>
              <w:left w:val="nil"/>
              <w:bottom w:val="nil"/>
              <w:right w:val="nil"/>
            </w:tcBorders>
            <w:shd w:val="clear" w:color="auto" w:fill="auto"/>
            <w:noWrap/>
            <w:vAlign w:val="bottom"/>
            <w:hideMark/>
          </w:tcPr>
          <w:p w:rsidR="004962FC" w:rsidRPr="008C581A" w:rsidRDefault="004962FC" w:rsidP="00E80A96">
            <w:pPr>
              <w:overflowPunct/>
              <w:autoSpaceDE/>
              <w:autoSpaceDN/>
              <w:adjustRightInd/>
              <w:jc w:val="center"/>
              <w:textAlignment w:val="auto"/>
              <w:rPr>
                <w:b/>
                <w:bCs/>
                <w:sz w:val="18"/>
                <w:szCs w:val="18"/>
              </w:rPr>
            </w:pPr>
            <w:r w:rsidRPr="008C581A">
              <w:rPr>
                <w:b/>
                <w:bCs/>
                <w:sz w:val="18"/>
                <w:szCs w:val="18"/>
              </w:rPr>
              <w:t>Jūrmalas pilsētas pašvaldības īpašumā esošā nekustamā īpašuma saraksts (iestādes)</w:t>
            </w:r>
          </w:p>
        </w:tc>
      </w:tr>
      <w:tr w:rsidR="004962FC" w:rsidRPr="00727EFB" w:rsidTr="00E80A96">
        <w:trPr>
          <w:trHeight w:val="360"/>
        </w:trPr>
        <w:tc>
          <w:tcPr>
            <w:tcW w:w="421" w:type="pct"/>
            <w:tcBorders>
              <w:top w:val="nil"/>
              <w:left w:val="nil"/>
              <w:bottom w:val="nil"/>
              <w:right w:val="nil"/>
            </w:tcBorders>
            <w:shd w:val="clear" w:color="auto" w:fill="auto"/>
            <w:noWrap/>
            <w:vAlign w:val="bottom"/>
            <w:hideMark/>
          </w:tcPr>
          <w:p w:rsidR="004962FC" w:rsidRPr="008C581A" w:rsidRDefault="004962FC" w:rsidP="00E80A96">
            <w:pPr>
              <w:overflowPunct/>
              <w:autoSpaceDE/>
              <w:autoSpaceDN/>
              <w:adjustRightInd/>
              <w:textAlignment w:val="auto"/>
              <w:rPr>
                <w:sz w:val="18"/>
                <w:szCs w:val="18"/>
              </w:rPr>
            </w:pPr>
          </w:p>
        </w:tc>
        <w:tc>
          <w:tcPr>
            <w:tcW w:w="1419" w:type="pct"/>
            <w:tcBorders>
              <w:top w:val="nil"/>
              <w:left w:val="nil"/>
              <w:bottom w:val="nil"/>
              <w:right w:val="nil"/>
            </w:tcBorders>
            <w:shd w:val="clear" w:color="auto" w:fill="auto"/>
            <w:noWrap/>
            <w:vAlign w:val="bottom"/>
            <w:hideMark/>
          </w:tcPr>
          <w:p w:rsidR="004962FC" w:rsidRPr="008C581A" w:rsidRDefault="004962FC" w:rsidP="00E80A96">
            <w:pPr>
              <w:overflowPunct/>
              <w:autoSpaceDE/>
              <w:autoSpaceDN/>
              <w:adjustRightInd/>
              <w:textAlignment w:val="auto"/>
              <w:rPr>
                <w:sz w:val="18"/>
                <w:szCs w:val="18"/>
              </w:rPr>
            </w:pPr>
          </w:p>
        </w:tc>
        <w:tc>
          <w:tcPr>
            <w:tcW w:w="763" w:type="pct"/>
            <w:tcBorders>
              <w:top w:val="nil"/>
              <w:left w:val="nil"/>
              <w:bottom w:val="nil"/>
              <w:right w:val="nil"/>
            </w:tcBorders>
            <w:shd w:val="clear" w:color="auto" w:fill="auto"/>
            <w:vAlign w:val="bottom"/>
            <w:hideMark/>
          </w:tcPr>
          <w:p w:rsidR="004962FC" w:rsidRPr="008C581A" w:rsidRDefault="004962FC" w:rsidP="00E80A96">
            <w:pPr>
              <w:overflowPunct/>
              <w:autoSpaceDE/>
              <w:autoSpaceDN/>
              <w:adjustRightInd/>
              <w:textAlignment w:val="auto"/>
              <w:rPr>
                <w:sz w:val="18"/>
                <w:szCs w:val="18"/>
              </w:rPr>
            </w:pPr>
          </w:p>
        </w:tc>
        <w:tc>
          <w:tcPr>
            <w:tcW w:w="1082" w:type="pct"/>
            <w:tcBorders>
              <w:top w:val="nil"/>
              <w:left w:val="nil"/>
              <w:bottom w:val="nil"/>
              <w:right w:val="nil"/>
            </w:tcBorders>
            <w:shd w:val="clear" w:color="auto" w:fill="auto"/>
            <w:noWrap/>
            <w:vAlign w:val="bottom"/>
            <w:hideMark/>
          </w:tcPr>
          <w:p w:rsidR="004962FC" w:rsidRPr="008C581A" w:rsidRDefault="004962FC" w:rsidP="00E80A96">
            <w:pPr>
              <w:overflowPunct/>
              <w:autoSpaceDE/>
              <w:autoSpaceDN/>
              <w:adjustRightInd/>
              <w:textAlignment w:val="auto"/>
              <w:rPr>
                <w:sz w:val="18"/>
                <w:szCs w:val="18"/>
              </w:rPr>
            </w:pPr>
          </w:p>
        </w:tc>
        <w:tc>
          <w:tcPr>
            <w:tcW w:w="1315" w:type="pct"/>
            <w:tcBorders>
              <w:top w:val="nil"/>
              <w:left w:val="nil"/>
              <w:bottom w:val="nil"/>
              <w:right w:val="nil"/>
            </w:tcBorders>
            <w:shd w:val="clear" w:color="auto" w:fill="auto"/>
            <w:noWrap/>
            <w:vAlign w:val="bottom"/>
            <w:hideMark/>
          </w:tcPr>
          <w:p w:rsidR="004962FC" w:rsidRPr="008C581A" w:rsidRDefault="004962FC" w:rsidP="00E80A96">
            <w:pPr>
              <w:overflowPunct/>
              <w:autoSpaceDE/>
              <w:autoSpaceDN/>
              <w:adjustRightInd/>
              <w:textAlignment w:val="auto"/>
              <w:rPr>
                <w:sz w:val="20"/>
              </w:rPr>
            </w:pPr>
          </w:p>
        </w:tc>
      </w:tr>
      <w:tr w:rsidR="004962FC" w:rsidRPr="00727EFB" w:rsidTr="00E80A96">
        <w:trPr>
          <w:trHeight w:val="91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2FC" w:rsidRPr="008C581A" w:rsidRDefault="004962FC" w:rsidP="00E80A96">
            <w:pPr>
              <w:overflowPunct/>
              <w:autoSpaceDE/>
              <w:autoSpaceDN/>
              <w:adjustRightInd/>
              <w:jc w:val="center"/>
              <w:textAlignment w:val="auto"/>
              <w:rPr>
                <w:sz w:val="20"/>
              </w:rPr>
            </w:pPr>
            <w:r w:rsidRPr="008C581A">
              <w:rPr>
                <w:sz w:val="20"/>
              </w:rPr>
              <w:t>Nr. p/k</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4962FC" w:rsidRPr="008C581A" w:rsidRDefault="004962FC" w:rsidP="00E80A96">
            <w:pPr>
              <w:overflowPunct/>
              <w:autoSpaceDE/>
              <w:autoSpaceDN/>
              <w:adjustRightInd/>
              <w:jc w:val="center"/>
              <w:textAlignment w:val="auto"/>
              <w:rPr>
                <w:sz w:val="20"/>
              </w:rPr>
            </w:pPr>
            <w:r w:rsidRPr="008C581A">
              <w:rPr>
                <w:sz w:val="20"/>
              </w:rPr>
              <w:t>Nekustamā īpašuma adrese</w:t>
            </w:r>
          </w:p>
        </w:tc>
        <w:tc>
          <w:tcPr>
            <w:tcW w:w="763" w:type="pct"/>
            <w:tcBorders>
              <w:top w:val="single" w:sz="4" w:space="0" w:color="auto"/>
              <w:left w:val="nil"/>
              <w:bottom w:val="single" w:sz="4" w:space="0" w:color="auto"/>
              <w:right w:val="single" w:sz="4" w:space="0" w:color="auto"/>
            </w:tcBorders>
            <w:shd w:val="clear" w:color="auto" w:fill="auto"/>
            <w:noWrap/>
            <w:vAlign w:val="center"/>
            <w:hideMark/>
          </w:tcPr>
          <w:p w:rsidR="004962FC" w:rsidRPr="008C581A" w:rsidRDefault="004962FC" w:rsidP="00E80A96">
            <w:pPr>
              <w:overflowPunct/>
              <w:autoSpaceDE/>
              <w:autoSpaceDN/>
              <w:adjustRightInd/>
              <w:jc w:val="center"/>
              <w:textAlignment w:val="auto"/>
              <w:rPr>
                <w:sz w:val="20"/>
              </w:rPr>
            </w:pPr>
            <w:r w:rsidRPr="008C581A">
              <w:rPr>
                <w:sz w:val="20"/>
              </w:rPr>
              <w:t>Būves tips</w:t>
            </w:r>
          </w:p>
        </w:tc>
        <w:tc>
          <w:tcPr>
            <w:tcW w:w="1082"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jc w:val="center"/>
              <w:textAlignment w:val="auto"/>
              <w:rPr>
                <w:sz w:val="20"/>
              </w:rPr>
            </w:pPr>
            <w:r w:rsidRPr="008C581A">
              <w:rPr>
                <w:sz w:val="20"/>
              </w:rPr>
              <w:t>Kadastra apzīmējums</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jc w:val="center"/>
              <w:textAlignment w:val="auto"/>
              <w:rPr>
                <w:sz w:val="20"/>
              </w:rPr>
            </w:pPr>
            <w:r w:rsidRPr="008C581A">
              <w:rPr>
                <w:sz w:val="20"/>
              </w:rPr>
              <w:t>Iestādes nosaukums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Aizputes iela 1A</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pamatceltne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13000046301001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Lielupes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Aizputes iela 1A</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pamatceltne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13000046301002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Lielupes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Aizputes iela 1A</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saimniecības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13000046301003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Lielupes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Aizputes iela 1A</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saimniecības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13000046301004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Lielupes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Aizputes iela 1A</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13000046301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Lielupes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Alejas iela 3 lit.004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13000264303004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Ķemeru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Alejas iela 3 lit.006</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13000264303006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Ķemeru vidusskola</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Dubultu prospekts 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administratīvā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13000102303001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pilsētas domes struktūrvienības</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3.1.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Dubultu prospekts 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palīgceltne-garāža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13000102303003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pilsētas domes struktūrvienības</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3.2.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Dubultu prospekts 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palīgceltne-katlu māja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13000102303004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pilsētas domes struktūrvienības</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3.4.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Dubultu prospekts 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palīgceltne-šķūnis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13000102303005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pilsētas domes struktūrvienības</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3.5.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Dubultu prospekts 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13000102303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pilsētas domes struktūrvienības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bērnudārza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lit.006</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lit.007</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13000201201007</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lit.008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13000201201008</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lit.009</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13000201201009</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lit.010</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13000201201010</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4.8.</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lit.011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13000201201011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4.9.</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lit.012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13000201201012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4.10.</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lit.013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13000201201013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4.11.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lit.014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13000201201014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4.12.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lit.015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13000201201015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4.13.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 lit.016</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13000201201016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4.14.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Engures iela 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13000201201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"Mārīte"</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Jomas iela   1/5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 xml:space="preserve">administratīvā ēka </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13000092001001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pilsētas dome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5.1.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Jomas iela   1/5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garāža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13000092001002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pilsētas dome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5.2.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Jomas iela   1/5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13000092001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pilsētas dome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sākumskola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13000102709005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13000102709007</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13000102709008</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lastRenderedPageBreak/>
              <w:t>6.5.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13000102709009</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 k-1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sporta zāle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13000102709010</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51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6.7.</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pagalma bruģējums</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13000102709050</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51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6.8.</w:t>
            </w:r>
          </w:p>
        </w:tc>
        <w:tc>
          <w:tcPr>
            <w:tcW w:w="1419"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celiņi un betonēti laukumi</w:t>
            </w:r>
          </w:p>
        </w:tc>
        <w:tc>
          <w:tcPr>
            <w:tcW w:w="1082"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13000102709051</w:t>
            </w:r>
          </w:p>
        </w:tc>
        <w:tc>
          <w:tcPr>
            <w:tcW w:w="1315" w:type="pct"/>
            <w:tcBorders>
              <w:top w:val="single" w:sz="4" w:space="0" w:color="auto"/>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6.9.</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žogs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13000102709052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6.10.</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žogs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13000102709053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6.11.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baseins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13000102709054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6.12.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Kļavu iela 29/31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13000102709</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"Taurenītis"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Kronvalda iela 8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Pumpuru vidusskola</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7.1.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Kronvalda iela 8 lit.050</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Kompleksais sporta laukums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13000123001050</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Pumpuru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7.2.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Kronvalda iela 8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13000123001002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Pumpuru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7.3.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Kronvalda iela 8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13000123001003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Pumpuru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7.4.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Kronvalda iela 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Pumpuru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pamatceltne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lit.006</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lit.007</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13000203106007</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13000203106008</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8.8.</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lit.009</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13000203106009</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8.9.</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lit.010</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13000203106010</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8.10.</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 lit.011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13000203106011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8.11.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20A</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13000203106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"Bitīte"</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9.</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27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sākumskola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13000201810001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Kauguru vidusskolas sākumskola</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9.1.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Lēdurgas iela 27</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13000201810</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Kauguru vidusskolas sākumskola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10.</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Lielupes iela 21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13000112901001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Jaundubultu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10.1.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Lielupes iela 21 k-1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autoskola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13000112901003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Jaundubultu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10.2.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Lielupes iela 21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13000112901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Jaundubultu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bērnudārzs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lit.006</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lit.007</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13000200704007</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13000200704008</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11.8.</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19 lit.009</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13000200704009</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11.9.</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ielā 19</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"Zvaniņš"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21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pamatceltne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13000200703001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"Podziņa"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12.1.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21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13000200703002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"Podziņa"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12.2.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21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pagrabs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13000200703003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"Podziņa"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12.2.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Lībiešu iela 21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13000200703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"Podziņa"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13</w:t>
            </w:r>
          </w:p>
        </w:tc>
        <w:tc>
          <w:tcPr>
            <w:tcW w:w="1419"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Nometņu iela 2B</w:t>
            </w:r>
          </w:p>
        </w:tc>
        <w:tc>
          <w:tcPr>
            <w:tcW w:w="763"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sporta zāle</w:t>
            </w:r>
          </w:p>
        </w:tc>
        <w:tc>
          <w:tcPr>
            <w:tcW w:w="1082"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13000201414001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Sporta 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13.1.</w:t>
            </w:r>
          </w:p>
        </w:tc>
        <w:tc>
          <w:tcPr>
            <w:tcW w:w="1419"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Nometņu iela 2B</w:t>
            </w:r>
          </w:p>
        </w:tc>
        <w:tc>
          <w:tcPr>
            <w:tcW w:w="763"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13000201414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Sporta skola</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4962FC" w:rsidRPr="008C581A" w:rsidRDefault="004962FC" w:rsidP="00E80A96">
            <w:pPr>
              <w:overflowPunct/>
              <w:autoSpaceDE/>
              <w:autoSpaceDN/>
              <w:adjustRightInd/>
              <w:textAlignment w:val="auto"/>
              <w:rPr>
                <w:sz w:val="20"/>
              </w:rPr>
            </w:pPr>
            <w:r w:rsidRPr="008C581A">
              <w:rPr>
                <w:sz w:val="20"/>
              </w:rPr>
              <w:lastRenderedPageBreak/>
              <w:t>14.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Paula Stradiņa iela   6</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13000044405001</w:t>
            </w:r>
          </w:p>
        </w:tc>
        <w:tc>
          <w:tcPr>
            <w:tcW w:w="1315"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 xml:space="preserve">Jūrmalas pilsētas domes Dzimtsarakstu nodaļa </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sākumskola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15.2.</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lit.003</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13000098502003</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15.3.</w:t>
            </w:r>
          </w:p>
        </w:tc>
        <w:tc>
          <w:tcPr>
            <w:tcW w:w="1419"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lit.004</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13000098502004</w:t>
            </w:r>
          </w:p>
        </w:tc>
        <w:tc>
          <w:tcPr>
            <w:tcW w:w="1315" w:type="pct"/>
            <w:tcBorders>
              <w:top w:val="single" w:sz="4" w:space="0" w:color="auto"/>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lit.006</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lit.007</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13000098502007</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13000098502008</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15.8.</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 lit.009</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13000098502009</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15.9.</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Plūdu iela 4a</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13000098502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"Ābelīte"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Poruka prospekts 14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bērnu dāraza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13000123003001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"Namiņš"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16.1.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Poruka prospekts 14 k-2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13000123003002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"Namiņš"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16.2.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Poruka prospekts 14 k-3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13000123003003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"Namiņš"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16.3.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Poruka prospekts 14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13000123003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"Namiņš"</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Raiņa iela 53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13000205114001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Sākumskola "Atvase"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17.1.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Raiņa iela 53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13000205114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Sākumskola "Atvase"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18.</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Raiņa iela 55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13000205106001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Valsts ģimnāzija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18.1.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Raiņa iela 55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katlu māja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13000205106002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Valsts ģimnāzija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18.2.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Raiņa iela 55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13000205106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Valsts ģimnāzija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19.</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Raiņa iela 118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13000200901001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Kauguru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19.1.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Raiņa iela 118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13000200901002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Kauguru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19.2.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Raiņa iela 118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13000200901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Kauguru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20.</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Rēzeknes pulka 28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 xml:space="preserve">bērnudārzs </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13000046703001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"Saulīte"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20.1.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Rēzeknes pulka 28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bērnudārzs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13000046703002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"Saulīte"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20.2.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Rēzeknes pulka 28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13000046703003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"Saulīte"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20.3.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Rēzeknes pulka 28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13000046703008</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"Saulīte"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20.4.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Rēzeknes pulka 28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13000046703009</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"Saulīte"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20.5.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Rēzeknes pulka 28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13000046703010</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"Saulīte"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20.6.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Rēzeknes pulka 28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13000046703011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"Saulīte"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20.7.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Rēzeknes pulka 28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13000046703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"Saulīte"</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Rīgas ielā 3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13000096002001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Majoru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21.1.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Rīgas ielā 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13000096002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Majoru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Rūpniecības iela 13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13000203501001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Mežmalas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22.1.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Rūpniecības iela 13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13000203501002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Mežmalas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22.2.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Rūpniecības ielā 13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13000203501003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Mežmalas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22.3.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Rūpniecības ielā 13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13000203501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Mežmalas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22.4.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Rūpniecības iela 13 lit.004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peldbaseins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13000203501004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Jūrmalas sporta centrs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Salaspils iela 4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bērnudarzs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13000050506001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"Katrīna"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23.1.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Salaspils iela 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13000050506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"Katrīna"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iela 3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13000210303001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Slokas pamatskola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24.1.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iela 3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saimniecības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13000210303002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Slokas pamatskola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24.2.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ielā 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13000210303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Slokas pamatskola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1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bērnudarzs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13000210716001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"Madara"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25.1.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1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13000210716002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"Madara"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25.2.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1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13000210716003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"Madara"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25.3.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iela1 lit.004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13000210716004</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"Madara"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lastRenderedPageBreak/>
              <w:t>25.4.</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1 lit.005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13000210716005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"Madara"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25.5.</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1lit.007</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13000210716007</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"Madara"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25.6.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1lit.008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13000210716008</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"Madara"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25.7.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13000210716</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"Madara"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42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bērnudārzs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13000202901001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"Lācītis"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26.1.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42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13000202901002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"Lācītis"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26.2.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42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13000202901003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"Lācītis"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26.3.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42 lit.005</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13000202901005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"Lācītis"</w:t>
            </w:r>
          </w:p>
        </w:tc>
      </w:tr>
      <w:tr w:rsidR="004962FC" w:rsidRPr="00727EFB" w:rsidTr="00E80A96">
        <w:trPr>
          <w:trHeight w:val="25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26.4.</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42 lit.006</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13000202901006</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"Lācītis"</w:t>
            </w:r>
          </w:p>
        </w:tc>
      </w:tr>
      <w:tr w:rsidR="004962FC" w:rsidRPr="00727EFB" w:rsidTr="00E80A96">
        <w:trPr>
          <w:trHeight w:val="25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26.5.</w:t>
            </w:r>
          </w:p>
        </w:tc>
        <w:tc>
          <w:tcPr>
            <w:tcW w:w="1419"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42 lit.007</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nojume</w:t>
            </w:r>
          </w:p>
        </w:tc>
        <w:tc>
          <w:tcPr>
            <w:tcW w:w="1082" w:type="pct"/>
            <w:tcBorders>
              <w:top w:val="single" w:sz="4" w:space="0" w:color="auto"/>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13000202901007</w:t>
            </w:r>
          </w:p>
        </w:tc>
        <w:tc>
          <w:tcPr>
            <w:tcW w:w="1315" w:type="pct"/>
            <w:tcBorders>
              <w:top w:val="single" w:sz="4" w:space="0" w:color="auto"/>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"Lācītis"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26.6.</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Tērbatas iela 42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13000202901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PII "Lācītis"</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27.</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Tukuma iela 8</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13000264303003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Ķemeru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27.1.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Tukuma iela 10</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13000264303001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Ķemeru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27.2.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Tukuma iela 10</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tribīnes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13000264303005</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Ķemeru vidusskola</w:t>
            </w:r>
          </w:p>
        </w:tc>
      </w:tr>
      <w:tr w:rsidR="004962FC" w:rsidRPr="00727EFB" w:rsidTr="00E80A96">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27.3.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Tukuma iela 8/10</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13000264303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Ķemeru vidusskola</w:t>
            </w:r>
          </w:p>
        </w:tc>
      </w:tr>
      <w:tr w:rsidR="004962FC" w:rsidRPr="00727EFB" w:rsidTr="00E80A96">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28.</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Zemgales iela 4 lit.001</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skolas ēka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13000164301001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Bērnu un jauniešu interešu centrs</w:t>
            </w:r>
          </w:p>
        </w:tc>
      </w:tr>
      <w:tr w:rsidR="004962FC" w:rsidRPr="00727EFB" w:rsidTr="00E80A96">
        <w:trPr>
          <w:trHeight w:val="52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28.1.</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Zemgales iela 4 lit.002</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noliktava</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13000164301002</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Bērnu un jauniešu interešu centrs</w:t>
            </w:r>
          </w:p>
        </w:tc>
      </w:tr>
      <w:tr w:rsidR="004962FC" w:rsidRPr="00727EFB" w:rsidTr="00E80A96">
        <w:trPr>
          <w:trHeight w:val="49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28.2.</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Zemgales iela 4 lit.003</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šķūnis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13000164301003</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Bērnu un jauniešu interešu centrs</w:t>
            </w:r>
          </w:p>
        </w:tc>
      </w:tr>
      <w:tr w:rsidR="004962FC" w:rsidRPr="00727EFB" w:rsidTr="00E80A96">
        <w:trPr>
          <w:trHeight w:val="6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962FC" w:rsidRPr="008C581A" w:rsidRDefault="004962FC" w:rsidP="00E80A96">
            <w:pPr>
              <w:overflowPunct/>
              <w:autoSpaceDE/>
              <w:autoSpaceDN/>
              <w:adjustRightInd/>
              <w:textAlignment w:val="auto"/>
              <w:rPr>
                <w:sz w:val="20"/>
              </w:rPr>
            </w:pPr>
            <w:r w:rsidRPr="008C581A">
              <w:rPr>
                <w:sz w:val="20"/>
              </w:rPr>
              <w:t>28.3.</w:t>
            </w:r>
          </w:p>
        </w:tc>
        <w:tc>
          <w:tcPr>
            <w:tcW w:w="1419"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Zemgales iela 4</w:t>
            </w:r>
          </w:p>
        </w:tc>
        <w:tc>
          <w:tcPr>
            <w:tcW w:w="763"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sz w:val="20"/>
              </w:rPr>
            </w:pPr>
            <w:r w:rsidRPr="008C581A">
              <w:rPr>
                <w:sz w:val="20"/>
              </w:rPr>
              <w:t>zemesgabals</w:t>
            </w:r>
          </w:p>
        </w:tc>
        <w:tc>
          <w:tcPr>
            <w:tcW w:w="1082" w:type="pct"/>
            <w:tcBorders>
              <w:top w:val="nil"/>
              <w:left w:val="nil"/>
              <w:bottom w:val="single" w:sz="4" w:space="0" w:color="auto"/>
              <w:right w:val="single" w:sz="4" w:space="0" w:color="auto"/>
            </w:tcBorders>
            <w:shd w:val="clear" w:color="auto" w:fill="auto"/>
            <w:vAlign w:val="center"/>
            <w:hideMark/>
          </w:tcPr>
          <w:p w:rsidR="004962FC" w:rsidRPr="008C581A" w:rsidRDefault="004962FC" w:rsidP="00E80A96">
            <w:pPr>
              <w:overflowPunct/>
              <w:autoSpaceDE/>
              <w:autoSpaceDN/>
              <w:adjustRightInd/>
              <w:textAlignment w:val="auto"/>
              <w:rPr>
                <w:color w:val="000000"/>
                <w:sz w:val="20"/>
              </w:rPr>
            </w:pPr>
            <w:r w:rsidRPr="008C581A">
              <w:rPr>
                <w:color w:val="000000"/>
                <w:sz w:val="20"/>
              </w:rPr>
              <w:t>13000164301</w:t>
            </w:r>
          </w:p>
        </w:tc>
        <w:tc>
          <w:tcPr>
            <w:tcW w:w="1315" w:type="pct"/>
            <w:tcBorders>
              <w:top w:val="nil"/>
              <w:left w:val="nil"/>
              <w:bottom w:val="single" w:sz="4" w:space="0" w:color="auto"/>
              <w:right w:val="single" w:sz="4" w:space="0" w:color="auto"/>
            </w:tcBorders>
            <w:shd w:val="clear" w:color="auto" w:fill="auto"/>
            <w:vAlign w:val="bottom"/>
            <w:hideMark/>
          </w:tcPr>
          <w:p w:rsidR="004962FC" w:rsidRPr="008C581A" w:rsidRDefault="004962FC" w:rsidP="00E80A96">
            <w:pPr>
              <w:overflowPunct/>
              <w:autoSpaceDE/>
              <w:autoSpaceDN/>
              <w:adjustRightInd/>
              <w:textAlignment w:val="auto"/>
              <w:rPr>
                <w:sz w:val="20"/>
              </w:rPr>
            </w:pPr>
            <w:r w:rsidRPr="008C581A">
              <w:rPr>
                <w:sz w:val="20"/>
              </w:rPr>
              <w:t>Bērnu un jauniešu interešu centrs</w:t>
            </w:r>
          </w:p>
        </w:tc>
      </w:tr>
    </w:tbl>
    <w:p w:rsidR="004962FC" w:rsidRDefault="004962FC" w:rsidP="004962FC">
      <w:pPr>
        <w:rPr>
          <w:sz w:val="26"/>
          <w:szCs w:val="26"/>
        </w:rPr>
      </w:pPr>
    </w:p>
    <w:p w:rsidR="00B2263F" w:rsidRDefault="00B2263F" w:rsidP="004962FC">
      <w:bookmarkStart w:id="0" w:name="_GoBack"/>
      <w:bookmarkEnd w:id="0"/>
    </w:p>
    <w:sectPr w:rsidR="00B2263F" w:rsidSect="00B22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87C"/>
    <w:multiLevelType w:val="hybridMultilevel"/>
    <w:tmpl w:val="003435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8E1CAE"/>
    <w:multiLevelType w:val="multilevel"/>
    <w:tmpl w:val="CB6CA3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FC"/>
    <w:rsid w:val="00107006"/>
    <w:rsid w:val="001A1B36"/>
    <w:rsid w:val="001E1198"/>
    <w:rsid w:val="004015D9"/>
    <w:rsid w:val="004319EA"/>
    <w:rsid w:val="004507B2"/>
    <w:rsid w:val="004962FC"/>
    <w:rsid w:val="006D3F2D"/>
    <w:rsid w:val="006F697A"/>
    <w:rsid w:val="008348BE"/>
    <w:rsid w:val="0090541B"/>
    <w:rsid w:val="00974679"/>
    <w:rsid w:val="009A5641"/>
    <w:rsid w:val="00A26F40"/>
    <w:rsid w:val="00A3005D"/>
    <w:rsid w:val="00A612F2"/>
    <w:rsid w:val="00B2263F"/>
    <w:rsid w:val="00C91937"/>
    <w:rsid w:val="00C93DD0"/>
    <w:rsid w:val="00E03800"/>
    <w:rsid w:val="00E402E9"/>
    <w:rsid w:val="00ED5B11"/>
    <w:rsid w:val="00FB2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62FC"/>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4962FC"/>
    <w:rPr>
      <w:rFonts w:ascii="Arial" w:eastAsia="Times New Roman" w:hAnsi="Arial" w:cs="Times New Roman"/>
      <w:b/>
      <w:bCs/>
      <w:i/>
      <w:iCs/>
      <w:sz w:val="28"/>
      <w:szCs w:val="24"/>
      <w:lang w:val="ru-RU" w:eastAsia="ru-RU"/>
    </w:rPr>
  </w:style>
  <w:style w:type="paragraph" w:customStyle="1" w:styleId="Style5">
    <w:name w:val="Style5"/>
    <w:basedOn w:val="Normal"/>
    <w:rsid w:val="004962FC"/>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4962FC"/>
    <w:pPr>
      <w:widowControl w:val="0"/>
      <w:overflowPunct/>
      <w:autoSpaceDE/>
      <w:autoSpaceDN/>
      <w:adjustRightInd/>
      <w:jc w:val="center"/>
      <w:textAlignment w:val="auto"/>
    </w:pPr>
    <w:rPr>
      <w:lang w:val="en-AU"/>
    </w:rPr>
  </w:style>
  <w:style w:type="paragraph" w:customStyle="1" w:styleId="Style9">
    <w:name w:val="Style9"/>
    <w:basedOn w:val="Normal"/>
    <w:rsid w:val="004962FC"/>
    <w:pPr>
      <w:widowControl w:val="0"/>
      <w:overflowPunct/>
      <w:autoSpaceDE/>
      <w:autoSpaceDN/>
      <w:adjustRightInd/>
      <w:jc w:val="both"/>
      <w:textAlignment w:val="auto"/>
    </w:pPr>
    <w:rPr>
      <w:lang w:val="en-AU"/>
    </w:rPr>
  </w:style>
  <w:style w:type="paragraph" w:customStyle="1" w:styleId="Style11">
    <w:name w:val="Style11"/>
    <w:basedOn w:val="Normal"/>
    <w:rsid w:val="004962FC"/>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4962FC"/>
    <w:rPr>
      <w:rFonts w:ascii="Times New Roman" w:hAnsi="Times New Roman"/>
      <w:sz w:val="22"/>
    </w:rPr>
  </w:style>
  <w:style w:type="character" w:customStyle="1" w:styleId="FontStyle16">
    <w:name w:val="Font Style16"/>
    <w:rsid w:val="004962FC"/>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62FC"/>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4962FC"/>
    <w:rPr>
      <w:rFonts w:ascii="Arial" w:eastAsia="Times New Roman" w:hAnsi="Arial" w:cs="Times New Roman"/>
      <w:b/>
      <w:bCs/>
      <w:i/>
      <w:iCs/>
      <w:sz w:val="28"/>
      <w:szCs w:val="24"/>
      <w:lang w:val="ru-RU" w:eastAsia="ru-RU"/>
    </w:rPr>
  </w:style>
  <w:style w:type="paragraph" w:customStyle="1" w:styleId="Style5">
    <w:name w:val="Style5"/>
    <w:basedOn w:val="Normal"/>
    <w:rsid w:val="004962FC"/>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4962FC"/>
    <w:pPr>
      <w:widowControl w:val="0"/>
      <w:overflowPunct/>
      <w:autoSpaceDE/>
      <w:autoSpaceDN/>
      <w:adjustRightInd/>
      <w:jc w:val="center"/>
      <w:textAlignment w:val="auto"/>
    </w:pPr>
    <w:rPr>
      <w:lang w:val="en-AU"/>
    </w:rPr>
  </w:style>
  <w:style w:type="paragraph" w:customStyle="1" w:styleId="Style9">
    <w:name w:val="Style9"/>
    <w:basedOn w:val="Normal"/>
    <w:rsid w:val="004962FC"/>
    <w:pPr>
      <w:widowControl w:val="0"/>
      <w:overflowPunct/>
      <w:autoSpaceDE/>
      <w:autoSpaceDN/>
      <w:adjustRightInd/>
      <w:jc w:val="both"/>
      <w:textAlignment w:val="auto"/>
    </w:pPr>
    <w:rPr>
      <w:lang w:val="en-AU"/>
    </w:rPr>
  </w:style>
  <w:style w:type="paragraph" w:customStyle="1" w:styleId="Style11">
    <w:name w:val="Style11"/>
    <w:basedOn w:val="Normal"/>
    <w:rsid w:val="004962FC"/>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4962FC"/>
    <w:rPr>
      <w:rFonts w:ascii="Times New Roman" w:hAnsi="Times New Roman"/>
      <w:sz w:val="22"/>
    </w:rPr>
  </w:style>
  <w:style w:type="character" w:customStyle="1" w:styleId="FontStyle16">
    <w:name w:val="Font Style16"/>
    <w:rsid w:val="004962F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13417</Words>
  <Characters>7648</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dc:creator>
  <cp:keywords/>
  <dc:description/>
  <cp:lastModifiedBy>JPD</cp:lastModifiedBy>
  <cp:revision>1</cp:revision>
  <dcterms:created xsi:type="dcterms:W3CDTF">2014-01-23T14:40:00Z</dcterms:created>
  <dcterms:modified xsi:type="dcterms:W3CDTF">2014-01-23T14:40:00Z</dcterms:modified>
</cp:coreProperties>
</file>