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94A7D" w14:textId="77777777" w:rsidR="00AC03F3" w:rsidRPr="006D05E6" w:rsidRDefault="00AC03F3" w:rsidP="00AC03F3">
      <w:pPr>
        <w:pStyle w:val="Title"/>
        <w:tabs>
          <w:tab w:val="left" w:pos="3420"/>
        </w:tabs>
        <w:jc w:val="right"/>
        <w:rPr>
          <w:rFonts w:ascii="Times New Roman" w:hAnsi="Times New Roman"/>
          <w:b w:val="0"/>
          <w:szCs w:val="24"/>
          <w:lang w:val="lv-LV"/>
        </w:rPr>
      </w:pPr>
      <w:bookmarkStart w:id="0" w:name="_GoBack"/>
      <w:r w:rsidRPr="006D05E6">
        <w:rPr>
          <w:rFonts w:ascii="Times New Roman" w:hAnsi="Times New Roman"/>
          <w:b w:val="0"/>
          <w:szCs w:val="24"/>
          <w:lang w:val="lv-LV"/>
        </w:rPr>
        <w:t>1.pielikums Jūrmalas pilsētas domes</w:t>
      </w:r>
    </w:p>
    <w:p w14:paraId="775B6F74" w14:textId="67AD1A17" w:rsidR="00AC03F3" w:rsidRPr="006D05E6" w:rsidRDefault="003C67E4" w:rsidP="00AC03F3">
      <w:pPr>
        <w:pStyle w:val="Title"/>
        <w:tabs>
          <w:tab w:val="left" w:pos="3420"/>
        </w:tabs>
        <w:jc w:val="right"/>
        <w:rPr>
          <w:rFonts w:ascii="Times New Roman" w:hAnsi="Times New Roman"/>
          <w:b w:val="0"/>
          <w:szCs w:val="24"/>
          <w:lang w:val="lv-LV"/>
        </w:rPr>
      </w:pPr>
      <w:r w:rsidRPr="006D05E6">
        <w:rPr>
          <w:rFonts w:ascii="Times New Roman" w:hAnsi="Times New Roman"/>
          <w:b w:val="0"/>
          <w:szCs w:val="24"/>
          <w:lang w:val="lv-LV"/>
        </w:rPr>
        <w:t>2017</w:t>
      </w:r>
      <w:r w:rsidR="00BC5684">
        <w:rPr>
          <w:rFonts w:ascii="Times New Roman" w:hAnsi="Times New Roman"/>
          <w:b w:val="0"/>
          <w:szCs w:val="24"/>
          <w:lang w:val="lv-LV"/>
        </w:rPr>
        <w:t>.gada 19.decembra lēmumam Nr.613</w:t>
      </w:r>
    </w:p>
    <w:p w14:paraId="09CFB160" w14:textId="1DA2AE04" w:rsidR="00AC03F3" w:rsidRPr="006D05E6" w:rsidRDefault="00BC5684" w:rsidP="00AC03F3">
      <w:pPr>
        <w:pStyle w:val="Title"/>
        <w:tabs>
          <w:tab w:val="left" w:pos="3420"/>
        </w:tabs>
        <w:jc w:val="right"/>
        <w:rPr>
          <w:rFonts w:ascii="Times New Roman" w:hAnsi="Times New Roman"/>
          <w:b w:val="0"/>
          <w:szCs w:val="24"/>
          <w:lang w:val="lv-LV"/>
        </w:rPr>
      </w:pPr>
      <w:r>
        <w:rPr>
          <w:rFonts w:ascii="Times New Roman" w:hAnsi="Times New Roman"/>
          <w:b w:val="0"/>
          <w:szCs w:val="24"/>
          <w:lang w:val="lv-LV"/>
        </w:rPr>
        <w:t>(protokols Nr.21, 3.</w:t>
      </w:r>
      <w:r w:rsidR="00AC03F3" w:rsidRPr="006D05E6">
        <w:rPr>
          <w:rFonts w:ascii="Times New Roman" w:hAnsi="Times New Roman"/>
          <w:b w:val="0"/>
          <w:szCs w:val="24"/>
          <w:lang w:val="lv-LV"/>
        </w:rPr>
        <w:t>punkts)</w:t>
      </w:r>
    </w:p>
    <w:p w14:paraId="7FD469A4" w14:textId="77777777" w:rsidR="00AC03F3" w:rsidRPr="006D05E6" w:rsidRDefault="00AC03F3" w:rsidP="00AC03F3">
      <w:pPr>
        <w:pStyle w:val="Title"/>
        <w:tabs>
          <w:tab w:val="left" w:pos="3420"/>
        </w:tabs>
        <w:jc w:val="right"/>
        <w:rPr>
          <w:rFonts w:ascii="Times New Roman" w:hAnsi="Times New Roman"/>
          <w:b w:val="0"/>
          <w:sz w:val="10"/>
          <w:szCs w:val="10"/>
          <w:lang w:val="lv-LV"/>
        </w:rPr>
      </w:pPr>
    </w:p>
    <w:p w14:paraId="12E5BA82" w14:textId="77777777" w:rsidR="00945002" w:rsidRPr="006D05E6" w:rsidRDefault="00F40E9C" w:rsidP="00102A11">
      <w:pPr>
        <w:pStyle w:val="Title"/>
        <w:tabs>
          <w:tab w:val="left" w:pos="3420"/>
        </w:tabs>
        <w:rPr>
          <w:rFonts w:ascii="Times New Roman" w:hAnsi="Times New Roman"/>
          <w:caps/>
          <w:sz w:val="26"/>
          <w:szCs w:val="26"/>
          <w:lang w:val="lv-LV"/>
        </w:rPr>
      </w:pPr>
      <w:r w:rsidRPr="006D05E6">
        <w:rPr>
          <w:rFonts w:ascii="Times New Roman" w:hAnsi="Times New Roman"/>
          <w:caps/>
          <w:sz w:val="26"/>
          <w:szCs w:val="26"/>
          <w:lang w:val="lv-LV"/>
        </w:rPr>
        <w:t>Sadarbība</w:t>
      </w:r>
      <w:r w:rsidR="00945002" w:rsidRPr="006D05E6">
        <w:rPr>
          <w:rFonts w:ascii="Times New Roman" w:hAnsi="Times New Roman"/>
          <w:caps/>
          <w:sz w:val="26"/>
          <w:szCs w:val="26"/>
          <w:lang w:val="lv-LV"/>
        </w:rPr>
        <w:t>s</w:t>
      </w:r>
      <w:r w:rsidRPr="006D05E6">
        <w:rPr>
          <w:rFonts w:ascii="Times New Roman" w:hAnsi="Times New Roman"/>
          <w:caps/>
          <w:sz w:val="26"/>
          <w:szCs w:val="26"/>
          <w:lang w:val="lv-LV"/>
        </w:rPr>
        <w:t xml:space="preserve"> </w:t>
      </w:r>
      <w:r w:rsidR="00945002" w:rsidRPr="006D05E6">
        <w:rPr>
          <w:rFonts w:ascii="Times New Roman" w:hAnsi="Times New Roman"/>
          <w:caps/>
          <w:sz w:val="26"/>
          <w:szCs w:val="26"/>
          <w:lang w:val="lv-LV"/>
        </w:rPr>
        <w:t xml:space="preserve">līgums par Projekta </w:t>
      </w:r>
    </w:p>
    <w:p w14:paraId="1230BF82" w14:textId="77777777" w:rsidR="00945002" w:rsidRPr="006D05E6" w:rsidRDefault="00945002" w:rsidP="00102A11">
      <w:pPr>
        <w:pStyle w:val="Title"/>
        <w:tabs>
          <w:tab w:val="left" w:pos="3420"/>
        </w:tabs>
        <w:rPr>
          <w:rFonts w:ascii="Times New Roman" w:hAnsi="Times New Roman"/>
          <w:caps/>
          <w:sz w:val="26"/>
          <w:szCs w:val="26"/>
          <w:lang w:val="lv-LV"/>
        </w:rPr>
      </w:pPr>
      <w:r w:rsidRPr="006D05E6">
        <w:rPr>
          <w:rFonts w:ascii="Times New Roman" w:hAnsi="Times New Roman"/>
          <w:caps/>
          <w:sz w:val="26"/>
          <w:szCs w:val="26"/>
          <w:lang w:val="lv-LV"/>
        </w:rPr>
        <w:t>“Jaunu dabas un kultūras tūrisma pakalpojumu radīšana Rīgas jūras līča rietumu piekrastē”</w:t>
      </w:r>
    </w:p>
    <w:p w14:paraId="732F8D21" w14:textId="77777777" w:rsidR="00945002" w:rsidRPr="006D05E6" w:rsidRDefault="00945002" w:rsidP="00102A11">
      <w:pPr>
        <w:pStyle w:val="Title"/>
        <w:tabs>
          <w:tab w:val="left" w:pos="3420"/>
        </w:tabs>
        <w:rPr>
          <w:rFonts w:ascii="Times New Roman" w:hAnsi="Times New Roman"/>
          <w:caps/>
          <w:sz w:val="26"/>
          <w:szCs w:val="26"/>
          <w:lang w:val="lv-LV"/>
        </w:rPr>
      </w:pPr>
      <w:r w:rsidRPr="006D05E6">
        <w:rPr>
          <w:rFonts w:ascii="Times New Roman" w:hAnsi="Times New Roman"/>
          <w:caps/>
          <w:sz w:val="26"/>
          <w:szCs w:val="26"/>
          <w:lang w:val="lv-LV"/>
        </w:rPr>
        <w:t>īstenošanu</w:t>
      </w:r>
    </w:p>
    <w:p w14:paraId="02461FF5" w14:textId="77777777" w:rsidR="00945002" w:rsidRPr="006D05E6" w:rsidRDefault="00945002" w:rsidP="00102A11">
      <w:pPr>
        <w:pStyle w:val="Title"/>
        <w:tabs>
          <w:tab w:val="left" w:pos="3420"/>
        </w:tabs>
        <w:rPr>
          <w:rFonts w:ascii="Times New Roman" w:hAnsi="Times New Roman"/>
          <w:caps/>
          <w:sz w:val="10"/>
          <w:szCs w:val="10"/>
          <w:lang w:val="lv-LV"/>
        </w:rPr>
      </w:pPr>
    </w:p>
    <w:p w14:paraId="57449BF2" w14:textId="77777777" w:rsidR="00544B65" w:rsidRPr="006D05E6" w:rsidRDefault="00544B65" w:rsidP="00102A11">
      <w:pPr>
        <w:pStyle w:val="Title"/>
        <w:tabs>
          <w:tab w:val="left" w:pos="3420"/>
        </w:tabs>
        <w:rPr>
          <w:rFonts w:ascii="Times New Roman" w:hAnsi="Times New Roman"/>
          <w:sz w:val="26"/>
          <w:szCs w:val="26"/>
          <w:lang w:val="lv-LV"/>
        </w:rPr>
      </w:pPr>
      <w:r w:rsidRPr="006D05E6">
        <w:rPr>
          <w:rFonts w:ascii="Times New Roman" w:hAnsi="Times New Roman"/>
          <w:caps/>
          <w:sz w:val="26"/>
          <w:szCs w:val="26"/>
          <w:lang w:val="lv-LV"/>
        </w:rPr>
        <w:t xml:space="preserve"> Nr.</w:t>
      </w:r>
      <w:r w:rsidR="00911F04" w:rsidRPr="006D05E6">
        <w:rPr>
          <w:rFonts w:ascii="Times New Roman" w:hAnsi="Times New Roman"/>
          <w:caps/>
          <w:sz w:val="26"/>
          <w:szCs w:val="26"/>
          <w:lang w:val="lv-LV"/>
        </w:rPr>
        <w:t>_______________</w:t>
      </w:r>
    </w:p>
    <w:p w14:paraId="7E1F779E" w14:textId="77777777" w:rsidR="00C83D14" w:rsidRPr="006D05E6" w:rsidRDefault="00C83D14" w:rsidP="00155D8A">
      <w:pPr>
        <w:rPr>
          <w:noProof/>
          <w:sz w:val="10"/>
          <w:szCs w:val="10"/>
          <w:lang w:val="lv-LV"/>
        </w:rPr>
      </w:pPr>
    </w:p>
    <w:p w14:paraId="183CDE0A" w14:textId="77777777" w:rsidR="00155D8A" w:rsidRPr="006D05E6" w:rsidRDefault="00544B65" w:rsidP="00953C1E">
      <w:pPr>
        <w:rPr>
          <w:noProof/>
          <w:sz w:val="24"/>
          <w:szCs w:val="24"/>
          <w:lang w:val="lv-LV"/>
        </w:rPr>
      </w:pPr>
      <w:r w:rsidRPr="006D05E6">
        <w:rPr>
          <w:noProof/>
          <w:sz w:val="24"/>
          <w:szCs w:val="24"/>
          <w:lang w:val="lv-LV"/>
        </w:rPr>
        <w:t>Jūrmalā</w:t>
      </w:r>
      <w:r w:rsidR="00E72BA2" w:rsidRPr="006D05E6">
        <w:rPr>
          <w:noProof/>
          <w:sz w:val="24"/>
          <w:szCs w:val="24"/>
          <w:lang w:val="lv-LV"/>
        </w:rPr>
        <w:tab/>
      </w:r>
      <w:r w:rsidR="00E72BA2" w:rsidRPr="006D05E6">
        <w:rPr>
          <w:noProof/>
          <w:sz w:val="24"/>
          <w:szCs w:val="24"/>
          <w:lang w:val="lv-LV"/>
        </w:rPr>
        <w:tab/>
      </w:r>
      <w:r w:rsidR="00E72BA2" w:rsidRPr="006D05E6">
        <w:rPr>
          <w:noProof/>
          <w:sz w:val="24"/>
          <w:szCs w:val="24"/>
          <w:lang w:val="lv-LV"/>
        </w:rPr>
        <w:tab/>
      </w:r>
      <w:r w:rsidR="00E72BA2" w:rsidRPr="006D05E6">
        <w:rPr>
          <w:noProof/>
          <w:sz w:val="24"/>
          <w:szCs w:val="24"/>
          <w:lang w:val="lv-LV"/>
        </w:rPr>
        <w:tab/>
      </w:r>
      <w:r w:rsidR="00E72BA2" w:rsidRPr="006D05E6">
        <w:rPr>
          <w:noProof/>
          <w:sz w:val="24"/>
          <w:szCs w:val="24"/>
          <w:lang w:val="lv-LV"/>
        </w:rPr>
        <w:tab/>
      </w:r>
      <w:r w:rsidR="00E72BA2" w:rsidRPr="006D05E6">
        <w:rPr>
          <w:noProof/>
          <w:sz w:val="24"/>
          <w:szCs w:val="24"/>
          <w:lang w:val="lv-LV"/>
        </w:rPr>
        <w:tab/>
      </w:r>
      <w:r w:rsidR="00E72BA2" w:rsidRPr="006D05E6">
        <w:rPr>
          <w:noProof/>
          <w:sz w:val="24"/>
          <w:szCs w:val="24"/>
          <w:lang w:val="lv-LV"/>
        </w:rPr>
        <w:tab/>
      </w:r>
      <w:r w:rsidR="00E72BA2" w:rsidRPr="006D05E6">
        <w:rPr>
          <w:noProof/>
          <w:sz w:val="24"/>
          <w:szCs w:val="24"/>
          <w:lang w:val="lv-LV"/>
        </w:rPr>
        <w:tab/>
      </w:r>
      <w:r w:rsidR="00953C1E" w:rsidRPr="006D05E6">
        <w:rPr>
          <w:noProof/>
          <w:sz w:val="24"/>
          <w:szCs w:val="24"/>
          <w:lang w:val="lv-LV"/>
        </w:rPr>
        <w:t xml:space="preserve">         </w:t>
      </w:r>
      <w:r w:rsidR="00155D8A" w:rsidRPr="006D05E6">
        <w:rPr>
          <w:noProof/>
          <w:sz w:val="24"/>
          <w:szCs w:val="24"/>
          <w:lang w:val="lv-LV"/>
        </w:rPr>
        <w:t>201</w:t>
      </w:r>
      <w:r w:rsidR="00945002" w:rsidRPr="006D05E6">
        <w:rPr>
          <w:noProof/>
          <w:sz w:val="24"/>
          <w:szCs w:val="24"/>
          <w:lang w:val="lv-LV"/>
        </w:rPr>
        <w:t>7</w:t>
      </w:r>
      <w:r w:rsidR="00155D8A" w:rsidRPr="006D05E6">
        <w:rPr>
          <w:noProof/>
          <w:sz w:val="24"/>
          <w:szCs w:val="24"/>
          <w:lang w:val="lv-LV"/>
        </w:rPr>
        <w:t>.</w:t>
      </w:r>
      <w:r w:rsidR="00102A11" w:rsidRPr="006D05E6">
        <w:rPr>
          <w:noProof/>
          <w:sz w:val="24"/>
          <w:szCs w:val="24"/>
          <w:lang w:val="lv-LV"/>
        </w:rPr>
        <w:t xml:space="preserve">gada </w:t>
      </w:r>
      <w:r w:rsidR="00A34965" w:rsidRPr="006D05E6">
        <w:rPr>
          <w:noProof/>
          <w:sz w:val="24"/>
          <w:szCs w:val="24"/>
          <w:lang w:val="lv-LV"/>
        </w:rPr>
        <w:t>__</w:t>
      </w:r>
      <w:r w:rsidR="00A61F1E" w:rsidRPr="006D05E6">
        <w:rPr>
          <w:noProof/>
          <w:sz w:val="24"/>
          <w:szCs w:val="24"/>
          <w:lang w:val="lv-LV"/>
        </w:rPr>
        <w:t>.</w:t>
      </w:r>
      <w:r w:rsidR="00A34965" w:rsidRPr="006D05E6">
        <w:rPr>
          <w:noProof/>
          <w:sz w:val="24"/>
          <w:szCs w:val="24"/>
          <w:lang w:val="lv-LV"/>
        </w:rPr>
        <w:t>_________</w:t>
      </w:r>
    </w:p>
    <w:p w14:paraId="721EE000" w14:textId="77777777" w:rsidR="00155D8A" w:rsidRPr="006D05E6" w:rsidRDefault="00155D8A" w:rsidP="00155D8A">
      <w:pPr>
        <w:rPr>
          <w:noProof/>
          <w:sz w:val="24"/>
          <w:szCs w:val="24"/>
          <w:lang w:val="lv-LV"/>
        </w:rPr>
      </w:pPr>
    </w:p>
    <w:p w14:paraId="25844CF3" w14:textId="77777777" w:rsidR="00102A11" w:rsidRPr="006D05E6" w:rsidRDefault="005F3DE6" w:rsidP="00102A11">
      <w:pPr>
        <w:spacing w:line="240" w:lineRule="atLeast"/>
        <w:ind w:right="-1"/>
        <w:jc w:val="both"/>
        <w:rPr>
          <w:noProof/>
          <w:sz w:val="24"/>
          <w:szCs w:val="24"/>
          <w:lang w:val="lv-LV"/>
        </w:rPr>
      </w:pPr>
      <w:r w:rsidRPr="006D05E6">
        <w:rPr>
          <w:b/>
          <w:noProof/>
          <w:sz w:val="24"/>
          <w:szCs w:val="24"/>
          <w:lang w:val="lv-LV"/>
        </w:rPr>
        <w:t>Jūrmalas pilsētas dome</w:t>
      </w:r>
      <w:r w:rsidRPr="006D05E6">
        <w:rPr>
          <w:i/>
          <w:noProof/>
          <w:sz w:val="24"/>
          <w:szCs w:val="24"/>
          <w:lang w:val="lv-LV"/>
        </w:rPr>
        <w:t>,</w:t>
      </w:r>
      <w:r w:rsidR="00D677FC" w:rsidRPr="006D05E6">
        <w:rPr>
          <w:noProof/>
          <w:sz w:val="24"/>
          <w:szCs w:val="24"/>
          <w:lang w:val="lv-LV"/>
        </w:rPr>
        <w:t xml:space="preserve"> </w:t>
      </w:r>
      <w:r w:rsidR="004C662E" w:rsidRPr="006D05E6">
        <w:rPr>
          <w:noProof/>
          <w:sz w:val="24"/>
          <w:szCs w:val="24"/>
          <w:lang w:val="lv-LV"/>
        </w:rPr>
        <w:t>reģistrāc</w:t>
      </w:r>
      <w:r w:rsidR="00966A02" w:rsidRPr="006D05E6">
        <w:rPr>
          <w:noProof/>
          <w:sz w:val="24"/>
          <w:szCs w:val="24"/>
          <w:lang w:val="lv-LV"/>
        </w:rPr>
        <w:t>i</w:t>
      </w:r>
      <w:r w:rsidR="004C662E" w:rsidRPr="006D05E6">
        <w:rPr>
          <w:noProof/>
          <w:sz w:val="24"/>
          <w:szCs w:val="24"/>
          <w:lang w:val="lv-LV"/>
        </w:rPr>
        <w:t xml:space="preserve">jas numurs </w:t>
      </w:r>
      <w:r w:rsidRPr="006D05E6">
        <w:rPr>
          <w:noProof/>
          <w:sz w:val="24"/>
          <w:szCs w:val="24"/>
          <w:lang w:val="lv-LV"/>
        </w:rPr>
        <w:t>90000056357</w:t>
      </w:r>
      <w:r w:rsidR="00544B65" w:rsidRPr="006D05E6">
        <w:rPr>
          <w:noProof/>
          <w:sz w:val="24"/>
          <w:szCs w:val="24"/>
          <w:lang w:val="lv-LV"/>
        </w:rPr>
        <w:t>, adrese: Jomas ielā 1/5, Jūrmalā, LV-2015,</w:t>
      </w:r>
      <w:r w:rsidR="00C20100" w:rsidRPr="006D05E6">
        <w:rPr>
          <w:noProof/>
          <w:sz w:val="24"/>
          <w:szCs w:val="24"/>
          <w:lang w:val="lv-LV"/>
        </w:rPr>
        <w:t xml:space="preserve"> </w:t>
      </w:r>
      <w:r w:rsidR="00D677FC" w:rsidRPr="006D05E6">
        <w:rPr>
          <w:noProof/>
          <w:sz w:val="24"/>
          <w:szCs w:val="24"/>
          <w:lang w:val="lv-LV"/>
        </w:rPr>
        <w:t>turpmāk</w:t>
      </w:r>
      <w:r w:rsidR="00102A11" w:rsidRPr="006D05E6">
        <w:rPr>
          <w:noProof/>
          <w:sz w:val="24"/>
          <w:szCs w:val="24"/>
          <w:lang w:val="lv-LV"/>
        </w:rPr>
        <w:t xml:space="preserve"> </w:t>
      </w:r>
      <w:r w:rsidR="000F7A34" w:rsidRPr="006D05E6">
        <w:rPr>
          <w:noProof/>
          <w:sz w:val="24"/>
          <w:szCs w:val="24"/>
          <w:lang w:val="lv-LV"/>
        </w:rPr>
        <w:t xml:space="preserve">– </w:t>
      </w:r>
      <w:r w:rsidR="00F831B7" w:rsidRPr="006D05E6">
        <w:rPr>
          <w:noProof/>
          <w:sz w:val="24"/>
          <w:szCs w:val="24"/>
          <w:lang w:val="lv-LV"/>
        </w:rPr>
        <w:t xml:space="preserve">Projekta </w:t>
      </w:r>
      <w:r w:rsidR="001109F7" w:rsidRPr="006D05E6">
        <w:rPr>
          <w:noProof/>
          <w:sz w:val="24"/>
          <w:szCs w:val="24"/>
          <w:lang w:val="lv-LV"/>
        </w:rPr>
        <w:t>iesniedzējs</w:t>
      </w:r>
      <w:r w:rsidR="00D677FC" w:rsidRPr="006D05E6">
        <w:rPr>
          <w:noProof/>
          <w:sz w:val="24"/>
          <w:szCs w:val="24"/>
          <w:lang w:val="lv-LV"/>
        </w:rPr>
        <w:t xml:space="preserve">, </w:t>
      </w:r>
      <w:r w:rsidRPr="006D05E6">
        <w:rPr>
          <w:noProof/>
          <w:sz w:val="24"/>
          <w:szCs w:val="24"/>
          <w:lang w:val="lv-LV"/>
        </w:rPr>
        <w:t>tās</w:t>
      </w:r>
      <w:r w:rsidR="00102A11" w:rsidRPr="006D05E6">
        <w:rPr>
          <w:noProof/>
          <w:sz w:val="24"/>
          <w:szCs w:val="24"/>
          <w:lang w:val="lv-LV"/>
        </w:rPr>
        <w:t xml:space="preserve"> </w:t>
      </w:r>
      <w:r w:rsidRPr="006D05E6">
        <w:rPr>
          <w:noProof/>
          <w:sz w:val="24"/>
          <w:szCs w:val="24"/>
          <w:lang w:val="lv-LV"/>
        </w:rPr>
        <w:t xml:space="preserve">domes </w:t>
      </w:r>
      <w:r w:rsidR="00102A11" w:rsidRPr="006D05E6">
        <w:rPr>
          <w:noProof/>
          <w:sz w:val="24"/>
          <w:szCs w:val="24"/>
          <w:lang w:val="lv-LV"/>
        </w:rPr>
        <w:t>priekšsēdētāja</w:t>
      </w:r>
      <w:r w:rsidR="00945002" w:rsidRPr="006D05E6">
        <w:rPr>
          <w:noProof/>
          <w:sz w:val="24"/>
          <w:szCs w:val="24"/>
          <w:lang w:val="lv-LV"/>
        </w:rPr>
        <w:t xml:space="preserve"> </w:t>
      </w:r>
      <w:r w:rsidR="00547308" w:rsidRPr="006D05E6">
        <w:rPr>
          <w:noProof/>
          <w:sz w:val="24"/>
          <w:szCs w:val="24"/>
          <w:lang w:val="lv-LV"/>
        </w:rPr>
        <w:t>Gata Trukšņa</w:t>
      </w:r>
      <w:r w:rsidRPr="006D05E6">
        <w:rPr>
          <w:noProof/>
          <w:sz w:val="24"/>
          <w:szCs w:val="24"/>
          <w:lang w:val="lv-LV"/>
        </w:rPr>
        <w:t xml:space="preserve"> </w:t>
      </w:r>
      <w:r w:rsidR="00102A11" w:rsidRPr="006D05E6">
        <w:rPr>
          <w:noProof/>
          <w:sz w:val="24"/>
          <w:szCs w:val="24"/>
          <w:lang w:val="lv-LV"/>
        </w:rPr>
        <w:t>personā</w:t>
      </w:r>
      <w:r w:rsidR="00D677FC" w:rsidRPr="006D05E6">
        <w:rPr>
          <w:noProof/>
          <w:sz w:val="24"/>
          <w:szCs w:val="24"/>
          <w:lang w:val="lv-LV"/>
        </w:rPr>
        <w:t xml:space="preserve">, </w:t>
      </w:r>
      <w:r w:rsidR="00547308" w:rsidRPr="006D05E6">
        <w:rPr>
          <w:sz w:val="24"/>
          <w:szCs w:val="24"/>
          <w:lang w:val="lv-LV"/>
        </w:rPr>
        <w:t>kurš</w:t>
      </w:r>
      <w:r w:rsidR="00102A11" w:rsidRPr="006D05E6">
        <w:rPr>
          <w:sz w:val="24"/>
          <w:szCs w:val="24"/>
          <w:lang w:val="lv-LV"/>
        </w:rPr>
        <w:t xml:space="preserve"> rīkojas </w:t>
      </w:r>
      <w:r w:rsidR="00544B65" w:rsidRPr="006D05E6">
        <w:rPr>
          <w:sz w:val="24"/>
          <w:szCs w:val="24"/>
          <w:lang w:val="lv-LV"/>
        </w:rPr>
        <w:t>pamatojoties uz Jūrmalas pilsētas pašvaldības 2010.gada 4.februāra saistošajiem noteikumiem Nr.6</w:t>
      </w:r>
      <w:r w:rsidR="00103044" w:rsidRPr="006D05E6">
        <w:rPr>
          <w:sz w:val="24"/>
          <w:szCs w:val="24"/>
          <w:lang w:val="lv-LV"/>
        </w:rPr>
        <w:t xml:space="preserve"> „Jūrmalas pilsētas pašvaldības nolikums”</w:t>
      </w:r>
      <w:r w:rsidR="00BB3105" w:rsidRPr="006D05E6">
        <w:rPr>
          <w:sz w:val="24"/>
          <w:szCs w:val="24"/>
          <w:lang w:val="lv-LV"/>
        </w:rPr>
        <w:t>,</w:t>
      </w:r>
      <w:r w:rsidR="00102A11" w:rsidRPr="006D05E6">
        <w:rPr>
          <w:noProof/>
          <w:sz w:val="24"/>
          <w:szCs w:val="24"/>
          <w:lang w:val="lv-LV"/>
        </w:rPr>
        <w:t xml:space="preserve"> </w:t>
      </w:r>
      <w:r w:rsidR="001109F7" w:rsidRPr="006D05E6">
        <w:rPr>
          <w:noProof/>
          <w:sz w:val="24"/>
          <w:szCs w:val="24"/>
          <w:lang w:val="lv-LV"/>
        </w:rPr>
        <w:t xml:space="preserve">un </w:t>
      </w:r>
    </w:p>
    <w:p w14:paraId="5F88BDF3" w14:textId="77777777" w:rsidR="00A047D5" w:rsidRPr="006D05E6" w:rsidRDefault="00A047D5" w:rsidP="00D0762C">
      <w:pPr>
        <w:jc w:val="both"/>
        <w:rPr>
          <w:noProof/>
          <w:sz w:val="24"/>
          <w:szCs w:val="24"/>
          <w:lang w:val="lv-LV"/>
        </w:rPr>
      </w:pPr>
    </w:p>
    <w:p w14:paraId="1BEBEB8C" w14:textId="77777777" w:rsidR="00A047D5" w:rsidRPr="006D05E6" w:rsidRDefault="00A047D5" w:rsidP="00D0762C">
      <w:pPr>
        <w:jc w:val="both"/>
        <w:rPr>
          <w:sz w:val="24"/>
          <w:szCs w:val="24"/>
          <w:lang w:val="lv-LV"/>
        </w:rPr>
      </w:pPr>
      <w:r w:rsidRPr="006D05E6">
        <w:rPr>
          <w:b/>
          <w:noProof/>
          <w:sz w:val="24"/>
          <w:szCs w:val="24"/>
          <w:lang w:val="lv-LV"/>
        </w:rPr>
        <w:t>Engures novada dome</w:t>
      </w:r>
      <w:r w:rsidRPr="006D05E6">
        <w:rPr>
          <w:i/>
          <w:noProof/>
          <w:sz w:val="24"/>
          <w:szCs w:val="24"/>
          <w:lang w:val="lv-LV"/>
        </w:rPr>
        <w:t>,</w:t>
      </w:r>
      <w:r w:rsidRPr="006D05E6">
        <w:rPr>
          <w:noProof/>
          <w:sz w:val="24"/>
          <w:szCs w:val="24"/>
          <w:lang w:val="lv-LV"/>
        </w:rPr>
        <w:t xml:space="preserve"> reģistrācijas numurs </w:t>
      </w:r>
      <w:r w:rsidRPr="006D05E6">
        <w:rPr>
          <w:bCs/>
          <w:sz w:val="24"/>
          <w:szCs w:val="24"/>
          <w:lang w:val="lv-LV"/>
        </w:rPr>
        <w:t>90000050759</w:t>
      </w:r>
      <w:r w:rsidRPr="006D05E6">
        <w:rPr>
          <w:noProof/>
          <w:sz w:val="24"/>
          <w:szCs w:val="24"/>
          <w:lang w:val="lv-LV"/>
        </w:rPr>
        <w:t xml:space="preserve">, adrese: </w:t>
      </w:r>
      <w:r w:rsidRPr="006D05E6">
        <w:rPr>
          <w:sz w:val="24"/>
          <w:szCs w:val="24"/>
          <w:lang w:val="lv-LV"/>
        </w:rPr>
        <w:t>Jaunā iela 9, Smārdes pagasts, Engures novads, LV-3129</w:t>
      </w:r>
      <w:r w:rsidRPr="006D05E6">
        <w:rPr>
          <w:noProof/>
          <w:sz w:val="24"/>
          <w:szCs w:val="24"/>
          <w:lang w:val="lv-LV"/>
        </w:rPr>
        <w:t xml:space="preserve">, tās domes priekšsēdētāja Gundara Važas personā, kurš rīkojas pamatojoties uz Engures novada domes </w:t>
      </w:r>
      <w:hyperlink r:id="rId8" w:history="1">
        <w:r w:rsidRPr="006D05E6">
          <w:rPr>
            <w:noProof/>
            <w:sz w:val="24"/>
            <w:szCs w:val="24"/>
            <w:lang w:val="lv-LV"/>
          </w:rPr>
          <w:t>2009.gada 9.jūlija saistošajiem noteikumiem Nr.1</w:t>
        </w:r>
        <w:r w:rsidR="001109F7" w:rsidRPr="006D05E6">
          <w:rPr>
            <w:noProof/>
            <w:sz w:val="24"/>
            <w:szCs w:val="24"/>
            <w:lang w:val="lv-LV"/>
          </w:rPr>
          <w:t xml:space="preserve"> </w:t>
        </w:r>
        <w:r w:rsidRPr="006D05E6">
          <w:rPr>
            <w:noProof/>
            <w:sz w:val="24"/>
            <w:szCs w:val="24"/>
            <w:lang w:val="lv-LV"/>
          </w:rPr>
          <w:t>„Engures novada pašvaldības nolikums”</w:t>
        </w:r>
      </w:hyperlink>
      <w:r w:rsidR="00BB3105" w:rsidRPr="006D05E6">
        <w:rPr>
          <w:noProof/>
          <w:sz w:val="24"/>
          <w:szCs w:val="24"/>
          <w:lang w:val="lv-LV"/>
        </w:rPr>
        <w:t>,</w:t>
      </w:r>
    </w:p>
    <w:p w14:paraId="44B80C49" w14:textId="77777777" w:rsidR="00D0762C" w:rsidRPr="006D05E6" w:rsidRDefault="00D0762C" w:rsidP="00575FCB">
      <w:pPr>
        <w:spacing w:line="240" w:lineRule="atLeast"/>
        <w:ind w:right="-1"/>
        <w:jc w:val="both"/>
        <w:rPr>
          <w:noProof/>
          <w:sz w:val="24"/>
          <w:szCs w:val="24"/>
          <w:lang w:val="lv-LV"/>
        </w:rPr>
      </w:pPr>
    </w:p>
    <w:p w14:paraId="63BC2FB9" w14:textId="00784BD4" w:rsidR="00575FCB" w:rsidRPr="006D05E6" w:rsidRDefault="00D0762C" w:rsidP="00575FCB">
      <w:pPr>
        <w:spacing w:line="240" w:lineRule="atLeast"/>
        <w:ind w:right="-1"/>
        <w:jc w:val="both"/>
        <w:rPr>
          <w:noProof/>
          <w:sz w:val="24"/>
          <w:szCs w:val="24"/>
          <w:lang w:val="lv-LV"/>
        </w:rPr>
      </w:pPr>
      <w:r w:rsidRPr="006D05E6">
        <w:rPr>
          <w:b/>
          <w:noProof/>
          <w:sz w:val="24"/>
          <w:szCs w:val="24"/>
          <w:lang w:val="lv-LV"/>
        </w:rPr>
        <w:t xml:space="preserve">Mērsraga novada </w:t>
      </w:r>
      <w:r w:rsidR="00B226BF" w:rsidRPr="006D05E6">
        <w:rPr>
          <w:b/>
          <w:noProof/>
          <w:sz w:val="24"/>
          <w:szCs w:val="24"/>
          <w:lang w:val="lv-LV"/>
        </w:rPr>
        <w:t>pašvaldība</w:t>
      </w:r>
      <w:r w:rsidRPr="006D05E6">
        <w:rPr>
          <w:i/>
          <w:noProof/>
          <w:sz w:val="24"/>
          <w:szCs w:val="24"/>
          <w:lang w:val="lv-LV"/>
        </w:rPr>
        <w:t>,</w:t>
      </w:r>
      <w:r w:rsidRPr="006D05E6">
        <w:rPr>
          <w:noProof/>
          <w:sz w:val="24"/>
          <w:szCs w:val="24"/>
          <w:lang w:val="lv-LV"/>
        </w:rPr>
        <w:t xml:space="preserve"> reģistrācijas numurs </w:t>
      </w:r>
      <w:r w:rsidRPr="006D05E6">
        <w:rPr>
          <w:sz w:val="24"/>
          <w:szCs w:val="24"/>
          <w:lang w:val="lv-LV"/>
        </w:rPr>
        <w:t>90009477521</w:t>
      </w:r>
      <w:r w:rsidRPr="006D05E6">
        <w:rPr>
          <w:noProof/>
          <w:sz w:val="24"/>
          <w:szCs w:val="24"/>
          <w:lang w:val="lv-LV"/>
        </w:rPr>
        <w:t xml:space="preserve">, adrese: </w:t>
      </w:r>
      <w:r w:rsidRPr="006D05E6">
        <w:rPr>
          <w:sz w:val="24"/>
          <w:szCs w:val="24"/>
          <w:lang w:val="lv-LV"/>
        </w:rPr>
        <w:t>Lielā iela 35, Mērsrags, Mērsraga novads, LV-3284</w:t>
      </w:r>
      <w:r w:rsidRPr="006D05E6">
        <w:rPr>
          <w:noProof/>
          <w:sz w:val="24"/>
          <w:szCs w:val="24"/>
          <w:lang w:val="lv-LV"/>
        </w:rPr>
        <w:t xml:space="preserve">, tās domes priekšsēdētāja </w:t>
      </w:r>
      <w:r w:rsidR="00FD3F0B" w:rsidRPr="006D05E6">
        <w:rPr>
          <w:noProof/>
          <w:sz w:val="24"/>
          <w:szCs w:val="24"/>
          <w:lang w:val="lv-LV"/>
        </w:rPr>
        <w:t>Roberta Šiliņa</w:t>
      </w:r>
      <w:r w:rsidRPr="006D05E6">
        <w:rPr>
          <w:noProof/>
          <w:sz w:val="24"/>
          <w:szCs w:val="24"/>
          <w:lang w:val="lv-LV"/>
        </w:rPr>
        <w:t xml:space="preserve"> personā, </w:t>
      </w:r>
      <w:r w:rsidRPr="006D05E6">
        <w:rPr>
          <w:sz w:val="24"/>
          <w:szCs w:val="24"/>
          <w:lang w:val="lv-LV"/>
        </w:rPr>
        <w:t>kurš rīkojas pamatojoties uz Mērsraga novada pašvaldības 2011.gada 18.janvāra saistošajiem noteikumiem Nr.1/2011 „Mērsraga novada pašvaldības nolikums”</w:t>
      </w:r>
      <w:r w:rsidR="00BB3105" w:rsidRPr="006D05E6">
        <w:rPr>
          <w:noProof/>
          <w:sz w:val="24"/>
          <w:szCs w:val="24"/>
          <w:lang w:val="lv-LV"/>
        </w:rPr>
        <w:t>,</w:t>
      </w:r>
    </w:p>
    <w:p w14:paraId="457FB8EE" w14:textId="77777777" w:rsidR="00575FCB" w:rsidRPr="006D05E6" w:rsidRDefault="00575FCB" w:rsidP="00575FCB">
      <w:pPr>
        <w:spacing w:line="240" w:lineRule="atLeast"/>
        <w:ind w:right="-1"/>
        <w:jc w:val="both"/>
        <w:rPr>
          <w:noProof/>
          <w:sz w:val="24"/>
          <w:szCs w:val="24"/>
          <w:lang w:val="lv-LV"/>
        </w:rPr>
      </w:pPr>
    </w:p>
    <w:p w14:paraId="4FE64B71" w14:textId="77777777" w:rsidR="00C526F7" w:rsidRPr="006D05E6" w:rsidRDefault="00575FCB" w:rsidP="00AE6886">
      <w:pPr>
        <w:spacing w:line="240" w:lineRule="atLeast"/>
        <w:ind w:right="-1"/>
        <w:jc w:val="both"/>
        <w:rPr>
          <w:noProof/>
          <w:sz w:val="24"/>
          <w:szCs w:val="24"/>
          <w:lang w:val="lv-LV"/>
        </w:rPr>
      </w:pPr>
      <w:r w:rsidRPr="006D05E6">
        <w:rPr>
          <w:b/>
          <w:noProof/>
          <w:sz w:val="24"/>
          <w:szCs w:val="24"/>
          <w:lang w:val="lv-LV"/>
        </w:rPr>
        <w:t>Rojas novada dome</w:t>
      </w:r>
      <w:r w:rsidRPr="006D05E6">
        <w:rPr>
          <w:i/>
          <w:noProof/>
          <w:sz w:val="24"/>
          <w:szCs w:val="24"/>
          <w:lang w:val="lv-LV"/>
        </w:rPr>
        <w:t>,</w:t>
      </w:r>
      <w:r w:rsidRPr="006D05E6">
        <w:rPr>
          <w:noProof/>
          <w:sz w:val="24"/>
          <w:szCs w:val="24"/>
          <w:lang w:val="lv-LV"/>
        </w:rPr>
        <w:t xml:space="preserve"> reģistrācijas numurs </w:t>
      </w:r>
      <w:r w:rsidR="00AE6886" w:rsidRPr="006D05E6">
        <w:rPr>
          <w:noProof/>
          <w:sz w:val="24"/>
          <w:szCs w:val="24"/>
          <w:lang w:val="lv-LV"/>
        </w:rPr>
        <w:t>90002644930</w:t>
      </w:r>
      <w:r w:rsidRPr="006D05E6">
        <w:rPr>
          <w:noProof/>
          <w:sz w:val="24"/>
          <w:szCs w:val="24"/>
          <w:lang w:val="lv-LV"/>
        </w:rPr>
        <w:t xml:space="preserve">, adrese: </w:t>
      </w:r>
      <w:r w:rsidR="00AE6886" w:rsidRPr="006D05E6">
        <w:rPr>
          <w:bCs/>
          <w:noProof/>
          <w:sz w:val="24"/>
          <w:szCs w:val="24"/>
          <w:lang w:val="lv-LV"/>
        </w:rPr>
        <w:t>Zvejnieku iela 3, Roja, Rojas novads, LV 3264</w:t>
      </w:r>
      <w:r w:rsidRPr="006D05E6">
        <w:rPr>
          <w:noProof/>
          <w:sz w:val="24"/>
          <w:szCs w:val="24"/>
          <w:lang w:val="lv-LV"/>
        </w:rPr>
        <w:t xml:space="preserve">, tās domes </w:t>
      </w:r>
      <w:r w:rsidR="00E34766" w:rsidRPr="006D05E6">
        <w:rPr>
          <w:noProof/>
          <w:sz w:val="24"/>
          <w:szCs w:val="24"/>
          <w:lang w:val="lv-LV"/>
        </w:rPr>
        <w:t>priekšsēdētāj</w:t>
      </w:r>
      <w:r w:rsidRPr="006D05E6">
        <w:rPr>
          <w:noProof/>
          <w:sz w:val="24"/>
          <w:szCs w:val="24"/>
          <w:lang w:val="lv-LV"/>
        </w:rPr>
        <w:t>as</w:t>
      </w:r>
      <w:r w:rsidR="00AE6886" w:rsidRPr="006D05E6">
        <w:rPr>
          <w:noProof/>
          <w:sz w:val="24"/>
          <w:szCs w:val="24"/>
          <w:lang w:val="lv-LV"/>
        </w:rPr>
        <w:t xml:space="preserve"> Evas Kārkliņas</w:t>
      </w:r>
      <w:r w:rsidRPr="006D05E6">
        <w:rPr>
          <w:noProof/>
          <w:sz w:val="24"/>
          <w:szCs w:val="24"/>
          <w:lang w:val="lv-LV"/>
        </w:rPr>
        <w:t xml:space="preserve"> personā, </w:t>
      </w:r>
      <w:r w:rsidR="00E34766" w:rsidRPr="006D05E6">
        <w:rPr>
          <w:sz w:val="24"/>
          <w:szCs w:val="24"/>
          <w:lang w:val="lv-LV"/>
        </w:rPr>
        <w:t>kur</w:t>
      </w:r>
      <w:r w:rsidRPr="006D05E6">
        <w:rPr>
          <w:sz w:val="24"/>
          <w:szCs w:val="24"/>
          <w:lang w:val="lv-LV"/>
        </w:rPr>
        <w:t xml:space="preserve">a rīkojas pamatojoties uz </w:t>
      </w:r>
      <w:r w:rsidR="00E34766" w:rsidRPr="006D05E6">
        <w:rPr>
          <w:sz w:val="24"/>
          <w:szCs w:val="24"/>
          <w:lang w:val="lv-LV"/>
        </w:rPr>
        <w:t>Rojas novada</w:t>
      </w:r>
      <w:r w:rsidRPr="006D05E6">
        <w:rPr>
          <w:sz w:val="24"/>
          <w:szCs w:val="24"/>
          <w:lang w:val="lv-LV"/>
        </w:rPr>
        <w:t xml:space="preserve"> pašvaldības </w:t>
      </w:r>
      <w:r w:rsidR="00AE6886" w:rsidRPr="006D05E6">
        <w:rPr>
          <w:sz w:val="24"/>
          <w:szCs w:val="24"/>
          <w:lang w:val="lv-LV"/>
        </w:rPr>
        <w:t xml:space="preserve">2014.gada 20.maija </w:t>
      </w:r>
      <w:r w:rsidRPr="006D05E6">
        <w:rPr>
          <w:sz w:val="24"/>
          <w:szCs w:val="24"/>
          <w:lang w:val="lv-LV"/>
        </w:rPr>
        <w:t>saistošajiem noteikumiem Nr.</w:t>
      </w:r>
      <w:r w:rsidR="00AE6886" w:rsidRPr="006D05E6">
        <w:rPr>
          <w:sz w:val="24"/>
          <w:szCs w:val="24"/>
          <w:lang w:val="lv-LV"/>
        </w:rPr>
        <w:t>6/2014</w:t>
      </w:r>
      <w:r w:rsidRPr="006D05E6">
        <w:rPr>
          <w:sz w:val="24"/>
          <w:szCs w:val="24"/>
          <w:lang w:val="lv-LV"/>
        </w:rPr>
        <w:t xml:space="preserve"> „</w:t>
      </w:r>
      <w:r w:rsidR="00AE6886" w:rsidRPr="006D05E6">
        <w:rPr>
          <w:sz w:val="24"/>
          <w:szCs w:val="24"/>
          <w:lang w:val="lv-LV"/>
        </w:rPr>
        <w:t>Rojas novada pašvaldības nolikums”</w:t>
      </w:r>
      <w:r w:rsidRPr="006D05E6">
        <w:rPr>
          <w:sz w:val="24"/>
          <w:szCs w:val="24"/>
          <w:lang w:val="lv-LV"/>
        </w:rPr>
        <w:t>,</w:t>
      </w:r>
      <w:r w:rsidRPr="006D05E6">
        <w:rPr>
          <w:noProof/>
          <w:sz w:val="24"/>
          <w:szCs w:val="24"/>
          <w:lang w:val="lv-LV"/>
        </w:rPr>
        <w:t xml:space="preserve"> </w:t>
      </w:r>
    </w:p>
    <w:p w14:paraId="50E904BE" w14:textId="77777777" w:rsidR="00BB3105" w:rsidRPr="006D05E6" w:rsidRDefault="00BB3105" w:rsidP="00AE6886">
      <w:pPr>
        <w:spacing w:line="240" w:lineRule="atLeast"/>
        <w:ind w:right="-1"/>
        <w:jc w:val="both"/>
        <w:rPr>
          <w:noProof/>
          <w:sz w:val="24"/>
          <w:szCs w:val="24"/>
          <w:lang w:val="lv-LV"/>
        </w:rPr>
      </w:pPr>
      <w:r w:rsidRPr="006D05E6">
        <w:rPr>
          <w:noProof/>
          <w:sz w:val="24"/>
          <w:szCs w:val="24"/>
          <w:lang w:val="lv-LV"/>
        </w:rPr>
        <w:t>turp</w:t>
      </w:r>
      <w:r w:rsidR="001109F7" w:rsidRPr="006D05E6">
        <w:rPr>
          <w:noProof/>
          <w:sz w:val="24"/>
          <w:szCs w:val="24"/>
          <w:lang w:val="lv-LV"/>
        </w:rPr>
        <w:t>mā</w:t>
      </w:r>
      <w:r w:rsidRPr="006D05E6">
        <w:rPr>
          <w:noProof/>
          <w:sz w:val="24"/>
          <w:szCs w:val="24"/>
          <w:lang w:val="lv-LV"/>
        </w:rPr>
        <w:t xml:space="preserve">k </w:t>
      </w:r>
      <w:r w:rsidR="001109F7" w:rsidRPr="006D05E6">
        <w:rPr>
          <w:noProof/>
          <w:sz w:val="24"/>
          <w:szCs w:val="24"/>
          <w:lang w:val="lv-LV"/>
        </w:rPr>
        <w:t>katr</w:t>
      </w:r>
      <w:r w:rsidR="00C526F7" w:rsidRPr="006D05E6">
        <w:rPr>
          <w:noProof/>
          <w:sz w:val="24"/>
          <w:szCs w:val="24"/>
          <w:lang w:val="lv-LV"/>
        </w:rPr>
        <w:t>a</w:t>
      </w:r>
      <w:r w:rsidR="001109F7" w:rsidRPr="006D05E6">
        <w:rPr>
          <w:noProof/>
          <w:sz w:val="24"/>
          <w:szCs w:val="24"/>
          <w:lang w:val="lv-LV"/>
        </w:rPr>
        <w:t xml:space="preserve"> atsevisķi </w:t>
      </w:r>
      <w:r w:rsidRPr="006D05E6">
        <w:rPr>
          <w:noProof/>
          <w:sz w:val="24"/>
          <w:szCs w:val="24"/>
          <w:lang w:val="lv-LV"/>
        </w:rPr>
        <w:t>–</w:t>
      </w:r>
      <w:r w:rsidR="00D335F0" w:rsidRPr="006D05E6">
        <w:rPr>
          <w:noProof/>
          <w:sz w:val="24"/>
          <w:szCs w:val="24"/>
          <w:lang w:val="lv-LV"/>
        </w:rPr>
        <w:t xml:space="preserve"> S</w:t>
      </w:r>
      <w:r w:rsidRPr="006D05E6">
        <w:rPr>
          <w:noProof/>
          <w:sz w:val="24"/>
          <w:szCs w:val="24"/>
          <w:lang w:val="lv-LV"/>
        </w:rPr>
        <w:t>ada</w:t>
      </w:r>
      <w:r w:rsidR="005B0C54" w:rsidRPr="006D05E6">
        <w:rPr>
          <w:noProof/>
          <w:sz w:val="24"/>
          <w:szCs w:val="24"/>
          <w:lang w:val="lv-LV"/>
        </w:rPr>
        <w:t>r</w:t>
      </w:r>
      <w:r w:rsidRPr="006D05E6">
        <w:rPr>
          <w:noProof/>
          <w:sz w:val="24"/>
          <w:szCs w:val="24"/>
          <w:lang w:val="lv-LV"/>
        </w:rPr>
        <w:t xml:space="preserve">bības partneris, </w:t>
      </w:r>
      <w:r w:rsidR="001109F7" w:rsidRPr="006D05E6">
        <w:rPr>
          <w:noProof/>
          <w:sz w:val="24"/>
          <w:szCs w:val="24"/>
          <w:lang w:val="lv-LV"/>
        </w:rPr>
        <w:t xml:space="preserve">un </w:t>
      </w:r>
      <w:r w:rsidR="009935BA" w:rsidRPr="006D05E6">
        <w:rPr>
          <w:noProof/>
          <w:sz w:val="24"/>
          <w:szCs w:val="24"/>
          <w:lang w:val="lv-LV"/>
        </w:rPr>
        <w:t>vis</w:t>
      </w:r>
      <w:r w:rsidR="001109F7" w:rsidRPr="006D05E6">
        <w:rPr>
          <w:noProof/>
          <w:sz w:val="24"/>
          <w:szCs w:val="24"/>
          <w:lang w:val="lv-LV"/>
        </w:rPr>
        <w:t>as</w:t>
      </w:r>
      <w:r w:rsidR="009935BA" w:rsidRPr="006D05E6">
        <w:rPr>
          <w:noProof/>
          <w:sz w:val="24"/>
          <w:szCs w:val="24"/>
          <w:lang w:val="lv-LV"/>
        </w:rPr>
        <w:t xml:space="preserve"> </w:t>
      </w:r>
      <w:r w:rsidRPr="006D05E6">
        <w:rPr>
          <w:noProof/>
          <w:sz w:val="24"/>
          <w:szCs w:val="24"/>
          <w:lang w:val="lv-LV"/>
        </w:rPr>
        <w:t xml:space="preserve">kopā </w:t>
      </w:r>
      <w:r w:rsidR="003049AC" w:rsidRPr="006D05E6">
        <w:rPr>
          <w:noProof/>
          <w:sz w:val="24"/>
          <w:szCs w:val="24"/>
          <w:lang w:val="lv-LV"/>
        </w:rPr>
        <w:t>–</w:t>
      </w:r>
      <w:r w:rsidRPr="006D05E6">
        <w:rPr>
          <w:noProof/>
          <w:sz w:val="24"/>
          <w:szCs w:val="24"/>
          <w:lang w:val="lv-LV"/>
        </w:rPr>
        <w:t xml:space="preserve"> </w:t>
      </w:r>
      <w:r w:rsidR="00D335F0" w:rsidRPr="006D05E6">
        <w:rPr>
          <w:noProof/>
          <w:sz w:val="24"/>
          <w:szCs w:val="24"/>
          <w:lang w:val="lv-LV"/>
        </w:rPr>
        <w:t>S</w:t>
      </w:r>
      <w:r w:rsidR="003049AC" w:rsidRPr="006D05E6">
        <w:rPr>
          <w:noProof/>
          <w:sz w:val="24"/>
          <w:szCs w:val="24"/>
          <w:lang w:val="lv-LV"/>
        </w:rPr>
        <w:t>ada</w:t>
      </w:r>
      <w:r w:rsidR="005B0C54" w:rsidRPr="006D05E6">
        <w:rPr>
          <w:noProof/>
          <w:sz w:val="24"/>
          <w:szCs w:val="24"/>
          <w:lang w:val="lv-LV"/>
        </w:rPr>
        <w:t>r</w:t>
      </w:r>
      <w:r w:rsidR="003049AC" w:rsidRPr="006D05E6">
        <w:rPr>
          <w:noProof/>
          <w:sz w:val="24"/>
          <w:szCs w:val="24"/>
          <w:lang w:val="lv-LV"/>
        </w:rPr>
        <w:t xml:space="preserve">bības </w:t>
      </w:r>
      <w:r w:rsidRPr="006D05E6">
        <w:rPr>
          <w:noProof/>
          <w:sz w:val="24"/>
          <w:szCs w:val="24"/>
          <w:lang w:val="lv-LV"/>
        </w:rPr>
        <w:t>partneri,</w:t>
      </w:r>
    </w:p>
    <w:p w14:paraId="1667CCEF" w14:textId="77777777" w:rsidR="004C662E" w:rsidRPr="006D05E6" w:rsidRDefault="00575FCB" w:rsidP="002F4671">
      <w:pPr>
        <w:spacing w:before="120" w:after="120" w:line="240" w:lineRule="atLeast"/>
        <w:ind w:right="-1"/>
        <w:jc w:val="both"/>
        <w:rPr>
          <w:b/>
          <w:sz w:val="24"/>
          <w:szCs w:val="24"/>
          <w:lang w:val="lv-LV"/>
        </w:rPr>
      </w:pPr>
      <w:r w:rsidRPr="006D05E6">
        <w:rPr>
          <w:b/>
          <w:sz w:val="24"/>
          <w:szCs w:val="24"/>
          <w:lang w:val="lv-LV"/>
        </w:rPr>
        <w:t>pamatojoties uz</w:t>
      </w:r>
      <w:r w:rsidR="004354DE" w:rsidRPr="006D05E6">
        <w:rPr>
          <w:b/>
          <w:sz w:val="24"/>
          <w:szCs w:val="24"/>
          <w:lang w:val="lv-LV"/>
        </w:rPr>
        <w:t>:</w:t>
      </w:r>
    </w:p>
    <w:p w14:paraId="272DB37C" w14:textId="77777777" w:rsidR="007D6257" w:rsidRPr="006D05E6" w:rsidRDefault="007D6257" w:rsidP="00041205">
      <w:pPr>
        <w:numPr>
          <w:ilvl w:val="0"/>
          <w:numId w:val="35"/>
        </w:numPr>
        <w:spacing w:before="120" w:after="120" w:line="240" w:lineRule="atLeast"/>
        <w:ind w:right="-1"/>
        <w:jc w:val="both"/>
        <w:rPr>
          <w:sz w:val="24"/>
          <w:szCs w:val="24"/>
          <w:lang w:val="lv-LV"/>
        </w:rPr>
      </w:pPr>
      <w:r w:rsidRPr="006D05E6">
        <w:rPr>
          <w:sz w:val="24"/>
          <w:szCs w:val="24"/>
          <w:lang w:val="lv-LV"/>
        </w:rPr>
        <w:t>Eiropas Savienības struktūrfondu un Kohēzijas fonda 2014.-2020.gada plānošanas perioda vadības likumu</w:t>
      </w:r>
      <w:r w:rsidR="00C431E0" w:rsidRPr="006D05E6">
        <w:rPr>
          <w:sz w:val="24"/>
          <w:szCs w:val="24"/>
          <w:lang w:val="lv-LV"/>
        </w:rPr>
        <w:t xml:space="preserve"> (turpmāk – F</w:t>
      </w:r>
      <w:r w:rsidR="008827ED" w:rsidRPr="006D05E6">
        <w:rPr>
          <w:sz w:val="24"/>
          <w:szCs w:val="24"/>
          <w:lang w:val="lv-LV"/>
        </w:rPr>
        <w:t>ondu vadības likums)</w:t>
      </w:r>
      <w:r w:rsidRPr="006D05E6">
        <w:rPr>
          <w:sz w:val="24"/>
          <w:szCs w:val="24"/>
          <w:lang w:val="lv-LV"/>
        </w:rPr>
        <w:t>;</w:t>
      </w:r>
    </w:p>
    <w:p w14:paraId="1F4B5A8A" w14:textId="77777777" w:rsidR="007D6257" w:rsidRPr="006D05E6" w:rsidRDefault="007D6257" w:rsidP="00041205">
      <w:pPr>
        <w:numPr>
          <w:ilvl w:val="0"/>
          <w:numId w:val="35"/>
        </w:numPr>
        <w:spacing w:before="120" w:after="120" w:line="240" w:lineRule="atLeast"/>
        <w:ind w:right="-1"/>
        <w:jc w:val="both"/>
        <w:rPr>
          <w:sz w:val="24"/>
          <w:szCs w:val="24"/>
          <w:lang w:val="lv-LV"/>
        </w:rPr>
      </w:pPr>
      <w:r w:rsidRPr="006D05E6">
        <w:rPr>
          <w:sz w:val="24"/>
          <w:szCs w:val="24"/>
          <w:lang w:val="lv-LV"/>
        </w:rPr>
        <w:t>Ministru kabineta 201</w:t>
      </w:r>
      <w:r w:rsidR="0009155D" w:rsidRPr="006D05E6">
        <w:rPr>
          <w:sz w:val="24"/>
          <w:szCs w:val="24"/>
          <w:lang w:val="lv-LV"/>
        </w:rPr>
        <w:t>4.gada 16.decembra</w:t>
      </w:r>
      <w:r w:rsidRPr="006D05E6">
        <w:rPr>
          <w:sz w:val="24"/>
          <w:szCs w:val="24"/>
          <w:lang w:val="lv-LV"/>
        </w:rPr>
        <w:t xml:space="preserve"> noteikumiem</w:t>
      </w:r>
      <w:r w:rsidR="0009155D" w:rsidRPr="006D05E6">
        <w:rPr>
          <w:sz w:val="24"/>
          <w:szCs w:val="24"/>
          <w:lang w:val="lv-LV"/>
        </w:rPr>
        <w:t xml:space="preserve"> Nr.784</w:t>
      </w:r>
      <w:r w:rsidRPr="006D05E6">
        <w:rPr>
          <w:sz w:val="24"/>
          <w:szCs w:val="24"/>
          <w:lang w:val="lv-LV"/>
        </w:rPr>
        <w:t xml:space="preserve"> “</w:t>
      </w:r>
      <w:r w:rsidR="0009155D" w:rsidRPr="006D05E6">
        <w:rPr>
          <w:sz w:val="24"/>
          <w:szCs w:val="24"/>
          <w:lang w:val="lv-LV"/>
        </w:rPr>
        <w:t>Kārtība, kādā Eiropas Savienības struktūrfondu un Kohēzijas fonda vadībā iesaistītās institūcijas nodrošina plānošanas dokumentu sagatavošanu un šo fondu ieviešanu 2014.–2020.gada plānošanas periodā</w:t>
      </w:r>
      <w:r w:rsidRPr="006D05E6">
        <w:rPr>
          <w:sz w:val="24"/>
          <w:szCs w:val="24"/>
          <w:lang w:val="lv-LV"/>
        </w:rPr>
        <w:t>”;</w:t>
      </w:r>
    </w:p>
    <w:p w14:paraId="28DD2658" w14:textId="77777777" w:rsidR="00C431E0" w:rsidRPr="006D05E6" w:rsidRDefault="00C431E0" w:rsidP="00041205">
      <w:pPr>
        <w:numPr>
          <w:ilvl w:val="0"/>
          <w:numId w:val="35"/>
        </w:numPr>
        <w:spacing w:before="120" w:after="120" w:line="240" w:lineRule="atLeast"/>
        <w:ind w:right="-1"/>
        <w:jc w:val="both"/>
        <w:rPr>
          <w:sz w:val="24"/>
          <w:szCs w:val="24"/>
          <w:lang w:val="lv-LV"/>
        </w:rPr>
      </w:pPr>
      <w:r w:rsidRPr="006D05E6">
        <w:rPr>
          <w:sz w:val="24"/>
          <w:szCs w:val="24"/>
          <w:lang w:val="lv-LV"/>
        </w:rPr>
        <w:t>Ministru kabineta 2015.gada 10.februāra noteikumiem Nr.77 “Eiropas Savienības struktūrfondu un Kohēzijas fonda projektu pārbaužu veikšanas kārtība 2014.–2020.gada plānošanas periodā” (turpmāk – MK noteikumi Nr.77);</w:t>
      </w:r>
    </w:p>
    <w:p w14:paraId="4714B903" w14:textId="77777777" w:rsidR="00575FCB" w:rsidRPr="006D05E6" w:rsidRDefault="00CF3B84" w:rsidP="00041205">
      <w:pPr>
        <w:numPr>
          <w:ilvl w:val="0"/>
          <w:numId w:val="35"/>
        </w:numPr>
        <w:spacing w:before="120" w:after="120" w:line="240" w:lineRule="atLeast"/>
        <w:ind w:right="-1"/>
        <w:jc w:val="both"/>
        <w:rPr>
          <w:sz w:val="24"/>
          <w:szCs w:val="24"/>
          <w:lang w:val="lv-LV"/>
        </w:rPr>
      </w:pPr>
      <w:r w:rsidRPr="006D05E6">
        <w:rPr>
          <w:sz w:val="24"/>
          <w:szCs w:val="24"/>
          <w:lang w:val="lv-LV"/>
        </w:rPr>
        <w:t xml:space="preserve">Ministru kabineta </w:t>
      </w:r>
      <w:r w:rsidR="00744349" w:rsidRPr="006D05E6">
        <w:rPr>
          <w:sz w:val="24"/>
          <w:szCs w:val="24"/>
          <w:lang w:val="lv-LV"/>
        </w:rPr>
        <w:t xml:space="preserve">2016.gada 24.maija </w:t>
      </w:r>
      <w:r w:rsidR="00C01568" w:rsidRPr="006D05E6">
        <w:rPr>
          <w:sz w:val="24"/>
          <w:szCs w:val="24"/>
          <w:lang w:val="lv-LV"/>
        </w:rPr>
        <w:t>noteikumiem</w:t>
      </w:r>
      <w:r w:rsidR="00112697" w:rsidRPr="006D05E6">
        <w:rPr>
          <w:sz w:val="24"/>
          <w:szCs w:val="24"/>
          <w:lang w:val="lv-LV"/>
        </w:rPr>
        <w:t xml:space="preserve"> Nr.322</w:t>
      </w:r>
      <w:r w:rsidRPr="006D05E6">
        <w:rPr>
          <w:sz w:val="24"/>
          <w:szCs w:val="24"/>
          <w:lang w:val="lv-LV"/>
        </w:rPr>
        <w:t xml:space="preserve"> “</w:t>
      </w:r>
      <w:r w:rsidR="009E6223" w:rsidRPr="006D05E6">
        <w:rPr>
          <w:sz w:val="24"/>
          <w:szCs w:val="24"/>
          <w:lang w:val="lv-LV"/>
        </w:rPr>
        <w:t>Darbības programmas “</w:t>
      </w:r>
      <w:r w:rsidRPr="006D05E6">
        <w:rPr>
          <w:sz w:val="24"/>
          <w:szCs w:val="24"/>
          <w:lang w:val="lv-LV"/>
        </w:rPr>
        <w:t>Izaugsme un noda</w:t>
      </w:r>
      <w:r w:rsidR="009E6223" w:rsidRPr="006D05E6">
        <w:rPr>
          <w:sz w:val="24"/>
          <w:szCs w:val="24"/>
          <w:lang w:val="lv-LV"/>
        </w:rPr>
        <w:t>rbinātība” prioritārā virziena “</w:t>
      </w:r>
      <w:r w:rsidRPr="006D05E6">
        <w:rPr>
          <w:sz w:val="24"/>
          <w:szCs w:val="24"/>
          <w:lang w:val="lv-LV"/>
        </w:rPr>
        <w:t>Vides aizsardzības un resursu izmantošanas efektivitāt</w:t>
      </w:r>
      <w:r w:rsidR="009E6223" w:rsidRPr="006D05E6">
        <w:rPr>
          <w:sz w:val="24"/>
          <w:szCs w:val="24"/>
          <w:lang w:val="lv-LV"/>
        </w:rPr>
        <w:t>e”</w:t>
      </w:r>
      <w:r w:rsidRPr="006D05E6">
        <w:rPr>
          <w:sz w:val="24"/>
          <w:szCs w:val="24"/>
          <w:lang w:val="lv-LV"/>
        </w:rPr>
        <w:t xml:space="preserve"> 5.</w:t>
      </w:r>
      <w:r w:rsidR="009E6223" w:rsidRPr="006D05E6">
        <w:rPr>
          <w:sz w:val="24"/>
          <w:szCs w:val="24"/>
          <w:lang w:val="lv-LV"/>
        </w:rPr>
        <w:t>5.1. specifiskā atbalsta mērķa “</w:t>
      </w:r>
      <w:r w:rsidRPr="006D05E6">
        <w:rPr>
          <w:sz w:val="24"/>
          <w:szCs w:val="24"/>
          <w:lang w:val="lv-LV"/>
        </w:rPr>
        <w:t>Saglabāt, aizsargāt un attīstīt nozīmīgu kultūras un dabas mantojumu, kā arī attīstīt ar to saistītos pakalpojumus</w:t>
      </w:r>
      <w:r w:rsidR="009E6223" w:rsidRPr="006D05E6">
        <w:rPr>
          <w:sz w:val="24"/>
          <w:szCs w:val="24"/>
          <w:lang w:val="lv-LV"/>
        </w:rPr>
        <w:t>”</w:t>
      </w:r>
      <w:r w:rsidRPr="006D05E6">
        <w:rPr>
          <w:sz w:val="24"/>
          <w:szCs w:val="24"/>
          <w:lang w:val="lv-LV"/>
        </w:rPr>
        <w:t xml:space="preserve"> īstenošanas noteikumi”</w:t>
      </w:r>
      <w:r w:rsidR="009E6223" w:rsidRPr="006D05E6">
        <w:rPr>
          <w:sz w:val="24"/>
          <w:szCs w:val="24"/>
          <w:lang w:val="lv-LV"/>
        </w:rPr>
        <w:t xml:space="preserve"> </w:t>
      </w:r>
      <w:r w:rsidR="00C01568" w:rsidRPr="006D05E6">
        <w:rPr>
          <w:sz w:val="24"/>
          <w:szCs w:val="24"/>
          <w:lang w:val="lv-LV"/>
        </w:rPr>
        <w:t>(turpmāk – MK noteikumi</w:t>
      </w:r>
      <w:r w:rsidR="0009155D" w:rsidRPr="006D05E6">
        <w:rPr>
          <w:sz w:val="24"/>
          <w:szCs w:val="24"/>
          <w:lang w:val="lv-LV"/>
        </w:rPr>
        <w:t xml:space="preserve"> Nr.322</w:t>
      </w:r>
      <w:r w:rsidR="00C01568" w:rsidRPr="006D05E6">
        <w:rPr>
          <w:sz w:val="24"/>
          <w:szCs w:val="24"/>
          <w:lang w:val="lv-LV"/>
        </w:rPr>
        <w:t>)</w:t>
      </w:r>
      <w:r w:rsidR="009E6223" w:rsidRPr="006D05E6">
        <w:rPr>
          <w:sz w:val="24"/>
          <w:szCs w:val="24"/>
          <w:lang w:val="lv-LV"/>
        </w:rPr>
        <w:t>;</w:t>
      </w:r>
    </w:p>
    <w:p w14:paraId="010A8707" w14:textId="77777777" w:rsidR="009E6223" w:rsidRPr="006D05E6" w:rsidRDefault="009E6223" w:rsidP="00041205">
      <w:pPr>
        <w:numPr>
          <w:ilvl w:val="0"/>
          <w:numId w:val="35"/>
        </w:numPr>
        <w:spacing w:before="120" w:after="120" w:line="240" w:lineRule="atLeast"/>
        <w:ind w:right="-1"/>
        <w:jc w:val="both"/>
        <w:rPr>
          <w:sz w:val="24"/>
          <w:szCs w:val="24"/>
          <w:lang w:val="lv-LV"/>
        </w:rPr>
      </w:pPr>
      <w:r w:rsidRPr="006D05E6">
        <w:rPr>
          <w:sz w:val="24"/>
          <w:szCs w:val="24"/>
          <w:lang w:val="lv-LV"/>
        </w:rPr>
        <w:t>Ministru kabineta 2016.gada 20.decembra r</w:t>
      </w:r>
      <w:r w:rsidR="002D121C" w:rsidRPr="006D05E6">
        <w:rPr>
          <w:sz w:val="24"/>
          <w:szCs w:val="24"/>
          <w:lang w:val="lv-LV"/>
        </w:rPr>
        <w:t>īkojumu</w:t>
      </w:r>
      <w:r w:rsidRPr="006D05E6">
        <w:rPr>
          <w:sz w:val="24"/>
          <w:szCs w:val="24"/>
          <w:lang w:val="lv-LV"/>
        </w:rPr>
        <w:t xml:space="preserve"> Nr.779 “Par 5.5.1. specifiskā atbalsta mērķa “Saglabāt, aizsargāt un attīstīt nozīmīgu kultūras un dabas mantojumu, kā arī attīstīt ar to </w:t>
      </w:r>
      <w:r w:rsidRPr="006D05E6">
        <w:rPr>
          <w:sz w:val="24"/>
          <w:szCs w:val="24"/>
          <w:lang w:val="lv-LV"/>
        </w:rPr>
        <w:lastRenderedPageBreak/>
        <w:t>saistītos pakalpojumus” projektu iesniedzēju saraksta apstiprināšanu”</w:t>
      </w:r>
      <w:r w:rsidR="002D121C" w:rsidRPr="006D05E6">
        <w:rPr>
          <w:sz w:val="24"/>
          <w:szCs w:val="24"/>
          <w:lang w:val="lv-LV"/>
        </w:rPr>
        <w:t xml:space="preserve"> (turpmāk – MK rīkojums);</w:t>
      </w:r>
    </w:p>
    <w:p w14:paraId="0BEAD058" w14:textId="77777777" w:rsidR="009E6223" w:rsidRPr="006D05E6" w:rsidRDefault="009E6223" w:rsidP="00041205">
      <w:pPr>
        <w:numPr>
          <w:ilvl w:val="0"/>
          <w:numId w:val="35"/>
        </w:numPr>
        <w:spacing w:before="120" w:after="120" w:line="240" w:lineRule="atLeast"/>
        <w:ind w:right="-1"/>
        <w:jc w:val="both"/>
        <w:rPr>
          <w:sz w:val="24"/>
          <w:szCs w:val="24"/>
          <w:lang w:val="lv-LV"/>
        </w:rPr>
      </w:pPr>
      <w:r w:rsidRPr="006D05E6">
        <w:rPr>
          <w:sz w:val="24"/>
          <w:szCs w:val="24"/>
          <w:lang w:val="lv-LV"/>
        </w:rPr>
        <w:t xml:space="preserve">2016.gada 11.augustā </w:t>
      </w:r>
      <w:r w:rsidR="009276F6" w:rsidRPr="006D05E6">
        <w:rPr>
          <w:sz w:val="24"/>
          <w:szCs w:val="24"/>
          <w:lang w:val="lv-LV"/>
        </w:rPr>
        <w:t xml:space="preserve">starp </w:t>
      </w:r>
      <w:r w:rsidR="00A40997" w:rsidRPr="006D05E6">
        <w:rPr>
          <w:sz w:val="24"/>
          <w:szCs w:val="24"/>
          <w:lang w:val="lv-LV"/>
        </w:rPr>
        <w:t>Sadarbības</w:t>
      </w:r>
      <w:r w:rsidR="009276F6" w:rsidRPr="006D05E6">
        <w:rPr>
          <w:sz w:val="24"/>
          <w:szCs w:val="24"/>
          <w:lang w:val="lv-LV"/>
        </w:rPr>
        <w:t xml:space="preserve"> partneriem noslēgto Nodomu protokolu Nr.1.2-16/1044;</w:t>
      </w:r>
    </w:p>
    <w:p w14:paraId="4A47674F" w14:textId="77777777" w:rsidR="00575FCB" w:rsidRPr="006D05E6" w:rsidRDefault="00E34766" w:rsidP="00041205">
      <w:pPr>
        <w:numPr>
          <w:ilvl w:val="0"/>
          <w:numId w:val="35"/>
        </w:numPr>
        <w:spacing w:before="120" w:after="120" w:line="240" w:lineRule="atLeast"/>
        <w:ind w:right="-1"/>
        <w:jc w:val="both"/>
        <w:rPr>
          <w:sz w:val="24"/>
          <w:szCs w:val="24"/>
          <w:lang w:val="lv-LV"/>
        </w:rPr>
      </w:pPr>
      <w:r w:rsidRPr="006D05E6">
        <w:rPr>
          <w:sz w:val="24"/>
          <w:szCs w:val="24"/>
          <w:lang w:val="lv-LV"/>
        </w:rPr>
        <w:t>Jūrmalas pilsētas domes 201</w:t>
      </w:r>
      <w:r w:rsidR="00547308" w:rsidRPr="006D05E6">
        <w:rPr>
          <w:sz w:val="24"/>
          <w:szCs w:val="24"/>
          <w:lang w:val="lv-LV"/>
        </w:rPr>
        <w:t>7.gada __ ______</w:t>
      </w:r>
      <w:r w:rsidR="00FB2512" w:rsidRPr="006D05E6">
        <w:rPr>
          <w:sz w:val="24"/>
          <w:szCs w:val="24"/>
          <w:lang w:val="lv-LV"/>
        </w:rPr>
        <w:t xml:space="preserve"> lēmumu </w:t>
      </w:r>
      <w:r w:rsidR="00F40E9C" w:rsidRPr="006D05E6">
        <w:rPr>
          <w:sz w:val="24"/>
          <w:szCs w:val="24"/>
          <w:lang w:val="lv-LV"/>
        </w:rPr>
        <w:t xml:space="preserve">Nr.___ </w:t>
      </w:r>
      <w:r w:rsidRPr="006D05E6">
        <w:rPr>
          <w:sz w:val="24"/>
          <w:szCs w:val="24"/>
          <w:lang w:val="lv-LV"/>
        </w:rPr>
        <w:t>“</w:t>
      </w:r>
      <w:r w:rsidR="008259F8" w:rsidRPr="006D05E6">
        <w:rPr>
          <w:sz w:val="24"/>
          <w:szCs w:val="24"/>
          <w:lang w:val="lv-LV"/>
        </w:rPr>
        <w:t>Par dalību Darbības programmas 5.5.1. specifiskā atbalsta mērķa “Saglabāt, aizsargāt un attīstīt nozīmīgu kultūras un dabas mantojumu, kā arī attīstīt ar to saistītos pakalpojumus” ierobežotā projektu iesniegumu atlasē</w:t>
      </w:r>
      <w:r w:rsidR="006332DF" w:rsidRPr="006D05E6">
        <w:rPr>
          <w:sz w:val="24"/>
          <w:szCs w:val="24"/>
          <w:lang w:val="lv-LV"/>
        </w:rPr>
        <w:t>”;</w:t>
      </w:r>
    </w:p>
    <w:p w14:paraId="30530E8A" w14:textId="77777777" w:rsidR="00C01568" w:rsidRPr="006D05E6" w:rsidRDefault="00C01568" w:rsidP="00C01568">
      <w:pPr>
        <w:spacing w:before="120" w:after="120" w:line="240" w:lineRule="atLeast"/>
        <w:ind w:left="426" w:right="-1"/>
        <w:jc w:val="both"/>
        <w:rPr>
          <w:sz w:val="24"/>
          <w:szCs w:val="24"/>
          <w:lang w:val="lv-LV"/>
        </w:rPr>
      </w:pPr>
      <w:r w:rsidRPr="006D05E6">
        <w:rPr>
          <w:sz w:val="24"/>
          <w:szCs w:val="24"/>
          <w:lang w:val="lv-LV"/>
        </w:rPr>
        <w:t>noslēdz šādu sadarbības līgumu (turpmāk –</w:t>
      </w:r>
      <w:r w:rsidR="00BB3105" w:rsidRPr="006D05E6">
        <w:rPr>
          <w:sz w:val="24"/>
          <w:szCs w:val="24"/>
          <w:lang w:val="lv-LV"/>
        </w:rPr>
        <w:t xml:space="preserve"> L</w:t>
      </w:r>
      <w:r w:rsidRPr="006D05E6">
        <w:rPr>
          <w:sz w:val="24"/>
          <w:szCs w:val="24"/>
          <w:lang w:val="lv-LV"/>
        </w:rPr>
        <w:t>īgums).</w:t>
      </w:r>
    </w:p>
    <w:p w14:paraId="7D619534" w14:textId="77777777" w:rsidR="009276F6" w:rsidRPr="006D05E6" w:rsidRDefault="007D6257" w:rsidP="009276F6">
      <w:pPr>
        <w:numPr>
          <w:ilvl w:val="0"/>
          <w:numId w:val="13"/>
        </w:numPr>
        <w:spacing w:before="120" w:after="120" w:line="240" w:lineRule="atLeast"/>
        <w:ind w:right="-1"/>
        <w:jc w:val="center"/>
        <w:rPr>
          <w:b/>
          <w:sz w:val="24"/>
          <w:szCs w:val="24"/>
          <w:lang w:val="lv-LV"/>
        </w:rPr>
      </w:pPr>
      <w:r w:rsidRPr="006D05E6">
        <w:rPr>
          <w:b/>
          <w:sz w:val="24"/>
          <w:szCs w:val="24"/>
          <w:lang w:val="lv-LV"/>
        </w:rPr>
        <w:t>L</w:t>
      </w:r>
      <w:r w:rsidR="009276F6" w:rsidRPr="006D05E6">
        <w:rPr>
          <w:b/>
          <w:sz w:val="24"/>
          <w:szCs w:val="24"/>
          <w:lang w:val="lv-LV"/>
        </w:rPr>
        <w:t>īguma priekšmets</w:t>
      </w:r>
    </w:p>
    <w:p w14:paraId="23A5DA43" w14:textId="77777777" w:rsidR="00CF3D69" w:rsidRPr="006D05E6" w:rsidRDefault="009B6FC1" w:rsidP="0009155D">
      <w:pPr>
        <w:numPr>
          <w:ilvl w:val="1"/>
          <w:numId w:val="19"/>
        </w:numPr>
        <w:spacing w:before="120" w:after="120" w:line="240" w:lineRule="atLeast"/>
        <w:ind w:left="426" w:right="-1" w:hanging="426"/>
        <w:jc w:val="both"/>
        <w:rPr>
          <w:sz w:val="24"/>
          <w:szCs w:val="24"/>
          <w:lang w:val="lv-LV"/>
        </w:rPr>
      </w:pPr>
      <w:r w:rsidRPr="006D05E6">
        <w:rPr>
          <w:sz w:val="24"/>
          <w:szCs w:val="24"/>
          <w:lang w:val="lv-LV"/>
        </w:rPr>
        <w:t>Sadarb</w:t>
      </w:r>
      <w:r w:rsidR="00BB3105" w:rsidRPr="006D05E6">
        <w:rPr>
          <w:sz w:val="24"/>
          <w:szCs w:val="24"/>
          <w:lang w:val="lv-LV"/>
        </w:rPr>
        <w:t>ība</w:t>
      </w:r>
      <w:r w:rsidRPr="006D05E6">
        <w:rPr>
          <w:sz w:val="24"/>
          <w:szCs w:val="24"/>
          <w:lang w:val="lv-LV"/>
        </w:rPr>
        <w:t xml:space="preserve">s partneri vienojas sadarboties </w:t>
      </w:r>
      <w:r w:rsidR="00C673DF" w:rsidRPr="006D05E6">
        <w:rPr>
          <w:sz w:val="24"/>
          <w:szCs w:val="24"/>
          <w:lang w:val="lv-LV"/>
        </w:rPr>
        <w:t>Darbības programmas “Izaugsme un nodarbinātība” prioritārā virziena “Vides aizsardzības un resursu izmantošanas efektivit</w:t>
      </w:r>
      <w:r w:rsidR="00CF3D69" w:rsidRPr="006D05E6">
        <w:rPr>
          <w:sz w:val="24"/>
          <w:szCs w:val="24"/>
          <w:lang w:val="lv-LV"/>
        </w:rPr>
        <w:t xml:space="preserve">āte” 5.5.1. specifiskā atbalsta mērķa “Saglabāt, aizsargāt un attīstīt nozīmīgu kultūras un dabas mantojumu, kā arī attīstīt ar to saistītos pakalpojumus” </w:t>
      </w:r>
      <w:r w:rsidR="00535991" w:rsidRPr="006D05E6">
        <w:rPr>
          <w:sz w:val="24"/>
          <w:szCs w:val="24"/>
          <w:lang w:val="lv-LV"/>
        </w:rPr>
        <w:t>projekta</w:t>
      </w:r>
      <w:r w:rsidR="00C01568" w:rsidRPr="006D05E6">
        <w:rPr>
          <w:sz w:val="24"/>
          <w:szCs w:val="24"/>
          <w:lang w:val="lv-LV"/>
        </w:rPr>
        <w:t xml:space="preserve"> “Jaunu dabas un kultūras tūrisma pakalpojumu radīšana Rīgas jūras līča rietumu piekrastē”, projekta idejas </w:t>
      </w:r>
      <w:proofErr w:type="spellStart"/>
      <w:r w:rsidR="00C01568" w:rsidRPr="006D05E6">
        <w:rPr>
          <w:sz w:val="24"/>
          <w:szCs w:val="24"/>
          <w:lang w:val="lv-LV"/>
        </w:rPr>
        <w:t>Nr.ERAF</w:t>
      </w:r>
      <w:proofErr w:type="spellEnd"/>
      <w:r w:rsidR="00C01568" w:rsidRPr="006D05E6">
        <w:rPr>
          <w:sz w:val="24"/>
          <w:szCs w:val="24"/>
          <w:lang w:val="lv-LV"/>
        </w:rPr>
        <w:t>/551SAM/2016/II/01 (turpmāk – Projekts)</w:t>
      </w:r>
      <w:r w:rsidR="00A40997" w:rsidRPr="006D05E6">
        <w:rPr>
          <w:sz w:val="24"/>
          <w:szCs w:val="24"/>
          <w:lang w:val="lv-LV"/>
        </w:rPr>
        <w:t>,</w:t>
      </w:r>
      <w:r w:rsidR="00C01568" w:rsidRPr="006D05E6">
        <w:rPr>
          <w:sz w:val="24"/>
          <w:szCs w:val="24"/>
          <w:lang w:val="lv-LV"/>
        </w:rPr>
        <w:t xml:space="preserve"> īstenošanā atbilstoši</w:t>
      </w:r>
      <w:r w:rsidR="00BB3105" w:rsidRPr="006D05E6">
        <w:rPr>
          <w:sz w:val="24"/>
          <w:szCs w:val="24"/>
          <w:lang w:val="lv-LV"/>
        </w:rPr>
        <w:t xml:space="preserve"> L</w:t>
      </w:r>
      <w:r w:rsidR="00C01568" w:rsidRPr="006D05E6">
        <w:rPr>
          <w:sz w:val="24"/>
          <w:szCs w:val="24"/>
          <w:lang w:val="lv-LV"/>
        </w:rPr>
        <w:t>īguma, M</w:t>
      </w:r>
      <w:r w:rsidR="00A40997" w:rsidRPr="006D05E6">
        <w:rPr>
          <w:sz w:val="24"/>
          <w:szCs w:val="24"/>
          <w:lang w:val="lv-LV"/>
        </w:rPr>
        <w:t>inistru kabineta</w:t>
      </w:r>
      <w:r w:rsidR="00C01568" w:rsidRPr="006D05E6">
        <w:rPr>
          <w:sz w:val="24"/>
          <w:szCs w:val="24"/>
          <w:lang w:val="lv-LV"/>
        </w:rPr>
        <w:t xml:space="preserve"> noteikumu un citu ar Projekta īstenošanu piemērojamu </w:t>
      </w:r>
      <w:r w:rsidR="009935BA" w:rsidRPr="006D05E6">
        <w:rPr>
          <w:sz w:val="24"/>
          <w:szCs w:val="24"/>
          <w:lang w:val="lv-LV"/>
        </w:rPr>
        <w:t xml:space="preserve">Eiropas Savienības un Latvijas Republikas </w:t>
      </w:r>
      <w:r w:rsidR="00C01568" w:rsidRPr="006D05E6">
        <w:rPr>
          <w:sz w:val="24"/>
          <w:szCs w:val="24"/>
          <w:lang w:val="lv-LV"/>
        </w:rPr>
        <w:t>tiesību aktu nosacījumiem.</w:t>
      </w:r>
    </w:p>
    <w:p w14:paraId="2CB3053F" w14:textId="05CB83FE" w:rsidR="00C01568" w:rsidRPr="006D05E6" w:rsidRDefault="002D121C" w:rsidP="0009155D">
      <w:pPr>
        <w:numPr>
          <w:ilvl w:val="1"/>
          <w:numId w:val="19"/>
        </w:numPr>
        <w:spacing w:before="120" w:after="120" w:line="240" w:lineRule="atLeast"/>
        <w:ind w:left="426" w:right="-1" w:hanging="426"/>
        <w:jc w:val="both"/>
        <w:rPr>
          <w:sz w:val="24"/>
          <w:szCs w:val="24"/>
          <w:lang w:val="lv-LV"/>
        </w:rPr>
      </w:pPr>
      <w:r w:rsidRPr="006D05E6">
        <w:rPr>
          <w:sz w:val="24"/>
          <w:szCs w:val="24"/>
          <w:lang w:val="lv-LV"/>
        </w:rPr>
        <w:t>Projekta īstenošanas kopēj</w:t>
      </w:r>
      <w:r w:rsidR="00974137" w:rsidRPr="006D05E6">
        <w:rPr>
          <w:sz w:val="24"/>
          <w:szCs w:val="24"/>
          <w:lang w:val="lv-LV"/>
        </w:rPr>
        <w:t xml:space="preserve">ais pieejamais </w:t>
      </w:r>
      <w:r w:rsidRPr="006D05E6">
        <w:rPr>
          <w:sz w:val="24"/>
          <w:szCs w:val="24"/>
          <w:lang w:val="lv-LV"/>
        </w:rPr>
        <w:t>Eiropas Reģionālā</w:t>
      </w:r>
      <w:r w:rsidR="003C67E4" w:rsidRPr="006D05E6">
        <w:rPr>
          <w:sz w:val="24"/>
          <w:szCs w:val="24"/>
          <w:lang w:val="lv-LV"/>
        </w:rPr>
        <w:t>s</w:t>
      </w:r>
      <w:r w:rsidRPr="006D05E6">
        <w:rPr>
          <w:sz w:val="24"/>
          <w:szCs w:val="24"/>
          <w:lang w:val="lv-LV"/>
        </w:rPr>
        <w:t xml:space="preserve"> attīstības fonda </w:t>
      </w:r>
      <w:r w:rsidR="000876E8" w:rsidRPr="006D05E6">
        <w:rPr>
          <w:sz w:val="24"/>
          <w:szCs w:val="24"/>
          <w:lang w:val="lv-LV"/>
        </w:rPr>
        <w:t xml:space="preserve">(turpmāk – ERAF) </w:t>
      </w:r>
      <w:r w:rsidRPr="006D05E6">
        <w:rPr>
          <w:sz w:val="24"/>
          <w:szCs w:val="24"/>
          <w:lang w:val="lv-LV"/>
        </w:rPr>
        <w:t>līdzfinansējums</w:t>
      </w:r>
      <w:r w:rsidR="00974137" w:rsidRPr="006D05E6">
        <w:rPr>
          <w:sz w:val="24"/>
          <w:szCs w:val="24"/>
          <w:lang w:val="lv-LV"/>
        </w:rPr>
        <w:t xml:space="preserve">, atbilstoši MK rīkojumā norādītajam </w:t>
      </w:r>
      <w:r w:rsidRPr="006D05E6">
        <w:rPr>
          <w:sz w:val="24"/>
          <w:szCs w:val="24"/>
          <w:lang w:val="lv-LV"/>
        </w:rPr>
        <w:t xml:space="preserve">ir 3 140 000,00 EUR (trīs miljoni viens simts četrdesmit tūkstoši </w:t>
      </w:r>
      <w:proofErr w:type="spellStart"/>
      <w:r w:rsidRPr="006D05E6">
        <w:rPr>
          <w:sz w:val="24"/>
          <w:szCs w:val="24"/>
          <w:lang w:val="lv-LV"/>
        </w:rPr>
        <w:t>euro</w:t>
      </w:r>
      <w:proofErr w:type="spellEnd"/>
      <w:r w:rsidRPr="006D05E6">
        <w:rPr>
          <w:sz w:val="24"/>
          <w:szCs w:val="24"/>
          <w:lang w:val="lv-LV"/>
        </w:rPr>
        <w:t xml:space="preserve"> un 00 centi)</w:t>
      </w:r>
      <w:r w:rsidR="00974137" w:rsidRPr="006D05E6">
        <w:rPr>
          <w:sz w:val="24"/>
          <w:szCs w:val="24"/>
          <w:lang w:val="lv-LV"/>
        </w:rPr>
        <w:t xml:space="preserve">, t.sk. līdz 2018.gada 31.decembrim pieejamais ERAF līdzfinansējums, ņemot vērā snieguma rezervi, ir 2 948 460,00 EUR (divi miljoni deviņi simti četrdesmit astoņi tūkstoši četri simti sešdesmit </w:t>
      </w:r>
      <w:proofErr w:type="spellStart"/>
      <w:r w:rsidR="00974137" w:rsidRPr="006D05E6">
        <w:rPr>
          <w:sz w:val="24"/>
          <w:szCs w:val="24"/>
          <w:lang w:val="lv-LV"/>
        </w:rPr>
        <w:t>euro</w:t>
      </w:r>
      <w:proofErr w:type="spellEnd"/>
      <w:r w:rsidR="00974137" w:rsidRPr="006D05E6">
        <w:rPr>
          <w:sz w:val="24"/>
          <w:szCs w:val="24"/>
          <w:lang w:val="lv-LV"/>
        </w:rPr>
        <w:t xml:space="preserve"> un 00 centi).</w:t>
      </w:r>
    </w:p>
    <w:p w14:paraId="6ADD119C" w14:textId="77777777" w:rsidR="003D6B41" w:rsidRPr="006D05E6" w:rsidRDefault="002D121C" w:rsidP="0009155D">
      <w:pPr>
        <w:numPr>
          <w:ilvl w:val="1"/>
          <w:numId w:val="19"/>
        </w:numPr>
        <w:spacing w:before="120" w:after="120" w:line="240" w:lineRule="atLeast"/>
        <w:ind w:left="426" w:right="-1" w:hanging="426"/>
        <w:jc w:val="both"/>
        <w:rPr>
          <w:sz w:val="24"/>
          <w:szCs w:val="24"/>
          <w:lang w:val="lv-LV"/>
        </w:rPr>
      </w:pPr>
      <w:r w:rsidRPr="006D05E6">
        <w:rPr>
          <w:sz w:val="24"/>
          <w:szCs w:val="24"/>
          <w:lang w:val="lv-LV"/>
        </w:rPr>
        <w:t xml:space="preserve">Projekta </w:t>
      </w:r>
      <w:r w:rsidR="003D6B41" w:rsidRPr="006D05E6">
        <w:rPr>
          <w:sz w:val="24"/>
          <w:szCs w:val="24"/>
          <w:lang w:val="lv-LV"/>
        </w:rPr>
        <w:t xml:space="preserve">darbību </w:t>
      </w:r>
      <w:r w:rsidRPr="006D05E6">
        <w:rPr>
          <w:sz w:val="24"/>
          <w:szCs w:val="24"/>
          <w:lang w:val="lv-LV"/>
        </w:rPr>
        <w:t>īstenošanas l</w:t>
      </w:r>
      <w:r w:rsidR="001E317E" w:rsidRPr="006D05E6">
        <w:rPr>
          <w:sz w:val="24"/>
          <w:szCs w:val="24"/>
          <w:lang w:val="lv-LV"/>
        </w:rPr>
        <w:t xml:space="preserve">aiks ir </w:t>
      </w:r>
      <w:r w:rsidR="00471C5E" w:rsidRPr="006D05E6">
        <w:rPr>
          <w:sz w:val="24"/>
          <w:szCs w:val="24"/>
          <w:lang w:val="lv-LV"/>
        </w:rPr>
        <w:t>32 (trīsdesmit divi</w:t>
      </w:r>
      <w:r w:rsidR="003D6B41" w:rsidRPr="006D05E6">
        <w:rPr>
          <w:sz w:val="24"/>
          <w:szCs w:val="24"/>
          <w:lang w:val="lv-LV"/>
        </w:rPr>
        <w:t xml:space="preserve">) mēneši no vienošanās par Eiropas Savienības fonda projekta īstenošanu spēkā stāšanās dienas, kas tiek noslēgta starp Projekta iesniedzēju </w:t>
      </w:r>
      <w:r w:rsidR="00C526F7" w:rsidRPr="006D05E6">
        <w:rPr>
          <w:sz w:val="24"/>
          <w:szCs w:val="24"/>
          <w:lang w:val="lv-LV"/>
        </w:rPr>
        <w:t>kā f</w:t>
      </w:r>
      <w:r w:rsidR="003D6B41" w:rsidRPr="006D05E6">
        <w:rPr>
          <w:sz w:val="24"/>
          <w:szCs w:val="24"/>
          <w:lang w:val="lv-LV"/>
        </w:rPr>
        <w:t>inansējuma saņēmēju un Centrālo finanšu un līgumu aģentūru</w:t>
      </w:r>
      <w:r w:rsidR="00C526F7" w:rsidRPr="006D05E6">
        <w:rPr>
          <w:sz w:val="24"/>
          <w:szCs w:val="24"/>
          <w:lang w:val="lv-LV"/>
        </w:rPr>
        <w:t xml:space="preserve">, </w:t>
      </w:r>
      <w:proofErr w:type="spellStart"/>
      <w:r w:rsidR="00C526F7" w:rsidRPr="006D05E6">
        <w:rPr>
          <w:sz w:val="24"/>
          <w:szCs w:val="24"/>
          <w:lang w:val="lv-LV"/>
        </w:rPr>
        <w:t>reģ</w:t>
      </w:r>
      <w:proofErr w:type="spellEnd"/>
      <w:r w:rsidR="00C526F7" w:rsidRPr="006D05E6">
        <w:rPr>
          <w:sz w:val="24"/>
          <w:szCs w:val="24"/>
          <w:lang w:val="lv-LV"/>
        </w:rPr>
        <w:t>. Nr.</w:t>
      </w:r>
      <w:r w:rsidR="00974137" w:rsidRPr="006D05E6">
        <w:rPr>
          <w:sz w:val="24"/>
          <w:szCs w:val="24"/>
          <w:lang w:val="lv-LV"/>
        </w:rPr>
        <w:t>90000812928</w:t>
      </w:r>
      <w:r w:rsidR="00974137" w:rsidRPr="006D05E6" w:rsidDel="00974137">
        <w:rPr>
          <w:sz w:val="24"/>
          <w:szCs w:val="24"/>
          <w:lang w:val="lv-LV"/>
        </w:rPr>
        <w:t xml:space="preserve"> </w:t>
      </w:r>
      <w:r w:rsidR="003D6B41" w:rsidRPr="006D05E6">
        <w:rPr>
          <w:sz w:val="24"/>
          <w:szCs w:val="24"/>
          <w:lang w:val="lv-LV"/>
        </w:rPr>
        <w:t xml:space="preserve"> (turpmāk – Vienošanās), indikatīvi no 201</w:t>
      </w:r>
      <w:r w:rsidR="00974137" w:rsidRPr="006D05E6">
        <w:rPr>
          <w:sz w:val="24"/>
          <w:szCs w:val="24"/>
          <w:lang w:val="lv-LV"/>
        </w:rPr>
        <w:t>8</w:t>
      </w:r>
      <w:r w:rsidR="003D6B41" w:rsidRPr="006D05E6">
        <w:rPr>
          <w:sz w:val="24"/>
          <w:szCs w:val="24"/>
          <w:lang w:val="lv-LV"/>
        </w:rPr>
        <w:t>.gada 1.</w:t>
      </w:r>
      <w:r w:rsidR="00471C5E" w:rsidRPr="006D05E6">
        <w:rPr>
          <w:sz w:val="24"/>
          <w:szCs w:val="24"/>
          <w:lang w:val="lv-LV"/>
        </w:rPr>
        <w:t>maija</w:t>
      </w:r>
      <w:r w:rsidR="003D6B41" w:rsidRPr="006D05E6">
        <w:rPr>
          <w:sz w:val="24"/>
          <w:szCs w:val="24"/>
          <w:lang w:val="lv-LV"/>
        </w:rPr>
        <w:t xml:space="preserve"> līdz 202</w:t>
      </w:r>
      <w:r w:rsidR="00471C5E" w:rsidRPr="006D05E6">
        <w:rPr>
          <w:sz w:val="24"/>
          <w:szCs w:val="24"/>
          <w:lang w:val="lv-LV"/>
        </w:rPr>
        <w:t>0.gada 31.decembrim</w:t>
      </w:r>
      <w:r w:rsidR="003D6B41" w:rsidRPr="006D05E6">
        <w:rPr>
          <w:sz w:val="24"/>
          <w:szCs w:val="24"/>
          <w:lang w:val="lv-LV"/>
        </w:rPr>
        <w:t>.</w:t>
      </w:r>
      <w:r w:rsidR="00782091" w:rsidRPr="006D05E6">
        <w:rPr>
          <w:sz w:val="24"/>
          <w:szCs w:val="24"/>
          <w:lang w:val="lv-LV"/>
        </w:rPr>
        <w:t xml:space="preserve"> </w:t>
      </w:r>
    </w:p>
    <w:p w14:paraId="3DF971B4" w14:textId="77777777" w:rsidR="00D335F0" w:rsidRPr="006D05E6" w:rsidRDefault="00D743C8" w:rsidP="009C26DF">
      <w:pPr>
        <w:numPr>
          <w:ilvl w:val="0"/>
          <w:numId w:val="13"/>
        </w:numPr>
        <w:spacing w:before="120" w:after="120" w:line="240" w:lineRule="atLeast"/>
        <w:ind w:right="-1"/>
        <w:jc w:val="center"/>
        <w:rPr>
          <w:b/>
          <w:sz w:val="24"/>
          <w:szCs w:val="24"/>
          <w:lang w:val="lv-LV"/>
        </w:rPr>
      </w:pPr>
      <w:r w:rsidRPr="006D05E6">
        <w:rPr>
          <w:b/>
          <w:sz w:val="24"/>
          <w:szCs w:val="24"/>
          <w:lang w:val="lv-LV"/>
        </w:rPr>
        <w:t>Pieejamais finansējums, attiecināmās un neattiecināmās izmaksas</w:t>
      </w:r>
      <w:r w:rsidR="00100B7D" w:rsidRPr="006D05E6">
        <w:rPr>
          <w:b/>
          <w:sz w:val="24"/>
          <w:szCs w:val="24"/>
          <w:lang w:val="lv-LV"/>
        </w:rPr>
        <w:t xml:space="preserve"> un to uzskaite</w:t>
      </w:r>
    </w:p>
    <w:p w14:paraId="258BCCC0" w14:textId="77777777" w:rsidR="00535991" w:rsidRPr="006D05E6" w:rsidRDefault="003D0365" w:rsidP="00B410B7">
      <w:pPr>
        <w:numPr>
          <w:ilvl w:val="1"/>
          <w:numId w:val="27"/>
        </w:numPr>
        <w:overflowPunct w:val="0"/>
        <w:autoSpaceDE w:val="0"/>
        <w:autoSpaceDN w:val="0"/>
        <w:adjustRightInd w:val="0"/>
        <w:ind w:left="426" w:right="-144" w:hanging="426"/>
        <w:jc w:val="both"/>
        <w:rPr>
          <w:sz w:val="24"/>
          <w:szCs w:val="24"/>
          <w:lang w:val="lv-LV"/>
        </w:rPr>
      </w:pPr>
      <w:r w:rsidRPr="006D05E6">
        <w:rPr>
          <w:sz w:val="24"/>
          <w:szCs w:val="24"/>
          <w:lang w:val="lv-LV"/>
        </w:rPr>
        <w:t>Sadarbības partneriem plānotais pieejamais E</w:t>
      </w:r>
      <w:r w:rsidR="000876E8" w:rsidRPr="006D05E6">
        <w:rPr>
          <w:sz w:val="24"/>
          <w:szCs w:val="24"/>
          <w:lang w:val="lv-LV"/>
        </w:rPr>
        <w:t>RAF</w:t>
      </w:r>
      <w:r w:rsidRPr="006D05E6">
        <w:rPr>
          <w:sz w:val="24"/>
          <w:szCs w:val="24"/>
          <w:lang w:val="lv-LV"/>
        </w:rPr>
        <w:t xml:space="preserve"> līdzfinansējums</w:t>
      </w:r>
      <w:r w:rsidR="00B410B7" w:rsidRPr="006D05E6">
        <w:rPr>
          <w:sz w:val="24"/>
          <w:szCs w:val="24"/>
          <w:lang w:val="lv-LV"/>
        </w:rPr>
        <w:t xml:space="preserve"> atbilstoši MK rīkojumam,</w:t>
      </w:r>
      <w:r w:rsidR="00EB1194" w:rsidRPr="006D05E6">
        <w:rPr>
          <w:sz w:val="24"/>
          <w:szCs w:val="24"/>
          <w:lang w:val="lv-LV"/>
        </w:rPr>
        <w:t xml:space="preserve"> Projektā veicamo </w:t>
      </w:r>
      <w:r w:rsidR="003D6B41" w:rsidRPr="006D05E6">
        <w:rPr>
          <w:sz w:val="24"/>
          <w:szCs w:val="24"/>
          <w:lang w:val="lv-LV"/>
        </w:rPr>
        <w:t xml:space="preserve">darbību </w:t>
      </w:r>
      <w:r w:rsidRPr="006D05E6">
        <w:rPr>
          <w:sz w:val="24"/>
          <w:szCs w:val="24"/>
          <w:lang w:val="lv-LV"/>
        </w:rPr>
        <w:t xml:space="preserve">attiecināmo izmaksu segšanai ir noteikts Līguma </w:t>
      </w:r>
      <w:r w:rsidR="00B410B7" w:rsidRPr="006D05E6">
        <w:rPr>
          <w:sz w:val="24"/>
          <w:szCs w:val="24"/>
          <w:lang w:val="lv-LV"/>
        </w:rPr>
        <w:t>pielikumā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ietvaros plānotie investīciju objekti un Eiropas Reģionālās attīstības fonda investīciju apjoms”.</w:t>
      </w:r>
    </w:p>
    <w:p w14:paraId="7F3AAABA" w14:textId="77777777" w:rsidR="002B41F7" w:rsidRPr="006D05E6" w:rsidRDefault="005E05F9" w:rsidP="003D6B41">
      <w:pPr>
        <w:numPr>
          <w:ilvl w:val="1"/>
          <w:numId w:val="27"/>
        </w:numPr>
        <w:spacing w:before="120" w:after="120" w:line="240" w:lineRule="atLeast"/>
        <w:ind w:left="426" w:right="-1" w:hanging="426"/>
        <w:jc w:val="both"/>
        <w:rPr>
          <w:sz w:val="24"/>
          <w:szCs w:val="24"/>
          <w:lang w:val="lv-LV"/>
        </w:rPr>
      </w:pPr>
      <w:r w:rsidRPr="006D05E6">
        <w:rPr>
          <w:sz w:val="24"/>
          <w:szCs w:val="24"/>
          <w:lang w:val="lv-LV"/>
        </w:rPr>
        <w:t>Katrs Sadarbības partn</w:t>
      </w:r>
      <w:r w:rsidR="003D6B41" w:rsidRPr="006D05E6">
        <w:rPr>
          <w:sz w:val="24"/>
          <w:szCs w:val="24"/>
          <w:lang w:val="lv-LV"/>
        </w:rPr>
        <w:t>eris Projektā veicamo darbību</w:t>
      </w:r>
      <w:r w:rsidRPr="006D05E6">
        <w:rPr>
          <w:sz w:val="24"/>
          <w:szCs w:val="24"/>
          <w:lang w:val="lv-LV"/>
        </w:rPr>
        <w:t xml:space="preserve"> izmaksu pieauguma gadījumā sadārdzinājumu sedz no saviem līdzekļiem atbilstoši MK noteikumu Nr.322 51.punkt</w:t>
      </w:r>
      <w:r w:rsidR="006D7219" w:rsidRPr="006D05E6">
        <w:rPr>
          <w:sz w:val="24"/>
          <w:szCs w:val="24"/>
          <w:lang w:val="lv-LV"/>
        </w:rPr>
        <w:t>ā noteiktajam un 5 (piecu) darba dienu laikā par konstatēto izmaksu sadārdzinājuma faktu rakstiski informē Projekta iesniedzēju.</w:t>
      </w:r>
    </w:p>
    <w:p w14:paraId="08B49EA1" w14:textId="50969898" w:rsidR="00591D02" w:rsidRPr="006D05E6" w:rsidRDefault="00FD5C15" w:rsidP="003D6B41">
      <w:pPr>
        <w:numPr>
          <w:ilvl w:val="1"/>
          <w:numId w:val="27"/>
        </w:numPr>
        <w:spacing w:before="120" w:after="120" w:line="240" w:lineRule="atLeast"/>
        <w:ind w:left="426" w:right="-1" w:hanging="426"/>
        <w:jc w:val="both"/>
        <w:rPr>
          <w:sz w:val="24"/>
          <w:szCs w:val="24"/>
          <w:lang w:val="lv-LV"/>
        </w:rPr>
      </w:pPr>
      <w:r w:rsidRPr="006D05E6">
        <w:rPr>
          <w:sz w:val="24"/>
          <w:szCs w:val="24"/>
          <w:lang w:val="lv-LV"/>
        </w:rPr>
        <w:t>Sadarbības partneri</w:t>
      </w:r>
      <w:r w:rsidR="00591D02" w:rsidRPr="006D05E6">
        <w:rPr>
          <w:sz w:val="24"/>
          <w:szCs w:val="24"/>
          <w:lang w:val="lv-LV"/>
        </w:rPr>
        <w:t>em, kas veic saimniecisko darbību un kam Projekta ietvaros saņemtais atbalsts – ERAF līdzfinansējums un valsts budžeta dotācija</w:t>
      </w:r>
      <w:r w:rsidR="00824FA6" w:rsidRPr="006D05E6">
        <w:rPr>
          <w:sz w:val="24"/>
          <w:szCs w:val="24"/>
          <w:lang w:val="lv-LV"/>
        </w:rPr>
        <w:t xml:space="preserve"> (turpmāk – atbalst</w:t>
      </w:r>
      <w:r w:rsidR="003C67E4" w:rsidRPr="006D05E6">
        <w:rPr>
          <w:sz w:val="24"/>
          <w:szCs w:val="24"/>
          <w:lang w:val="lv-LV"/>
        </w:rPr>
        <w:t>a</w:t>
      </w:r>
      <w:r w:rsidR="00824FA6" w:rsidRPr="006D05E6">
        <w:rPr>
          <w:sz w:val="24"/>
          <w:szCs w:val="24"/>
          <w:lang w:val="lv-LV"/>
        </w:rPr>
        <w:t xml:space="preserve"> summa)</w:t>
      </w:r>
      <w:r w:rsidR="00591D02" w:rsidRPr="006D05E6">
        <w:rPr>
          <w:sz w:val="24"/>
          <w:szCs w:val="24"/>
          <w:lang w:val="lv-LV"/>
        </w:rPr>
        <w:t xml:space="preserve">, ir klasificējams kā valsts atbalsts komercdarbībai, pieejamā </w:t>
      </w:r>
      <w:r w:rsidR="00824FA6" w:rsidRPr="006D05E6">
        <w:rPr>
          <w:sz w:val="24"/>
          <w:szCs w:val="24"/>
          <w:lang w:val="lv-LV"/>
        </w:rPr>
        <w:t>atbalsta summa</w:t>
      </w:r>
      <w:r w:rsidR="00591D02" w:rsidRPr="006D05E6">
        <w:rPr>
          <w:sz w:val="24"/>
          <w:szCs w:val="24"/>
          <w:lang w:val="lv-LV"/>
        </w:rPr>
        <w:t xml:space="preserve"> nepārsniedz </w:t>
      </w:r>
      <w:r w:rsidR="00A11E65" w:rsidRPr="006D05E6">
        <w:rPr>
          <w:sz w:val="24"/>
          <w:szCs w:val="24"/>
          <w:lang w:val="lv-LV"/>
        </w:rPr>
        <w:t>starpību starp MK noteikumu Nr.322</w:t>
      </w:r>
      <w:r w:rsidR="00FD3F0B" w:rsidRPr="006D05E6">
        <w:rPr>
          <w:sz w:val="24"/>
          <w:szCs w:val="24"/>
          <w:lang w:val="lv-LV"/>
        </w:rPr>
        <w:t xml:space="preserve"> </w:t>
      </w:r>
      <w:r w:rsidR="00A11E65" w:rsidRPr="006D05E6">
        <w:rPr>
          <w:sz w:val="24"/>
          <w:szCs w:val="24"/>
          <w:lang w:val="lv-LV"/>
        </w:rPr>
        <w:t>42., 45. un 46.punktā norādītajām tiešajām attiecināmajām izmaksām un pamatdarbības peļņas no ieguldījuma, atbilstoši MK noteikumu Nr.322 17.punktā noteiktajam.</w:t>
      </w:r>
    </w:p>
    <w:p w14:paraId="1436401C" w14:textId="77777777" w:rsidR="003D0365" w:rsidRPr="006D05E6" w:rsidRDefault="00FD5C15" w:rsidP="00A11E65">
      <w:pPr>
        <w:numPr>
          <w:ilvl w:val="1"/>
          <w:numId w:val="27"/>
        </w:numPr>
        <w:spacing w:before="120" w:after="120" w:line="240" w:lineRule="atLeast"/>
        <w:ind w:left="426" w:right="-1" w:hanging="426"/>
        <w:jc w:val="both"/>
        <w:rPr>
          <w:sz w:val="24"/>
          <w:szCs w:val="24"/>
          <w:lang w:val="lv-LV"/>
        </w:rPr>
      </w:pPr>
      <w:r w:rsidRPr="006D05E6">
        <w:rPr>
          <w:sz w:val="24"/>
          <w:szCs w:val="24"/>
          <w:lang w:val="lv-LV"/>
        </w:rPr>
        <w:t>Atbilstoši MK noteikumu Nr.322 16.punktam E</w:t>
      </w:r>
      <w:r w:rsidR="000876E8" w:rsidRPr="006D05E6">
        <w:rPr>
          <w:sz w:val="24"/>
          <w:szCs w:val="24"/>
          <w:lang w:val="lv-LV"/>
        </w:rPr>
        <w:t>RAF</w:t>
      </w:r>
      <w:r w:rsidRPr="006D05E6">
        <w:rPr>
          <w:sz w:val="24"/>
          <w:szCs w:val="24"/>
          <w:lang w:val="lv-LV"/>
        </w:rPr>
        <w:t xml:space="preserve"> maksimālā līdzfinansējuma </w:t>
      </w:r>
      <w:r w:rsidR="005E05F9" w:rsidRPr="006D05E6">
        <w:rPr>
          <w:sz w:val="24"/>
          <w:szCs w:val="24"/>
          <w:lang w:val="lv-LV"/>
        </w:rPr>
        <w:t xml:space="preserve">jeb atbalsta summas likme </w:t>
      </w:r>
      <w:r w:rsidRPr="006D05E6">
        <w:rPr>
          <w:sz w:val="24"/>
          <w:szCs w:val="24"/>
          <w:lang w:val="lv-LV"/>
        </w:rPr>
        <w:t xml:space="preserve">Sadarbības partneriem nepārsniedz 85% (astoņdesmit piecus procentus) no </w:t>
      </w:r>
      <w:r w:rsidRPr="006D05E6">
        <w:rPr>
          <w:sz w:val="24"/>
          <w:szCs w:val="24"/>
          <w:lang w:val="lv-LV"/>
        </w:rPr>
        <w:lastRenderedPageBreak/>
        <w:t>Sadarbības partnera kopējām Projekta attiecināmajām izmaksām.</w:t>
      </w:r>
      <w:r w:rsidR="00DF6419" w:rsidRPr="006D05E6">
        <w:rPr>
          <w:sz w:val="24"/>
          <w:szCs w:val="24"/>
          <w:lang w:val="lv-LV"/>
        </w:rPr>
        <w:t xml:space="preserve"> Sadarbības partnera paša līdzfinansējums nav mazāk kā 15% (piecpadsmit procenti) no Sadarbības partnera kopējām Projekta attiecināmajām izmaksām</w:t>
      </w:r>
      <w:r w:rsidR="00535991" w:rsidRPr="006D05E6">
        <w:rPr>
          <w:sz w:val="24"/>
          <w:szCs w:val="24"/>
          <w:lang w:val="lv-LV"/>
        </w:rPr>
        <w:t xml:space="preserve">. </w:t>
      </w:r>
      <w:r w:rsidR="00D902C9" w:rsidRPr="006D05E6">
        <w:rPr>
          <w:sz w:val="24"/>
          <w:szCs w:val="24"/>
          <w:lang w:val="lv-LV"/>
        </w:rPr>
        <w:t xml:space="preserve">Valsts budžeta </w:t>
      </w:r>
      <w:r w:rsidR="008B1CFB" w:rsidRPr="006D05E6">
        <w:rPr>
          <w:sz w:val="24"/>
          <w:szCs w:val="24"/>
          <w:lang w:val="lv-LV"/>
        </w:rPr>
        <w:t>dotācijas</w:t>
      </w:r>
      <w:r w:rsidR="00D902C9" w:rsidRPr="006D05E6">
        <w:rPr>
          <w:sz w:val="24"/>
          <w:szCs w:val="24"/>
          <w:lang w:val="lv-LV"/>
        </w:rPr>
        <w:t xml:space="preserve"> summa katram Sadarbības partnerim tiek aprē</w:t>
      </w:r>
      <w:r w:rsidR="003D1A21" w:rsidRPr="006D05E6">
        <w:rPr>
          <w:sz w:val="24"/>
          <w:szCs w:val="24"/>
          <w:lang w:val="lv-LV"/>
        </w:rPr>
        <w:t>ķināta</w:t>
      </w:r>
      <w:r w:rsidR="00D902C9" w:rsidRPr="006D05E6">
        <w:rPr>
          <w:sz w:val="24"/>
          <w:szCs w:val="24"/>
          <w:lang w:val="lv-LV"/>
        </w:rPr>
        <w:t xml:space="preserve"> </w:t>
      </w:r>
      <w:r w:rsidR="002B41F7" w:rsidRPr="006D05E6">
        <w:rPr>
          <w:sz w:val="24"/>
          <w:szCs w:val="24"/>
          <w:lang w:val="lv-LV"/>
        </w:rPr>
        <w:t xml:space="preserve">saskaņā ar Ministru kabineta </w:t>
      </w:r>
      <w:r w:rsidR="00C526F7" w:rsidRPr="006D05E6">
        <w:rPr>
          <w:sz w:val="24"/>
          <w:szCs w:val="24"/>
          <w:lang w:val="lv-LV"/>
        </w:rPr>
        <w:t xml:space="preserve">2015.gada 27.janvāra </w:t>
      </w:r>
      <w:r w:rsidR="002B41F7" w:rsidRPr="006D05E6">
        <w:rPr>
          <w:sz w:val="24"/>
          <w:szCs w:val="24"/>
          <w:lang w:val="lv-LV"/>
        </w:rPr>
        <w:t>noteikumiem Nr.42 “Noteikumi par kritērijiem un kārtību valsts budžeta dotācijas piešķiršanai pašvaldībām ES struktūrfondu un Kohēzijas fonda 2014.–2020.gada plānošanas periodā līdzfinansēto projektu īstenošanai”</w:t>
      </w:r>
      <w:r w:rsidR="008B1CFB" w:rsidRPr="006D05E6">
        <w:rPr>
          <w:sz w:val="24"/>
          <w:szCs w:val="24"/>
          <w:lang w:val="lv-LV"/>
        </w:rPr>
        <w:t>. Sadarbības partnera līdzfinansējuma summa tiek samazināta Sadarbības partnerim piešķirtās valsts budžeta dotācijas apmērā.</w:t>
      </w:r>
    </w:p>
    <w:p w14:paraId="00463FCD" w14:textId="77777777" w:rsidR="00305934" w:rsidRPr="006D05E6" w:rsidRDefault="00786059" w:rsidP="002F3F65">
      <w:pPr>
        <w:numPr>
          <w:ilvl w:val="1"/>
          <w:numId w:val="27"/>
        </w:numPr>
        <w:spacing w:before="120" w:after="120" w:line="240" w:lineRule="atLeast"/>
        <w:ind w:left="426" w:right="-1" w:hanging="426"/>
        <w:jc w:val="both"/>
        <w:rPr>
          <w:sz w:val="24"/>
          <w:szCs w:val="24"/>
          <w:lang w:val="lv-LV"/>
        </w:rPr>
      </w:pPr>
      <w:r w:rsidRPr="006D05E6">
        <w:rPr>
          <w:sz w:val="24"/>
          <w:szCs w:val="24"/>
          <w:lang w:val="lv-LV"/>
        </w:rPr>
        <w:t>Sadarb</w:t>
      </w:r>
      <w:r w:rsidR="001B0EB8" w:rsidRPr="006D05E6">
        <w:rPr>
          <w:sz w:val="24"/>
          <w:szCs w:val="24"/>
          <w:lang w:val="lv-LV"/>
        </w:rPr>
        <w:t>ī</w:t>
      </w:r>
      <w:r w:rsidR="00782091" w:rsidRPr="006D05E6">
        <w:rPr>
          <w:sz w:val="24"/>
          <w:szCs w:val="24"/>
          <w:lang w:val="lv-LV"/>
        </w:rPr>
        <w:t>bas partneru Projekta darbību</w:t>
      </w:r>
      <w:r w:rsidR="001B0EB8" w:rsidRPr="006D05E6">
        <w:rPr>
          <w:sz w:val="24"/>
          <w:szCs w:val="24"/>
          <w:lang w:val="lv-LV"/>
        </w:rPr>
        <w:t xml:space="preserve"> īstenošanas izmaksas</w:t>
      </w:r>
      <w:r w:rsidR="003D6B41" w:rsidRPr="006D05E6">
        <w:rPr>
          <w:sz w:val="24"/>
          <w:szCs w:val="24"/>
          <w:lang w:val="lv-LV"/>
        </w:rPr>
        <w:t xml:space="preserve"> atbilstoši MK noteikumu Nr.322 40.punktam </w:t>
      </w:r>
      <w:r w:rsidR="001B0EB8" w:rsidRPr="006D05E6">
        <w:rPr>
          <w:sz w:val="24"/>
          <w:szCs w:val="24"/>
          <w:lang w:val="lv-LV"/>
        </w:rPr>
        <w:t>ir attiecināmas no</w:t>
      </w:r>
      <w:r w:rsidR="003D6B41" w:rsidRPr="006D05E6">
        <w:rPr>
          <w:sz w:val="24"/>
          <w:szCs w:val="24"/>
          <w:lang w:val="lv-LV"/>
        </w:rPr>
        <w:t xml:space="preserve"> 2016.gada 20.decembra</w:t>
      </w:r>
      <w:r w:rsidR="001B0EB8" w:rsidRPr="006D05E6">
        <w:rPr>
          <w:sz w:val="24"/>
          <w:szCs w:val="24"/>
          <w:lang w:val="lv-LV"/>
        </w:rPr>
        <w:t>, izņemot MK noteikumu Nr.322 42.2.apakšpunktā minētās izmaksas, kas ir uzskatāmas par attiecināmām, ja tās radušās n</w:t>
      </w:r>
      <w:r w:rsidR="00782091" w:rsidRPr="006D05E6">
        <w:rPr>
          <w:sz w:val="24"/>
          <w:szCs w:val="24"/>
          <w:lang w:val="lv-LV"/>
        </w:rPr>
        <w:t>e agrāk kā 2014.gada 1.janvārī.</w:t>
      </w:r>
    </w:p>
    <w:p w14:paraId="220A55D8" w14:textId="77777777" w:rsidR="00535991" w:rsidRPr="006D05E6" w:rsidRDefault="00305934" w:rsidP="009C26DF">
      <w:pPr>
        <w:numPr>
          <w:ilvl w:val="1"/>
          <w:numId w:val="27"/>
        </w:numPr>
        <w:spacing w:before="120" w:after="120" w:line="240" w:lineRule="atLeast"/>
        <w:ind w:left="426" w:right="-1" w:hanging="426"/>
        <w:jc w:val="both"/>
        <w:rPr>
          <w:sz w:val="24"/>
          <w:szCs w:val="24"/>
          <w:lang w:val="lv-LV"/>
        </w:rPr>
      </w:pPr>
      <w:r w:rsidRPr="006D05E6">
        <w:rPr>
          <w:sz w:val="24"/>
          <w:szCs w:val="24"/>
          <w:lang w:val="lv-LV"/>
        </w:rPr>
        <w:t xml:space="preserve">Projekta izmaksas Sadarbības partnerim ir attiecināmas, ja tās ir faktiski radušās ar Projekta īstenošanu saistīto </w:t>
      </w:r>
      <w:r w:rsidR="002F3F65" w:rsidRPr="006D05E6">
        <w:rPr>
          <w:sz w:val="24"/>
          <w:szCs w:val="24"/>
          <w:lang w:val="lv-LV"/>
        </w:rPr>
        <w:t>darbību īstenošanas</w:t>
      </w:r>
      <w:r w:rsidRPr="006D05E6">
        <w:rPr>
          <w:sz w:val="24"/>
          <w:szCs w:val="24"/>
          <w:lang w:val="lv-LV"/>
        </w:rPr>
        <w:t xml:space="preserve"> rezultātā atbilstoši Ministru kabineta noteikumu Nr.322 un Finanšu ministrijas izstrādāto vadlīniju “Vadlīnijas attiecināmo un neattiecināmo izmaksu noteikšanai 2014</w:t>
      </w:r>
      <w:r w:rsidR="008D330C" w:rsidRPr="006D05E6">
        <w:rPr>
          <w:sz w:val="24"/>
          <w:szCs w:val="24"/>
          <w:lang w:val="lv-LV"/>
        </w:rPr>
        <w:t>.</w:t>
      </w:r>
      <w:r w:rsidRPr="006D05E6">
        <w:rPr>
          <w:sz w:val="24"/>
          <w:szCs w:val="24"/>
          <w:lang w:val="lv-LV"/>
        </w:rPr>
        <w:t>-2020</w:t>
      </w:r>
      <w:r w:rsidR="008D330C" w:rsidRPr="006D05E6">
        <w:rPr>
          <w:sz w:val="24"/>
          <w:szCs w:val="24"/>
          <w:lang w:val="lv-LV"/>
        </w:rPr>
        <w:t>.</w:t>
      </w:r>
      <w:r w:rsidRPr="006D05E6">
        <w:rPr>
          <w:sz w:val="24"/>
          <w:szCs w:val="24"/>
          <w:lang w:val="lv-LV"/>
        </w:rPr>
        <w:t>gada plānošanas periodā” nosacījumiem</w:t>
      </w:r>
      <w:r w:rsidR="002F3F65" w:rsidRPr="006D05E6">
        <w:rPr>
          <w:sz w:val="24"/>
          <w:szCs w:val="24"/>
          <w:lang w:val="lv-LV"/>
        </w:rPr>
        <w:t>, un ir noteiktas Projekta iesniegumā</w:t>
      </w:r>
      <w:r w:rsidRPr="006D05E6">
        <w:rPr>
          <w:sz w:val="24"/>
          <w:szCs w:val="24"/>
          <w:lang w:val="lv-LV"/>
        </w:rPr>
        <w:t>.</w:t>
      </w:r>
    </w:p>
    <w:p w14:paraId="018C060F" w14:textId="77777777" w:rsidR="00305934" w:rsidRPr="006D05E6" w:rsidRDefault="002F3F65" w:rsidP="009C26DF">
      <w:pPr>
        <w:numPr>
          <w:ilvl w:val="1"/>
          <w:numId w:val="27"/>
        </w:numPr>
        <w:spacing w:before="120" w:after="120" w:line="240" w:lineRule="atLeast"/>
        <w:ind w:left="426" w:right="-1" w:hanging="426"/>
        <w:jc w:val="both"/>
        <w:rPr>
          <w:sz w:val="24"/>
          <w:szCs w:val="24"/>
          <w:lang w:val="lv-LV"/>
        </w:rPr>
      </w:pPr>
      <w:r w:rsidRPr="006D05E6">
        <w:rPr>
          <w:sz w:val="24"/>
          <w:szCs w:val="24"/>
          <w:lang w:val="lv-LV"/>
        </w:rPr>
        <w:t>Projekta darbību</w:t>
      </w:r>
      <w:r w:rsidR="001B0EB8" w:rsidRPr="006D05E6">
        <w:rPr>
          <w:sz w:val="24"/>
          <w:szCs w:val="24"/>
          <w:lang w:val="lv-LV"/>
        </w:rPr>
        <w:t xml:space="preserve"> īstenošanas neattiecinām</w:t>
      </w:r>
      <w:r w:rsidRPr="006D05E6">
        <w:rPr>
          <w:sz w:val="24"/>
          <w:szCs w:val="24"/>
          <w:lang w:val="lv-LV"/>
        </w:rPr>
        <w:t>ās izmaksas, kas noteiktas</w:t>
      </w:r>
      <w:r w:rsidR="00BA59A7" w:rsidRPr="006D05E6">
        <w:rPr>
          <w:sz w:val="24"/>
          <w:szCs w:val="24"/>
          <w:lang w:val="lv-LV"/>
        </w:rPr>
        <w:t xml:space="preserve"> MK noteikumu Nr.322</w:t>
      </w:r>
      <w:r w:rsidR="006D3E5D" w:rsidRPr="006D05E6">
        <w:rPr>
          <w:sz w:val="24"/>
          <w:szCs w:val="24"/>
          <w:lang w:val="lv-LV"/>
        </w:rPr>
        <w:t xml:space="preserve"> </w:t>
      </w:r>
      <w:r w:rsidR="00BA59A7" w:rsidRPr="006D05E6">
        <w:rPr>
          <w:sz w:val="24"/>
          <w:szCs w:val="24"/>
          <w:lang w:val="lv-LV"/>
        </w:rPr>
        <w:t>48.1.</w:t>
      </w:r>
      <w:r w:rsidR="00B72738" w:rsidRPr="006D05E6">
        <w:rPr>
          <w:sz w:val="24"/>
          <w:szCs w:val="24"/>
          <w:lang w:val="lv-LV"/>
        </w:rPr>
        <w:t>apakšpunktā un 48.2.ap</w:t>
      </w:r>
      <w:r w:rsidRPr="006D05E6">
        <w:rPr>
          <w:sz w:val="24"/>
          <w:szCs w:val="24"/>
          <w:lang w:val="lv-LV"/>
        </w:rPr>
        <w:t>akšpunktā</w:t>
      </w:r>
      <w:r w:rsidR="00C526F7" w:rsidRPr="006D05E6">
        <w:rPr>
          <w:sz w:val="24"/>
          <w:szCs w:val="24"/>
          <w:lang w:val="lv-LV"/>
        </w:rPr>
        <w:t>,</w:t>
      </w:r>
      <w:r w:rsidRPr="006D05E6">
        <w:rPr>
          <w:sz w:val="24"/>
          <w:szCs w:val="24"/>
          <w:lang w:val="lv-LV"/>
        </w:rPr>
        <w:t xml:space="preserve"> un Projekta darbību</w:t>
      </w:r>
      <w:r w:rsidR="00B72738" w:rsidRPr="006D05E6">
        <w:rPr>
          <w:sz w:val="24"/>
          <w:szCs w:val="24"/>
          <w:lang w:val="lv-LV"/>
        </w:rPr>
        <w:t xml:space="preserve"> īstenošanas rezultātā konstatētos neatbilstoši veiktos izdevumus </w:t>
      </w:r>
      <w:r w:rsidR="001B0EB8" w:rsidRPr="006D05E6">
        <w:rPr>
          <w:sz w:val="24"/>
          <w:szCs w:val="24"/>
          <w:lang w:val="lv-LV"/>
        </w:rPr>
        <w:t>Sadarbības partneri sedz no saviem līdzekļiem</w:t>
      </w:r>
      <w:r w:rsidRPr="006D05E6">
        <w:rPr>
          <w:sz w:val="24"/>
          <w:szCs w:val="24"/>
          <w:lang w:val="lv-LV"/>
        </w:rPr>
        <w:t>.</w:t>
      </w:r>
    </w:p>
    <w:p w14:paraId="73D10CFE" w14:textId="77777777" w:rsidR="00305934" w:rsidRPr="006D05E6" w:rsidRDefault="00305934" w:rsidP="009C26DF">
      <w:pPr>
        <w:numPr>
          <w:ilvl w:val="1"/>
          <w:numId w:val="27"/>
        </w:numPr>
        <w:spacing w:before="120" w:after="120" w:line="240" w:lineRule="atLeast"/>
        <w:ind w:left="426" w:right="-1" w:hanging="426"/>
        <w:jc w:val="both"/>
        <w:rPr>
          <w:sz w:val="24"/>
          <w:szCs w:val="24"/>
          <w:lang w:val="lv-LV"/>
        </w:rPr>
      </w:pPr>
      <w:r w:rsidRPr="006D05E6">
        <w:rPr>
          <w:sz w:val="24"/>
          <w:szCs w:val="24"/>
          <w:lang w:val="lv-LV"/>
        </w:rPr>
        <w:t>Kompensācijas trešajām personām par kaitējumu, kas ir nodarīts Projekta īstenošanas gaitā Sadarbības partneru vai darbu izpildītāju darbības vai bezdarbības rezultātā, uzskatāmas par Projekta neattiecināmām izmaksām</w:t>
      </w:r>
      <w:r w:rsidR="00C526F7" w:rsidRPr="006D05E6">
        <w:rPr>
          <w:sz w:val="24"/>
          <w:szCs w:val="24"/>
          <w:lang w:val="lv-LV"/>
        </w:rPr>
        <w:t>,</w:t>
      </w:r>
      <w:r w:rsidRPr="006D05E6">
        <w:rPr>
          <w:sz w:val="24"/>
          <w:szCs w:val="24"/>
          <w:lang w:val="lv-LV"/>
        </w:rPr>
        <w:t xml:space="preserve"> un Sadarbības partneri tās sedz no saviem līdzekļiem.</w:t>
      </w:r>
    </w:p>
    <w:p w14:paraId="35EC582C" w14:textId="77777777" w:rsidR="00100B7D" w:rsidRPr="006D05E6" w:rsidRDefault="00100B7D" w:rsidP="00050E89">
      <w:pPr>
        <w:numPr>
          <w:ilvl w:val="1"/>
          <w:numId w:val="27"/>
        </w:numPr>
        <w:ind w:left="426" w:hanging="426"/>
        <w:jc w:val="both"/>
        <w:rPr>
          <w:sz w:val="24"/>
          <w:szCs w:val="24"/>
          <w:lang w:val="lv-LV"/>
        </w:rPr>
      </w:pPr>
      <w:r w:rsidRPr="006D05E6">
        <w:rPr>
          <w:sz w:val="24"/>
          <w:szCs w:val="24"/>
          <w:lang w:val="lv-LV"/>
        </w:rPr>
        <w:t>Uzsākot Projekta īstenošanu, Sadarbības partneris nodrošina Projekta ietvaros veikto maksājumu izsekojamību, atverot vai izmantojot jau esoš</w:t>
      </w:r>
      <w:r w:rsidR="002F3F65" w:rsidRPr="006D05E6">
        <w:rPr>
          <w:sz w:val="24"/>
          <w:szCs w:val="24"/>
          <w:lang w:val="lv-LV"/>
        </w:rPr>
        <w:t>u,</w:t>
      </w:r>
      <w:r w:rsidRPr="006D05E6">
        <w:rPr>
          <w:sz w:val="24"/>
          <w:szCs w:val="24"/>
          <w:lang w:val="lv-LV"/>
        </w:rPr>
        <w:t xml:space="preserve"> Projektam paredzētu norēķinu kontu, no kura veic un uz kuru saņem visus ar Projekta īstenošanu saistītos maksājumus. Informāc</w:t>
      </w:r>
      <w:r w:rsidR="002F3F65" w:rsidRPr="006D05E6">
        <w:rPr>
          <w:sz w:val="24"/>
          <w:szCs w:val="24"/>
          <w:lang w:val="lv-LV"/>
        </w:rPr>
        <w:t>iju par atvērto norēķinu kontu S</w:t>
      </w:r>
      <w:r w:rsidRPr="006D05E6">
        <w:rPr>
          <w:sz w:val="24"/>
          <w:szCs w:val="24"/>
          <w:lang w:val="lv-LV"/>
        </w:rPr>
        <w:t xml:space="preserve">adarbības partneris iesniedz Projekta </w:t>
      </w:r>
      <w:r w:rsidR="00C526F7" w:rsidRPr="006D05E6">
        <w:rPr>
          <w:sz w:val="24"/>
          <w:szCs w:val="24"/>
          <w:lang w:val="lv-LV"/>
        </w:rPr>
        <w:t>iesniedzējam</w:t>
      </w:r>
      <w:r w:rsidRPr="006D05E6">
        <w:rPr>
          <w:sz w:val="24"/>
          <w:szCs w:val="24"/>
          <w:lang w:val="lv-LV"/>
        </w:rPr>
        <w:t xml:space="preserve"> piecu darba dienu laikā no </w:t>
      </w:r>
      <w:r w:rsidR="00A11E65" w:rsidRPr="006D05E6">
        <w:rPr>
          <w:sz w:val="24"/>
          <w:szCs w:val="24"/>
          <w:lang w:val="lv-LV"/>
        </w:rPr>
        <w:t>Līguma parakstīšanas</w:t>
      </w:r>
      <w:r w:rsidRPr="006D05E6">
        <w:rPr>
          <w:sz w:val="24"/>
          <w:szCs w:val="24"/>
          <w:lang w:val="lv-LV"/>
        </w:rPr>
        <w:t xml:space="preserve"> dienas.</w:t>
      </w:r>
    </w:p>
    <w:p w14:paraId="46FF6494" w14:textId="77777777" w:rsidR="00100B7D" w:rsidRPr="006D05E6" w:rsidRDefault="00100B7D" w:rsidP="00471C5E">
      <w:pPr>
        <w:numPr>
          <w:ilvl w:val="1"/>
          <w:numId w:val="27"/>
        </w:numPr>
        <w:spacing w:before="120" w:after="120" w:line="240" w:lineRule="atLeast"/>
        <w:ind w:left="426" w:right="-1" w:hanging="568"/>
        <w:jc w:val="both"/>
        <w:rPr>
          <w:sz w:val="24"/>
          <w:szCs w:val="24"/>
          <w:lang w:val="lv-LV"/>
        </w:rPr>
      </w:pPr>
      <w:r w:rsidRPr="006D05E6">
        <w:rPr>
          <w:sz w:val="24"/>
          <w:szCs w:val="24"/>
          <w:lang w:val="lv-LV"/>
        </w:rPr>
        <w:t>Sadarbības partneri, īstenojot Projektu, uzskaita attiecināmos un neattiecināmos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pārējiem izdevumiem, ieņēmumiem, naudas plūsmām un pārbaudīt, piemēram, ieviešot atsevišķu grāmatvedības kontu vai atbilstošu uzskaites kodu sistēmu. Finanšu pārskatus Sadarbības partneri sagatavo atbilstoši normatīvajiem aktiem, kas nosaka kārtību, kādā finanšu pārskatos atspoguļojams saņemtais E</w:t>
      </w:r>
      <w:r w:rsidR="000876E8" w:rsidRPr="006D05E6">
        <w:rPr>
          <w:sz w:val="24"/>
          <w:szCs w:val="24"/>
          <w:lang w:val="lv-LV"/>
        </w:rPr>
        <w:t>RAF</w:t>
      </w:r>
      <w:r w:rsidRPr="006D05E6">
        <w:rPr>
          <w:sz w:val="24"/>
          <w:szCs w:val="24"/>
          <w:lang w:val="lv-LV"/>
        </w:rPr>
        <w:t xml:space="preserve"> līdzfinansējums un valsts budžeta </w:t>
      </w:r>
      <w:r w:rsidR="00A11E65" w:rsidRPr="006D05E6">
        <w:rPr>
          <w:sz w:val="24"/>
          <w:szCs w:val="24"/>
          <w:lang w:val="lv-LV"/>
        </w:rPr>
        <w:t>dotācija</w:t>
      </w:r>
      <w:r w:rsidRPr="006D05E6">
        <w:rPr>
          <w:sz w:val="24"/>
          <w:szCs w:val="24"/>
          <w:lang w:val="lv-LV"/>
        </w:rPr>
        <w:t>.</w:t>
      </w:r>
    </w:p>
    <w:p w14:paraId="4EC25E60" w14:textId="77777777" w:rsidR="00D743C8" w:rsidRPr="006D05E6" w:rsidRDefault="00D743C8" w:rsidP="00D743C8">
      <w:pPr>
        <w:numPr>
          <w:ilvl w:val="0"/>
          <w:numId w:val="13"/>
        </w:numPr>
        <w:spacing w:before="120" w:after="120" w:line="240" w:lineRule="atLeast"/>
        <w:ind w:right="-1"/>
        <w:jc w:val="center"/>
        <w:rPr>
          <w:b/>
          <w:sz w:val="24"/>
          <w:szCs w:val="24"/>
          <w:lang w:val="lv-LV"/>
        </w:rPr>
      </w:pPr>
      <w:r w:rsidRPr="006D05E6">
        <w:rPr>
          <w:b/>
          <w:sz w:val="24"/>
          <w:szCs w:val="24"/>
          <w:lang w:val="lv-LV"/>
        </w:rPr>
        <w:t>Norēķinu veikšanas kārtība</w:t>
      </w:r>
    </w:p>
    <w:p w14:paraId="79E23686" w14:textId="77777777" w:rsidR="00436948" w:rsidRPr="006D05E6" w:rsidRDefault="00F27084" w:rsidP="00DC22F6">
      <w:pPr>
        <w:numPr>
          <w:ilvl w:val="1"/>
          <w:numId w:val="24"/>
        </w:numPr>
        <w:spacing w:before="120" w:after="120" w:line="240" w:lineRule="atLeast"/>
        <w:ind w:left="567" w:right="-1" w:hanging="567"/>
        <w:jc w:val="both"/>
        <w:rPr>
          <w:sz w:val="24"/>
          <w:szCs w:val="24"/>
          <w:lang w:val="lv-LV"/>
        </w:rPr>
      </w:pPr>
      <w:r w:rsidRPr="006D05E6">
        <w:rPr>
          <w:sz w:val="24"/>
          <w:szCs w:val="24"/>
          <w:lang w:val="lv-LV"/>
        </w:rPr>
        <w:t xml:space="preserve">Projekta iesniedzējs norēķinus par saņemto Projekta </w:t>
      </w:r>
      <w:r w:rsidR="002F3F65" w:rsidRPr="006D05E6">
        <w:rPr>
          <w:sz w:val="24"/>
          <w:szCs w:val="24"/>
          <w:lang w:val="lv-LV"/>
        </w:rPr>
        <w:t xml:space="preserve">Sadarbības </w:t>
      </w:r>
      <w:r w:rsidRPr="006D05E6">
        <w:rPr>
          <w:sz w:val="24"/>
          <w:szCs w:val="24"/>
          <w:lang w:val="lv-LV"/>
        </w:rPr>
        <w:t xml:space="preserve">partnera </w:t>
      </w:r>
      <w:r w:rsidR="00824FA6" w:rsidRPr="006D05E6">
        <w:rPr>
          <w:sz w:val="24"/>
          <w:szCs w:val="24"/>
          <w:lang w:val="lv-LV"/>
        </w:rPr>
        <w:t>atbalsta summas</w:t>
      </w:r>
      <w:r w:rsidRPr="006D05E6">
        <w:rPr>
          <w:sz w:val="24"/>
          <w:szCs w:val="24"/>
          <w:lang w:val="lv-LV"/>
        </w:rPr>
        <w:t xml:space="preserve"> daļu ar katru no Sa</w:t>
      </w:r>
      <w:r w:rsidR="00D743C8" w:rsidRPr="006D05E6">
        <w:rPr>
          <w:sz w:val="24"/>
          <w:szCs w:val="24"/>
          <w:lang w:val="lv-LV"/>
        </w:rPr>
        <w:t xml:space="preserve">darbības partneriem veic </w:t>
      </w:r>
      <w:r w:rsidR="000876E8" w:rsidRPr="006D05E6">
        <w:rPr>
          <w:sz w:val="24"/>
          <w:szCs w:val="24"/>
          <w:lang w:val="lv-LV"/>
        </w:rPr>
        <w:t>10 (</w:t>
      </w:r>
      <w:r w:rsidR="00D743C8" w:rsidRPr="006D05E6">
        <w:rPr>
          <w:sz w:val="24"/>
          <w:szCs w:val="24"/>
          <w:lang w:val="lv-LV"/>
        </w:rPr>
        <w:t>desmit</w:t>
      </w:r>
      <w:r w:rsidR="000876E8" w:rsidRPr="006D05E6">
        <w:rPr>
          <w:sz w:val="24"/>
          <w:szCs w:val="24"/>
          <w:lang w:val="lv-LV"/>
        </w:rPr>
        <w:t>)</w:t>
      </w:r>
      <w:r w:rsidRPr="006D05E6">
        <w:rPr>
          <w:sz w:val="24"/>
          <w:szCs w:val="24"/>
          <w:lang w:val="lv-LV"/>
        </w:rPr>
        <w:t xml:space="preserve"> darba dienu laikā pēc starpposma vai noslēguma maksājuma saņemšanas no Centrālās finanšu un līgumu aģentūras</w:t>
      </w:r>
      <w:r w:rsidR="00D743C8" w:rsidRPr="006D05E6">
        <w:rPr>
          <w:sz w:val="24"/>
          <w:szCs w:val="24"/>
          <w:lang w:val="lv-LV"/>
        </w:rPr>
        <w:t xml:space="preserve"> (turpmāk – CFLA)</w:t>
      </w:r>
      <w:r w:rsidRPr="006D05E6">
        <w:rPr>
          <w:sz w:val="24"/>
          <w:szCs w:val="24"/>
          <w:lang w:val="lv-LV"/>
        </w:rPr>
        <w:t xml:space="preserve">, pamatojoties uz </w:t>
      </w:r>
      <w:r w:rsidR="00D743C8" w:rsidRPr="006D05E6">
        <w:rPr>
          <w:sz w:val="24"/>
          <w:szCs w:val="24"/>
          <w:lang w:val="lv-LV"/>
        </w:rPr>
        <w:t>CFLA</w:t>
      </w:r>
      <w:r w:rsidRPr="006D05E6">
        <w:rPr>
          <w:sz w:val="24"/>
          <w:szCs w:val="24"/>
          <w:lang w:val="lv-LV"/>
        </w:rPr>
        <w:t xml:space="preserve"> sniegto atzinumu un katra Sadarbības partnera iesniegtajā starpposma vai noslēguma maksājuma pieprasījuma pārskatā sniegto informāciju</w:t>
      </w:r>
      <w:r w:rsidR="00B54FC3" w:rsidRPr="006D05E6">
        <w:rPr>
          <w:sz w:val="24"/>
          <w:szCs w:val="24"/>
          <w:lang w:val="lv-LV"/>
        </w:rPr>
        <w:t>, tai skaitā finanšu aprēķiniem.</w:t>
      </w:r>
      <w:r w:rsidR="001C22CB" w:rsidRPr="006D05E6">
        <w:rPr>
          <w:sz w:val="24"/>
          <w:szCs w:val="24"/>
          <w:lang w:val="lv-LV"/>
        </w:rPr>
        <w:t xml:space="preserve"> </w:t>
      </w:r>
    </w:p>
    <w:p w14:paraId="7652B520" w14:textId="77777777" w:rsidR="001C22CB" w:rsidRPr="006D05E6" w:rsidRDefault="001C22CB" w:rsidP="00DC22F6">
      <w:pPr>
        <w:numPr>
          <w:ilvl w:val="1"/>
          <w:numId w:val="24"/>
        </w:numPr>
        <w:spacing w:before="120" w:after="120" w:line="240" w:lineRule="atLeast"/>
        <w:ind w:left="567" w:right="-1" w:hanging="567"/>
        <w:jc w:val="both"/>
        <w:rPr>
          <w:sz w:val="24"/>
          <w:szCs w:val="24"/>
          <w:lang w:val="lv-LV"/>
        </w:rPr>
      </w:pPr>
      <w:r w:rsidRPr="006D05E6">
        <w:rPr>
          <w:sz w:val="24"/>
          <w:szCs w:val="24"/>
          <w:lang w:val="lv-LV"/>
        </w:rPr>
        <w:t xml:space="preserve">Sadarbības partnerim izmaksājamā </w:t>
      </w:r>
      <w:r w:rsidR="00824FA6" w:rsidRPr="006D05E6">
        <w:rPr>
          <w:sz w:val="24"/>
          <w:szCs w:val="24"/>
          <w:lang w:val="lv-LV"/>
        </w:rPr>
        <w:t>atbalsta summas</w:t>
      </w:r>
      <w:r w:rsidRPr="006D05E6">
        <w:rPr>
          <w:sz w:val="24"/>
          <w:szCs w:val="24"/>
          <w:lang w:val="lv-LV"/>
        </w:rPr>
        <w:t xml:space="preserve"> starpposma vai noslēguma maksājuma summa Projekta īstenošanas laikā nepārsniedz 90</w:t>
      </w:r>
      <w:r w:rsidR="00964AAF" w:rsidRPr="006D05E6">
        <w:rPr>
          <w:sz w:val="24"/>
          <w:szCs w:val="24"/>
          <w:lang w:val="lv-LV"/>
        </w:rPr>
        <w:t xml:space="preserve"> </w:t>
      </w:r>
      <w:r w:rsidRPr="006D05E6">
        <w:rPr>
          <w:sz w:val="24"/>
          <w:szCs w:val="24"/>
          <w:lang w:val="lv-LV"/>
        </w:rPr>
        <w:t>% (deviņdesmit procentus</w:t>
      </w:r>
      <w:r w:rsidR="00964AAF" w:rsidRPr="006D05E6">
        <w:rPr>
          <w:sz w:val="24"/>
          <w:szCs w:val="24"/>
          <w:lang w:val="lv-LV"/>
        </w:rPr>
        <w:t>)</w:t>
      </w:r>
      <w:r w:rsidRPr="006D05E6">
        <w:rPr>
          <w:sz w:val="24"/>
          <w:szCs w:val="24"/>
          <w:lang w:val="lv-LV"/>
        </w:rPr>
        <w:t xml:space="preserve"> no Līguma pielikumā norādītās Sadarbības partnerim pieejamās </w:t>
      </w:r>
      <w:r w:rsidR="00F5797D" w:rsidRPr="006D05E6">
        <w:rPr>
          <w:sz w:val="24"/>
          <w:szCs w:val="24"/>
          <w:lang w:val="lv-LV"/>
        </w:rPr>
        <w:t>atbalsta</w:t>
      </w:r>
      <w:r w:rsidRPr="006D05E6">
        <w:rPr>
          <w:sz w:val="24"/>
          <w:szCs w:val="24"/>
          <w:lang w:val="lv-LV"/>
        </w:rPr>
        <w:t xml:space="preserve"> summas. Atlikušos 10% </w:t>
      </w:r>
      <w:r w:rsidR="00964AAF" w:rsidRPr="006D05E6">
        <w:rPr>
          <w:sz w:val="24"/>
          <w:szCs w:val="24"/>
          <w:lang w:val="lv-LV"/>
        </w:rPr>
        <w:t xml:space="preserve">(desmit procentus) </w:t>
      </w:r>
      <w:r w:rsidR="001D1B44" w:rsidRPr="006D05E6">
        <w:rPr>
          <w:sz w:val="24"/>
          <w:szCs w:val="24"/>
          <w:lang w:val="lv-LV"/>
        </w:rPr>
        <w:t xml:space="preserve">jeb proporcionālo daļu no Projekta noslēguma maksājumu atbalsta summas </w:t>
      </w:r>
      <w:r w:rsidRPr="006D05E6">
        <w:rPr>
          <w:sz w:val="24"/>
          <w:szCs w:val="24"/>
          <w:lang w:val="lv-LV"/>
        </w:rPr>
        <w:lastRenderedPageBreak/>
        <w:t xml:space="preserve">Projekta iesniedzējs ietur un Sadarbības partnerim izmaksā </w:t>
      </w:r>
      <w:r w:rsidR="00964AAF" w:rsidRPr="006D05E6">
        <w:rPr>
          <w:sz w:val="24"/>
          <w:szCs w:val="24"/>
          <w:lang w:val="lv-LV"/>
        </w:rPr>
        <w:t>10 (</w:t>
      </w:r>
      <w:r w:rsidRPr="006D05E6">
        <w:rPr>
          <w:sz w:val="24"/>
          <w:szCs w:val="24"/>
          <w:lang w:val="lv-LV"/>
        </w:rPr>
        <w:t>desmit</w:t>
      </w:r>
      <w:r w:rsidR="00964AAF" w:rsidRPr="006D05E6">
        <w:rPr>
          <w:sz w:val="24"/>
          <w:szCs w:val="24"/>
          <w:lang w:val="lv-LV"/>
        </w:rPr>
        <w:t>)</w:t>
      </w:r>
      <w:r w:rsidRPr="006D05E6">
        <w:rPr>
          <w:sz w:val="24"/>
          <w:szCs w:val="24"/>
          <w:lang w:val="lv-LV"/>
        </w:rPr>
        <w:t xml:space="preserve"> darba dienu laikā pēc Projekta</w:t>
      </w:r>
      <w:r w:rsidR="00F5797D" w:rsidRPr="006D05E6">
        <w:rPr>
          <w:sz w:val="24"/>
          <w:szCs w:val="24"/>
          <w:lang w:val="lv-LV"/>
        </w:rPr>
        <w:t xml:space="preserve"> īstenošanas pabeigšanas un atbalsta summas</w:t>
      </w:r>
      <w:r w:rsidRPr="006D05E6">
        <w:rPr>
          <w:sz w:val="24"/>
          <w:szCs w:val="24"/>
          <w:lang w:val="lv-LV"/>
        </w:rPr>
        <w:t xml:space="preserve"> noslēguma maksājuma saņemšanas no CFLA.</w:t>
      </w:r>
    </w:p>
    <w:p w14:paraId="5DFB95F8" w14:textId="77777777" w:rsidR="008D330C" w:rsidRPr="006D05E6" w:rsidRDefault="00824FA6" w:rsidP="00DC22F6">
      <w:pPr>
        <w:pStyle w:val="ListParagraph"/>
        <w:numPr>
          <w:ilvl w:val="1"/>
          <w:numId w:val="24"/>
        </w:numPr>
        <w:ind w:left="567" w:hanging="567"/>
        <w:contextualSpacing/>
        <w:jc w:val="both"/>
        <w:rPr>
          <w:sz w:val="24"/>
          <w:szCs w:val="24"/>
          <w:lang w:val="lv-LV"/>
        </w:rPr>
      </w:pPr>
      <w:r w:rsidRPr="006D05E6">
        <w:rPr>
          <w:sz w:val="24"/>
          <w:szCs w:val="24"/>
          <w:lang w:val="lv-LV"/>
        </w:rPr>
        <w:t>Atbalsta summas</w:t>
      </w:r>
      <w:r w:rsidR="008D330C" w:rsidRPr="006D05E6">
        <w:rPr>
          <w:sz w:val="24"/>
          <w:szCs w:val="24"/>
          <w:lang w:val="lv-LV"/>
        </w:rPr>
        <w:t xml:space="preserve"> starpposma maksājuma saņemšanai</w:t>
      </w:r>
      <w:r w:rsidR="00054524" w:rsidRPr="006D05E6">
        <w:rPr>
          <w:sz w:val="24"/>
          <w:szCs w:val="24"/>
          <w:lang w:val="lv-LV"/>
        </w:rPr>
        <w:t>,</w:t>
      </w:r>
      <w:r w:rsidR="008D330C" w:rsidRPr="006D05E6">
        <w:rPr>
          <w:sz w:val="24"/>
          <w:szCs w:val="24"/>
          <w:lang w:val="lv-LV"/>
        </w:rPr>
        <w:t xml:space="preserve"> Sadarbības partneris ne retāk kā reizi par trīs Projekta īstenošanas </w:t>
      </w:r>
      <w:r w:rsidR="007956A7" w:rsidRPr="006D05E6">
        <w:rPr>
          <w:sz w:val="24"/>
          <w:szCs w:val="24"/>
          <w:lang w:val="lv-LV"/>
        </w:rPr>
        <w:t xml:space="preserve">mēnešiem, līdz kārtējā </w:t>
      </w:r>
      <w:r w:rsidR="00A11E65" w:rsidRPr="006D05E6">
        <w:rPr>
          <w:sz w:val="24"/>
          <w:szCs w:val="24"/>
          <w:lang w:val="lv-LV"/>
        </w:rPr>
        <w:t xml:space="preserve">(ceturtā) </w:t>
      </w:r>
      <w:r w:rsidR="007956A7" w:rsidRPr="006D05E6">
        <w:rPr>
          <w:sz w:val="24"/>
          <w:szCs w:val="24"/>
          <w:lang w:val="lv-LV"/>
        </w:rPr>
        <w:t>mēneša 10</w:t>
      </w:r>
      <w:r w:rsidR="008D330C" w:rsidRPr="006D05E6">
        <w:rPr>
          <w:sz w:val="24"/>
          <w:szCs w:val="24"/>
          <w:lang w:val="lv-LV"/>
        </w:rPr>
        <w:t>.</w:t>
      </w:r>
      <w:r w:rsidR="00DC22F6" w:rsidRPr="006D05E6">
        <w:rPr>
          <w:sz w:val="24"/>
          <w:szCs w:val="24"/>
          <w:lang w:val="lv-LV"/>
        </w:rPr>
        <w:t xml:space="preserve"> (desmitajam) </w:t>
      </w:r>
      <w:r w:rsidR="008D330C" w:rsidRPr="006D05E6">
        <w:rPr>
          <w:sz w:val="24"/>
          <w:szCs w:val="24"/>
          <w:lang w:val="lv-LV"/>
        </w:rPr>
        <w:t xml:space="preserve">datumam, atbilstoši Projekta iesniedzēja sniegtajiem norādījumiem, sagatavo un Projekta iesniedzējam iesniedz starpposma </w:t>
      </w:r>
      <w:r w:rsidR="00706B2D" w:rsidRPr="006D05E6">
        <w:rPr>
          <w:sz w:val="24"/>
          <w:szCs w:val="24"/>
          <w:lang w:val="lv-LV"/>
        </w:rPr>
        <w:t>maksājuma pieprasījuma pārskatu ar pielikumiem.</w:t>
      </w:r>
    </w:p>
    <w:p w14:paraId="17B522FD" w14:textId="77777777" w:rsidR="00394492" w:rsidRPr="006D05E6" w:rsidRDefault="00824FA6" w:rsidP="00DC22F6">
      <w:pPr>
        <w:numPr>
          <w:ilvl w:val="1"/>
          <w:numId w:val="24"/>
        </w:numPr>
        <w:spacing w:before="120" w:after="120" w:line="240" w:lineRule="atLeast"/>
        <w:ind w:left="567" w:right="-1" w:hanging="567"/>
        <w:jc w:val="both"/>
        <w:rPr>
          <w:sz w:val="24"/>
          <w:szCs w:val="24"/>
          <w:lang w:val="lv-LV"/>
        </w:rPr>
      </w:pPr>
      <w:r w:rsidRPr="006D05E6">
        <w:rPr>
          <w:sz w:val="24"/>
          <w:szCs w:val="24"/>
          <w:lang w:val="lv-LV"/>
        </w:rPr>
        <w:t>Atbalsta summas</w:t>
      </w:r>
      <w:r w:rsidR="008D330C" w:rsidRPr="006D05E6">
        <w:rPr>
          <w:sz w:val="24"/>
          <w:szCs w:val="24"/>
          <w:lang w:val="lv-LV"/>
        </w:rPr>
        <w:t xml:space="preserve"> noslēguma maksājuma saņemšanai</w:t>
      </w:r>
      <w:r w:rsidR="00054524" w:rsidRPr="006D05E6">
        <w:rPr>
          <w:sz w:val="24"/>
          <w:szCs w:val="24"/>
          <w:lang w:val="lv-LV"/>
        </w:rPr>
        <w:t>,</w:t>
      </w:r>
      <w:r w:rsidR="008D330C" w:rsidRPr="006D05E6">
        <w:rPr>
          <w:sz w:val="24"/>
          <w:szCs w:val="24"/>
          <w:lang w:val="lv-LV"/>
        </w:rPr>
        <w:t xml:space="preserve"> Sadarbības partneris atbilstoši Projekta iesniedzēja sniegtajiem norādījumiem sagatavo un Projekta iesniedzējam</w:t>
      </w:r>
      <w:r w:rsidR="00054524" w:rsidRPr="006D05E6">
        <w:rPr>
          <w:sz w:val="24"/>
          <w:szCs w:val="24"/>
          <w:lang w:val="lv-LV"/>
        </w:rPr>
        <w:t>,</w:t>
      </w:r>
      <w:r w:rsidR="008D330C" w:rsidRPr="006D05E6">
        <w:rPr>
          <w:sz w:val="24"/>
          <w:szCs w:val="24"/>
          <w:lang w:val="lv-LV"/>
        </w:rPr>
        <w:t xml:space="preserve"> </w:t>
      </w:r>
      <w:r w:rsidR="00DC22F6" w:rsidRPr="006D05E6">
        <w:rPr>
          <w:sz w:val="24"/>
          <w:szCs w:val="24"/>
          <w:lang w:val="lv-LV"/>
        </w:rPr>
        <w:t>10 (</w:t>
      </w:r>
      <w:r w:rsidR="008D330C" w:rsidRPr="006D05E6">
        <w:rPr>
          <w:sz w:val="24"/>
          <w:szCs w:val="24"/>
          <w:lang w:val="lv-LV"/>
        </w:rPr>
        <w:t>desmit</w:t>
      </w:r>
      <w:r w:rsidR="00DC22F6" w:rsidRPr="006D05E6">
        <w:rPr>
          <w:sz w:val="24"/>
          <w:szCs w:val="24"/>
          <w:lang w:val="lv-LV"/>
        </w:rPr>
        <w:t>)</w:t>
      </w:r>
      <w:r w:rsidR="008D330C" w:rsidRPr="006D05E6">
        <w:rPr>
          <w:sz w:val="24"/>
          <w:szCs w:val="24"/>
          <w:lang w:val="lv-LV"/>
        </w:rPr>
        <w:t xml:space="preserve"> darba dienu laikā pēc Sadarbības partnera Projekta ietvaros veiktās noslēguma</w:t>
      </w:r>
      <w:r w:rsidR="00D67C44" w:rsidRPr="006D05E6">
        <w:rPr>
          <w:sz w:val="24"/>
          <w:szCs w:val="24"/>
          <w:lang w:val="lv-LV"/>
        </w:rPr>
        <w:t xml:space="preserve"> </w:t>
      </w:r>
      <w:r w:rsidR="007956A7" w:rsidRPr="006D05E6">
        <w:rPr>
          <w:sz w:val="24"/>
          <w:szCs w:val="24"/>
          <w:lang w:val="lv-LV"/>
        </w:rPr>
        <w:t>darbības</w:t>
      </w:r>
      <w:r w:rsidR="00D67C44" w:rsidRPr="006D05E6">
        <w:rPr>
          <w:sz w:val="24"/>
          <w:szCs w:val="24"/>
          <w:lang w:val="lv-LV"/>
        </w:rPr>
        <w:t xml:space="preserve"> īstenošanas beigām</w:t>
      </w:r>
      <w:r w:rsidR="00054524" w:rsidRPr="006D05E6">
        <w:rPr>
          <w:sz w:val="24"/>
          <w:szCs w:val="24"/>
          <w:lang w:val="lv-LV"/>
        </w:rPr>
        <w:t>,</w:t>
      </w:r>
      <w:r w:rsidR="00D67C44" w:rsidRPr="006D05E6">
        <w:rPr>
          <w:sz w:val="24"/>
          <w:szCs w:val="24"/>
          <w:lang w:val="lv-LV"/>
        </w:rPr>
        <w:t xml:space="preserve"> iesniedz noslēguma maksājuma pieprasījuma p</w:t>
      </w:r>
      <w:r w:rsidR="00706B2D" w:rsidRPr="006D05E6">
        <w:rPr>
          <w:sz w:val="24"/>
          <w:szCs w:val="24"/>
          <w:lang w:val="lv-LV"/>
        </w:rPr>
        <w:t>ārskatu ar pielikumiem.</w:t>
      </w:r>
    </w:p>
    <w:p w14:paraId="1B0BF9DC" w14:textId="61610620" w:rsidR="00706B2D" w:rsidRPr="006D05E6" w:rsidRDefault="007956A7" w:rsidP="00DC22F6">
      <w:pPr>
        <w:numPr>
          <w:ilvl w:val="1"/>
          <w:numId w:val="24"/>
        </w:numPr>
        <w:spacing w:before="120" w:after="120" w:line="240" w:lineRule="atLeast"/>
        <w:ind w:left="567" w:right="-1" w:hanging="567"/>
        <w:jc w:val="both"/>
        <w:rPr>
          <w:sz w:val="24"/>
          <w:szCs w:val="24"/>
          <w:lang w:val="lv-LV"/>
        </w:rPr>
      </w:pPr>
      <w:r w:rsidRPr="006D05E6">
        <w:rPr>
          <w:sz w:val="24"/>
          <w:szCs w:val="24"/>
          <w:lang w:val="lv-LV"/>
        </w:rPr>
        <w:t xml:space="preserve">Starpposma vai noslēguma </w:t>
      </w:r>
      <w:r w:rsidR="008D330C" w:rsidRPr="006D05E6">
        <w:rPr>
          <w:sz w:val="24"/>
          <w:szCs w:val="24"/>
          <w:lang w:val="lv-LV"/>
        </w:rPr>
        <w:t>maksājuma pieprasījuma</w:t>
      </w:r>
      <w:r w:rsidR="00D67C44" w:rsidRPr="006D05E6">
        <w:rPr>
          <w:sz w:val="24"/>
          <w:szCs w:val="24"/>
          <w:lang w:val="lv-LV"/>
        </w:rPr>
        <w:t xml:space="preserve"> pārskata pielikumā</w:t>
      </w:r>
      <w:r w:rsidR="008D330C" w:rsidRPr="006D05E6">
        <w:rPr>
          <w:sz w:val="24"/>
          <w:szCs w:val="24"/>
          <w:lang w:val="lv-LV"/>
        </w:rPr>
        <w:t xml:space="preserve"> Sadarbības partneris </w:t>
      </w:r>
      <w:r w:rsidR="00394492" w:rsidRPr="006D05E6">
        <w:rPr>
          <w:sz w:val="24"/>
          <w:szCs w:val="24"/>
          <w:lang w:val="lv-LV"/>
        </w:rPr>
        <w:t>pievieno</w:t>
      </w:r>
      <w:r w:rsidR="008D330C" w:rsidRPr="006D05E6">
        <w:rPr>
          <w:sz w:val="24"/>
          <w:szCs w:val="24"/>
          <w:lang w:val="lv-LV"/>
        </w:rPr>
        <w:t xml:space="preserve"> visu izdevumu pamatojošo dokumentu (rēķinu, faktūrrēķinu, pavadzīmju, čeku, </w:t>
      </w:r>
      <w:proofErr w:type="spellStart"/>
      <w:r w:rsidR="008D330C" w:rsidRPr="006D05E6">
        <w:rPr>
          <w:sz w:val="24"/>
          <w:szCs w:val="24"/>
          <w:lang w:val="lv-LV"/>
        </w:rPr>
        <w:t>kvīšu</w:t>
      </w:r>
      <w:proofErr w:type="spellEnd"/>
      <w:r w:rsidR="008D330C" w:rsidRPr="006D05E6">
        <w:rPr>
          <w:sz w:val="24"/>
          <w:szCs w:val="24"/>
          <w:lang w:val="lv-LV"/>
        </w:rPr>
        <w:t xml:space="preserve">, u.c.) </w:t>
      </w:r>
      <w:r w:rsidR="0070276B" w:rsidRPr="006D05E6">
        <w:rPr>
          <w:sz w:val="24"/>
          <w:szCs w:val="24"/>
          <w:lang w:val="lv-LV"/>
        </w:rPr>
        <w:t xml:space="preserve">kopijas </w:t>
      </w:r>
      <w:r w:rsidR="008D330C" w:rsidRPr="006D05E6">
        <w:rPr>
          <w:sz w:val="24"/>
          <w:szCs w:val="24"/>
          <w:lang w:val="lv-LV"/>
        </w:rPr>
        <w:t>un visu pārējo attaisnojuma dokumentu (līgumu, rīkojumu, pieņemšanas-nodošanas aktu u.c.)</w:t>
      </w:r>
      <w:r w:rsidR="0070276B" w:rsidRPr="006D05E6">
        <w:rPr>
          <w:sz w:val="24"/>
          <w:szCs w:val="24"/>
          <w:lang w:val="lv-LV"/>
        </w:rPr>
        <w:t xml:space="preserve"> kopijas</w:t>
      </w:r>
      <w:r w:rsidR="008D330C" w:rsidRPr="006D05E6">
        <w:rPr>
          <w:sz w:val="24"/>
          <w:szCs w:val="24"/>
          <w:lang w:val="lv-LV"/>
        </w:rPr>
        <w:t xml:space="preserve">, </w:t>
      </w:r>
      <w:r w:rsidR="008B1CFB" w:rsidRPr="006D05E6">
        <w:rPr>
          <w:sz w:val="24"/>
          <w:szCs w:val="24"/>
          <w:lang w:val="lv-LV"/>
        </w:rPr>
        <w:t xml:space="preserve">kā arī Projekta norēķinu konta izdruku par attiecīgo pārskata periodu, </w:t>
      </w:r>
      <w:r w:rsidR="008D330C" w:rsidRPr="006D05E6">
        <w:rPr>
          <w:sz w:val="24"/>
          <w:szCs w:val="24"/>
          <w:lang w:val="lv-LV"/>
        </w:rPr>
        <w:t xml:space="preserve">veikto publicitātes pasākumu un iepirkumu dokumentu atsavinājumus ar juridisku spēku, kas pamato Projekta ietvaros veikto </w:t>
      </w:r>
      <w:r w:rsidR="00394492" w:rsidRPr="006D05E6">
        <w:rPr>
          <w:sz w:val="24"/>
          <w:szCs w:val="24"/>
          <w:lang w:val="lv-LV"/>
        </w:rPr>
        <w:t xml:space="preserve">darbību un īstenoto </w:t>
      </w:r>
      <w:r w:rsidR="008D330C" w:rsidRPr="006D05E6">
        <w:rPr>
          <w:sz w:val="24"/>
          <w:szCs w:val="24"/>
          <w:lang w:val="lv-LV"/>
        </w:rPr>
        <w:t xml:space="preserve">aktivitāšu </w:t>
      </w:r>
      <w:r w:rsidR="00394492" w:rsidRPr="006D05E6">
        <w:rPr>
          <w:sz w:val="24"/>
          <w:szCs w:val="24"/>
          <w:lang w:val="lv-LV"/>
        </w:rPr>
        <w:t xml:space="preserve">atbilstību Projekta iesniegumā norādītajam un </w:t>
      </w:r>
      <w:r w:rsidR="008D330C" w:rsidRPr="006D05E6">
        <w:rPr>
          <w:sz w:val="24"/>
          <w:szCs w:val="24"/>
          <w:lang w:val="lv-LV"/>
        </w:rPr>
        <w:t>izdevumu atbilstību Finanšu ministrijas izstrādātajās vadlīnijās “Vadlīnijas par Eiropas Savienības struktūrfondu un Kohēzijas fonda līdzfinansētā projekta pārbaudēm 2014</w:t>
      </w:r>
      <w:r w:rsidR="00394492" w:rsidRPr="006D05E6">
        <w:rPr>
          <w:sz w:val="24"/>
          <w:szCs w:val="24"/>
          <w:lang w:val="lv-LV"/>
        </w:rPr>
        <w:t>.</w:t>
      </w:r>
      <w:r w:rsidR="008D330C" w:rsidRPr="006D05E6">
        <w:rPr>
          <w:sz w:val="24"/>
          <w:szCs w:val="24"/>
          <w:lang w:val="lv-LV"/>
        </w:rPr>
        <w:t>-2020.gada plānošanas periodā” noteiktajām prasībām</w:t>
      </w:r>
      <w:r w:rsidR="008B1CFB" w:rsidRPr="006D05E6">
        <w:rPr>
          <w:sz w:val="24"/>
          <w:szCs w:val="24"/>
          <w:lang w:val="lv-LV"/>
        </w:rPr>
        <w:t>.</w:t>
      </w:r>
      <w:r w:rsidR="009F1CEC" w:rsidRPr="006D05E6">
        <w:rPr>
          <w:sz w:val="24"/>
          <w:szCs w:val="24"/>
          <w:lang w:val="lv-LV"/>
        </w:rPr>
        <w:t>.</w:t>
      </w:r>
    </w:p>
    <w:p w14:paraId="357D3E5F" w14:textId="77777777" w:rsidR="0026757C" w:rsidRPr="006D05E6" w:rsidRDefault="00706B2D" w:rsidP="00DC22F6">
      <w:pPr>
        <w:numPr>
          <w:ilvl w:val="1"/>
          <w:numId w:val="24"/>
        </w:numPr>
        <w:spacing w:before="120" w:after="120" w:line="240" w:lineRule="atLeast"/>
        <w:ind w:left="567" w:right="-1" w:hanging="567"/>
        <w:jc w:val="both"/>
        <w:rPr>
          <w:sz w:val="24"/>
          <w:szCs w:val="24"/>
          <w:lang w:val="lv-LV"/>
        </w:rPr>
      </w:pPr>
      <w:r w:rsidRPr="006D05E6">
        <w:rPr>
          <w:sz w:val="24"/>
          <w:szCs w:val="24"/>
          <w:lang w:val="lv-LV"/>
        </w:rPr>
        <w:t xml:space="preserve">Projekta iesniedzējs atbilstoši Fondu vadības likuma </w:t>
      </w:r>
      <w:r w:rsidR="00826B19" w:rsidRPr="006D05E6">
        <w:rPr>
          <w:sz w:val="24"/>
          <w:szCs w:val="24"/>
          <w:lang w:val="lv-LV"/>
        </w:rPr>
        <w:t xml:space="preserve">18.panta pirmās daļas 2., 3. un 4.punktā noteiktajam </w:t>
      </w:r>
      <w:r w:rsidR="00DC22F6" w:rsidRPr="006D05E6">
        <w:rPr>
          <w:sz w:val="24"/>
          <w:szCs w:val="24"/>
          <w:lang w:val="lv-LV"/>
        </w:rPr>
        <w:t>10 (</w:t>
      </w:r>
      <w:r w:rsidR="0026757C" w:rsidRPr="006D05E6">
        <w:rPr>
          <w:sz w:val="24"/>
          <w:szCs w:val="24"/>
          <w:lang w:val="lv-LV"/>
        </w:rPr>
        <w:t>desmit</w:t>
      </w:r>
      <w:r w:rsidR="00DC22F6" w:rsidRPr="006D05E6">
        <w:rPr>
          <w:sz w:val="24"/>
          <w:szCs w:val="24"/>
          <w:lang w:val="lv-LV"/>
        </w:rPr>
        <w:t>)</w:t>
      </w:r>
      <w:r w:rsidR="0026757C" w:rsidRPr="006D05E6">
        <w:rPr>
          <w:sz w:val="24"/>
          <w:szCs w:val="24"/>
          <w:lang w:val="lv-LV"/>
        </w:rPr>
        <w:t xml:space="preserve"> darba dienu laikā </w:t>
      </w:r>
      <w:r w:rsidR="00826B19" w:rsidRPr="006D05E6">
        <w:rPr>
          <w:sz w:val="24"/>
          <w:szCs w:val="24"/>
          <w:lang w:val="lv-LV"/>
        </w:rPr>
        <w:t xml:space="preserve">pārbauda </w:t>
      </w:r>
      <w:r w:rsidR="00BD1E1B" w:rsidRPr="006D05E6">
        <w:rPr>
          <w:sz w:val="24"/>
          <w:szCs w:val="24"/>
          <w:lang w:val="lv-LV"/>
        </w:rPr>
        <w:t>Sadarbības partneru iesniegtos starpposma vai noslēguma maksājumu pieprasījumu pārskatus un to pielikumus</w:t>
      </w:r>
      <w:r w:rsidR="004A6705" w:rsidRPr="006D05E6">
        <w:rPr>
          <w:sz w:val="24"/>
          <w:szCs w:val="24"/>
          <w:lang w:val="lv-LV"/>
        </w:rPr>
        <w:t xml:space="preserve">, </w:t>
      </w:r>
      <w:r w:rsidR="00785192" w:rsidRPr="006D05E6">
        <w:rPr>
          <w:sz w:val="24"/>
          <w:szCs w:val="24"/>
          <w:lang w:val="lv-LV"/>
        </w:rPr>
        <w:t>un izvērtē Sadarb</w:t>
      </w:r>
      <w:r w:rsidR="0026757C" w:rsidRPr="006D05E6">
        <w:rPr>
          <w:sz w:val="24"/>
          <w:szCs w:val="24"/>
          <w:lang w:val="lv-LV"/>
        </w:rPr>
        <w:t>ības partneru veikto darbību un īstenoto aktivitāšu, tai skaitā veikto izdevumu atbilstību P</w:t>
      </w:r>
      <w:r w:rsidR="00050E89" w:rsidRPr="006D05E6">
        <w:rPr>
          <w:sz w:val="24"/>
          <w:szCs w:val="24"/>
          <w:lang w:val="lv-LV"/>
        </w:rPr>
        <w:t>rojekta iesniegumā norādītajam.</w:t>
      </w:r>
    </w:p>
    <w:p w14:paraId="20CE8700" w14:textId="4B9A130F" w:rsidR="0026757C" w:rsidRPr="006D05E6" w:rsidRDefault="0026757C" w:rsidP="00DC22F6">
      <w:pPr>
        <w:numPr>
          <w:ilvl w:val="1"/>
          <w:numId w:val="24"/>
        </w:numPr>
        <w:spacing w:before="120" w:after="120" w:line="240" w:lineRule="atLeast"/>
        <w:ind w:left="567" w:right="-1" w:hanging="567"/>
        <w:jc w:val="both"/>
        <w:rPr>
          <w:sz w:val="24"/>
          <w:szCs w:val="24"/>
          <w:lang w:val="lv-LV"/>
        </w:rPr>
      </w:pPr>
      <w:r w:rsidRPr="006D05E6">
        <w:rPr>
          <w:sz w:val="24"/>
          <w:szCs w:val="24"/>
          <w:lang w:val="lv-LV"/>
        </w:rPr>
        <w:t>Ja Projekta iesniedzējs</w:t>
      </w:r>
      <w:r w:rsidR="00DC22F6" w:rsidRPr="006D05E6">
        <w:rPr>
          <w:sz w:val="24"/>
          <w:szCs w:val="24"/>
          <w:lang w:val="lv-LV"/>
        </w:rPr>
        <w:t>,</w:t>
      </w:r>
      <w:r w:rsidRPr="006D05E6">
        <w:rPr>
          <w:sz w:val="24"/>
          <w:szCs w:val="24"/>
          <w:lang w:val="lv-LV"/>
        </w:rPr>
        <w:t xml:space="preserve"> veicot Līguma 3.</w:t>
      </w:r>
      <w:r w:rsidR="003E0B8A">
        <w:rPr>
          <w:sz w:val="24"/>
          <w:szCs w:val="24"/>
          <w:lang w:val="lv-LV"/>
        </w:rPr>
        <w:t>6</w:t>
      </w:r>
      <w:r w:rsidRPr="006D05E6">
        <w:rPr>
          <w:sz w:val="24"/>
          <w:szCs w:val="24"/>
          <w:lang w:val="lv-LV"/>
        </w:rPr>
        <w:t>.punktā noteikto dokumentu pārbaudi</w:t>
      </w:r>
      <w:r w:rsidR="00DC22F6" w:rsidRPr="006D05E6">
        <w:rPr>
          <w:sz w:val="24"/>
          <w:szCs w:val="24"/>
          <w:lang w:val="lv-LV"/>
        </w:rPr>
        <w:t>,</w:t>
      </w:r>
      <w:r w:rsidRPr="006D05E6">
        <w:rPr>
          <w:sz w:val="24"/>
          <w:szCs w:val="24"/>
          <w:lang w:val="lv-LV"/>
        </w:rPr>
        <w:t xml:space="preserve"> konstatē neatbilstības, tas sagatavo un Sadarbības partnerim </w:t>
      </w:r>
      <w:proofErr w:type="spellStart"/>
      <w:r w:rsidRPr="006D05E6">
        <w:rPr>
          <w:sz w:val="24"/>
          <w:szCs w:val="24"/>
          <w:lang w:val="lv-LV"/>
        </w:rPr>
        <w:t>nos</w:t>
      </w:r>
      <w:r w:rsidR="00DC22F6" w:rsidRPr="006D05E6">
        <w:rPr>
          <w:sz w:val="24"/>
          <w:szCs w:val="24"/>
          <w:lang w:val="lv-LV"/>
        </w:rPr>
        <w:t>ū</w:t>
      </w:r>
      <w:r w:rsidRPr="006D05E6">
        <w:rPr>
          <w:sz w:val="24"/>
          <w:szCs w:val="24"/>
          <w:lang w:val="lv-LV"/>
        </w:rPr>
        <w:t>ta</w:t>
      </w:r>
      <w:proofErr w:type="spellEnd"/>
      <w:r w:rsidRPr="006D05E6">
        <w:rPr>
          <w:sz w:val="24"/>
          <w:szCs w:val="24"/>
          <w:lang w:val="lv-LV"/>
        </w:rPr>
        <w:t xml:space="preserve"> pieprasījumu piecu darba dienu laikā novērst konstatētās neatbilstības un atkārtoti iesniegt korektu starpposma vai noslēguma maksājumu pieprasījuma pārskatu un tā pielikumus.</w:t>
      </w:r>
      <w:r w:rsidR="00AA038D" w:rsidRPr="006D05E6">
        <w:rPr>
          <w:sz w:val="24"/>
          <w:szCs w:val="24"/>
          <w:lang w:val="lv-LV"/>
        </w:rPr>
        <w:t xml:space="preserve"> Sadarbības partnerim pieprasītie dokumenti ir jāiesniedz Projekta iesniedzēja norādītajā termiņā un apjomā.</w:t>
      </w:r>
    </w:p>
    <w:p w14:paraId="2E1DBF3A" w14:textId="73494500" w:rsidR="0026757C" w:rsidRPr="006D05E6" w:rsidRDefault="0026757C" w:rsidP="00DC22F6">
      <w:pPr>
        <w:numPr>
          <w:ilvl w:val="1"/>
          <w:numId w:val="24"/>
        </w:numPr>
        <w:spacing w:before="120" w:after="120" w:line="240" w:lineRule="atLeast"/>
        <w:ind w:left="567" w:right="-1" w:hanging="567"/>
        <w:jc w:val="both"/>
        <w:rPr>
          <w:sz w:val="24"/>
          <w:szCs w:val="24"/>
          <w:lang w:val="lv-LV"/>
        </w:rPr>
      </w:pPr>
      <w:r w:rsidRPr="006D05E6">
        <w:rPr>
          <w:sz w:val="24"/>
          <w:szCs w:val="24"/>
          <w:lang w:val="lv-LV"/>
        </w:rPr>
        <w:t>Ja Sadarbības partneris Līguma 3.</w:t>
      </w:r>
      <w:r w:rsidR="003E0B8A">
        <w:rPr>
          <w:sz w:val="24"/>
          <w:szCs w:val="24"/>
          <w:lang w:val="lv-LV"/>
        </w:rPr>
        <w:t>7</w:t>
      </w:r>
      <w:r w:rsidR="00E26477" w:rsidRPr="006D05E6">
        <w:rPr>
          <w:sz w:val="24"/>
          <w:szCs w:val="24"/>
          <w:lang w:val="lv-LV"/>
        </w:rPr>
        <w:t xml:space="preserve">.punktā noteiktajā termiņā, kārtībā un apjomā </w:t>
      </w:r>
      <w:r w:rsidRPr="006D05E6">
        <w:rPr>
          <w:sz w:val="24"/>
          <w:szCs w:val="24"/>
          <w:lang w:val="lv-LV"/>
        </w:rPr>
        <w:t>neiesniedz pieprasītos dokumentus vai atkārtoti iesniedz nekorektus dokumentus, Projekta iesniedzējs par konstatēto faktu informē CFLA</w:t>
      </w:r>
      <w:r w:rsidR="00782A5E" w:rsidRPr="006D05E6">
        <w:rPr>
          <w:sz w:val="24"/>
          <w:szCs w:val="24"/>
          <w:lang w:val="lv-LV"/>
        </w:rPr>
        <w:t xml:space="preserve"> un Sadarb</w:t>
      </w:r>
      <w:r w:rsidR="002F576D" w:rsidRPr="006D05E6">
        <w:rPr>
          <w:sz w:val="24"/>
          <w:szCs w:val="24"/>
          <w:lang w:val="lv-LV"/>
        </w:rPr>
        <w:t xml:space="preserve">ības partneri, </w:t>
      </w:r>
      <w:r w:rsidR="00E26477" w:rsidRPr="006D05E6">
        <w:rPr>
          <w:sz w:val="24"/>
          <w:szCs w:val="24"/>
          <w:lang w:val="lv-LV"/>
        </w:rPr>
        <w:t>CFL</w:t>
      </w:r>
      <w:r w:rsidR="003E0B8A">
        <w:rPr>
          <w:sz w:val="24"/>
          <w:szCs w:val="24"/>
          <w:lang w:val="lv-LV"/>
        </w:rPr>
        <w:t>A</w:t>
      </w:r>
      <w:r w:rsidR="00E26477" w:rsidRPr="006D05E6">
        <w:rPr>
          <w:sz w:val="24"/>
          <w:szCs w:val="24"/>
          <w:lang w:val="lv-LV"/>
        </w:rPr>
        <w:t xml:space="preserve"> iesniedzot tā rīcībā esošos dokumentus. T</w:t>
      </w:r>
      <w:r w:rsidR="002F576D" w:rsidRPr="006D05E6">
        <w:rPr>
          <w:sz w:val="24"/>
          <w:szCs w:val="24"/>
          <w:lang w:val="lv-LV"/>
        </w:rPr>
        <w:t>urpmākā komunikācija ar Sadarbības partneri tiek veikta atbilstoši CFLA sniegtajiem norādījumiem.</w:t>
      </w:r>
    </w:p>
    <w:p w14:paraId="463DDEB3" w14:textId="4F223149" w:rsidR="009F1CEC" w:rsidRPr="006D05E6" w:rsidRDefault="00320BD4" w:rsidP="00DC22F6">
      <w:pPr>
        <w:numPr>
          <w:ilvl w:val="1"/>
          <w:numId w:val="24"/>
        </w:numPr>
        <w:spacing w:before="120" w:after="120" w:line="240" w:lineRule="atLeast"/>
        <w:ind w:left="567" w:right="-1" w:hanging="567"/>
        <w:jc w:val="both"/>
        <w:rPr>
          <w:sz w:val="24"/>
          <w:szCs w:val="24"/>
          <w:lang w:val="lv-LV"/>
        </w:rPr>
      </w:pPr>
      <w:r w:rsidRPr="006D05E6">
        <w:rPr>
          <w:sz w:val="24"/>
          <w:szCs w:val="24"/>
          <w:lang w:val="lv-LV"/>
        </w:rPr>
        <w:t>Projekta iesniedzējs</w:t>
      </w:r>
      <w:r w:rsidR="009F1CEC" w:rsidRPr="006D05E6">
        <w:rPr>
          <w:sz w:val="24"/>
          <w:szCs w:val="24"/>
          <w:lang w:val="lv-LV"/>
        </w:rPr>
        <w:t xml:space="preserve"> </w:t>
      </w:r>
      <w:r w:rsidR="00D868BF" w:rsidRPr="006D05E6">
        <w:rPr>
          <w:sz w:val="24"/>
          <w:szCs w:val="24"/>
          <w:lang w:val="lv-LV"/>
        </w:rPr>
        <w:t>apkopo</w:t>
      </w:r>
      <w:r w:rsidR="009F1CEC" w:rsidRPr="006D05E6">
        <w:rPr>
          <w:sz w:val="24"/>
          <w:szCs w:val="24"/>
          <w:lang w:val="lv-LV"/>
        </w:rPr>
        <w:t xml:space="preserve"> Līguma 3.</w:t>
      </w:r>
      <w:r w:rsidR="003E0B8A">
        <w:rPr>
          <w:sz w:val="24"/>
          <w:szCs w:val="24"/>
          <w:lang w:val="lv-LV"/>
        </w:rPr>
        <w:t>3</w:t>
      </w:r>
      <w:r w:rsidR="009F1CEC" w:rsidRPr="006D05E6">
        <w:rPr>
          <w:sz w:val="24"/>
          <w:szCs w:val="24"/>
          <w:lang w:val="lv-LV"/>
        </w:rPr>
        <w:t>.punktā min</w:t>
      </w:r>
      <w:r w:rsidR="00D868BF" w:rsidRPr="006D05E6">
        <w:rPr>
          <w:sz w:val="24"/>
          <w:szCs w:val="24"/>
          <w:lang w:val="lv-LV"/>
        </w:rPr>
        <w:t>ētos dokumentus un</w:t>
      </w:r>
      <w:r w:rsidR="009F1CEC" w:rsidRPr="006D05E6">
        <w:rPr>
          <w:sz w:val="24"/>
          <w:szCs w:val="24"/>
          <w:lang w:val="lv-LV"/>
        </w:rPr>
        <w:t xml:space="preserve"> ne retāk kā reizi par trīs Projekta īstenošanas mēnešiem </w:t>
      </w:r>
      <w:r w:rsidR="00E711F8" w:rsidRPr="006D05E6">
        <w:rPr>
          <w:sz w:val="24"/>
          <w:szCs w:val="24"/>
          <w:lang w:val="lv-LV"/>
        </w:rPr>
        <w:t>20 (</w:t>
      </w:r>
      <w:r w:rsidR="009F1CEC" w:rsidRPr="006D05E6">
        <w:rPr>
          <w:sz w:val="24"/>
          <w:szCs w:val="24"/>
          <w:lang w:val="lv-LV"/>
        </w:rPr>
        <w:t>divdesmit</w:t>
      </w:r>
      <w:r w:rsidR="00E711F8" w:rsidRPr="006D05E6">
        <w:rPr>
          <w:sz w:val="24"/>
          <w:szCs w:val="24"/>
          <w:lang w:val="lv-LV"/>
        </w:rPr>
        <w:t>)</w:t>
      </w:r>
      <w:r w:rsidR="009F1CEC" w:rsidRPr="006D05E6">
        <w:rPr>
          <w:sz w:val="24"/>
          <w:szCs w:val="24"/>
          <w:lang w:val="lv-LV"/>
        </w:rPr>
        <w:t xml:space="preserve"> darba dienu laikā pēc attiecīgā perioda beigām CFLA iesniedz Projekta starpposma maksājuma pieprasījumu ar pielikumiem </w:t>
      </w:r>
      <w:r w:rsidR="00EF002D" w:rsidRPr="006D05E6">
        <w:rPr>
          <w:sz w:val="24"/>
          <w:szCs w:val="24"/>
          <w:lang w:val="lv-LV"/>
        </w:rPr>
        <w:t>atbalsta summas</w:t>
      </w:r>
      <w:r w:rsidR="009F1CEC" w:rsidRPr="006D05E6">
        <w:rPr>
          <w:sz w:val="24"/>
          <w:szCs w:val="24"/>
          <w:lang w:val="lv-LV"/>
        </w:rPr>
        <w:t xml:space="preserve"> starpposma maksājuma saņemšanai.</w:t>
      </w:r>
    </w:p>
    <w:p w14:paraId="4E954F92" w14:textId="6A3EF067" w:rsidR="00D868BF" w:rsidRPr="006D05E6" w:rsidRDefault="009F1CEC" w:rsidP="00DC22F6">
      <w:pPr>
        <w:numPr>
          <w:ilvl w:val="1"/>
          <w:numId w:val="24"/>
        </w:numPr>
        <w:spacing w:before="120" w:after="120" w:line="240" w:lineRule="atLeast"/>
        <w:ind w:left="567" w:right="-1" w:hanging="567"/>
        <w:jc w:val="both"/>
        <w:rPr>
          <w:sz w:val="24"/>
          <w:szCs w:val="24"/>
          <w:lang w:val="lv-LV"/>
        </w:rPr>
      </w:pPr>
      <w:r w:rsidRPr="006D05E6">
        <w:rPr>
          <w:sz w:val="24"/>
          <w:szCs w:val="24"/>
          <w:lang w:val="lv-LV"/>
        </w:rPr>
        <w:t xml:space="preserve">Projekta iesniedzējs </w:t>
      </w:r>
      <w:r w:rsidR="00D868BF" w:rsidRPr="006D05E6">
        <w:rPr>
          <w:sz w:val="24"/>
          <w:szCs w:val="24"/>
          <w:lang w:val="lv-LV"/>
        </w:rPr>
        <w:t>apkopo</w:t>
      </w:r>
      <w:r w:rsidRPr="006D05E6">
        <w:rPr>
          <w:sz w:val="24"/>
          <w:szCs w:val="24"/>
          <w:lang w:val="lv-LV"/>
        </w:rPr>
        <w:t xml:space="preserve"> Līguma 3.</w:t>
      </w:r>
      <w:r w:rsidR="003E0B8A">
        <w:rPr>
          <w:sz w:val="24"/>
          <w:szCs w:val="24"/>
          <w:lang w:val="lv-LV"/>
        </w:rPr>
        <w:t>4</w:t>
      </w:r>
      <w:r w:rsidRPr="006D05E6">
        <w:rPr>
          <w:sz w:val="24"/>
          <w:szCs w:val="24"/>
          <w:lang w:val="lv-LV"/>
        </w:rPr>
        <w:t>.punktā min</w:t>
      </w:r>
      <w:r w:rsidR="00D868BF" w:rsidRPr="006D05E6">
        <w:rPr>
          <w:sz w:val="24"/>
          <w:szCs w:val="24"/>
          <w:lang w:val="lv-LV"/>
        </w:rPr>
        <w:t>ētos dokumentus un</w:t>
      </w:r>
      <w:r w:rsidRPr="006D05E6">
        <w:rPr>
          <w:sz w:val="24"/>
          <w:szCs w:val="24"/>
          <w:lang w:val="lv-LV"/>
        </w:rPr>
        <w:t xml:space="preserve"> </w:t>
      </w:r>
      <w:r w:rsidR="00E711F8" w:rsidRPr="006D05E6">
        <w:rPr>
          <w:sz w:val="24"/>
          <w:szCs w:val="24"/>
          <w:lang w:val="lv-LV"/>
        </w:rPr>
        <w:t>20 (</w:t>
      </w:r>
      <w:r w:rsidRPr="006D05E6">
        <w:rPr>
          <w:sz w:val="24"/>
          <w:szCs w:val="24"/>
          <w:lang w:val="lv-LV"/>
        </w:rPr>
        <w:t>divdesmit</w:t>
      </w:r>
      <w:r w:rsidR="00E711F8" w:rsidRPr="006D05E6">
        <w:rPr>
          <w:sz w:val="24"/>
          <w:szCs w:val="24"/>
          <w:lang w:val="lv-LV"/>
        </w:rPr>
        <w:t>)</w:t>
      </w:r>
      <w:r w:rsidRPr="006D05E6">
        <w:rPr>
          <w:sz w:val="24"/>
          <w:szCs w:val="24"/>
          <w:lang w:val="lv-LV"/>
        </w:rPr>
        <w:t xml:space="preserve"> darba dienu laikā pēc Projekta īstenošanas termiņa beigām CFLA iesniedz Projekta noslēguma maksājuma pieprasījumu ar pielikumiem, </w:t>
      </w:r>
      <w:r w:rsidR="00EF002D" w:rsidRPr="006D05E6">
        <w:rPr>
          <w:sz w:val="24"/>
          <w:szCs w:val="24"/>
          <w:lang w:val="lv-LV"/>
        </w:rPr>
        <w:t>atbalsta summas</w:t>
      </w:r>
      <w:r w:rsidRPr="006D05E6">
        <w:rPr>
          <w:sz w:val="24"/>
          <w:szCs w:val="24"/>
          <w:lang w:val="lv-LV"/>
        </w:rPr>
        <w:t xml:space="preserve"> noslēguma maksājuma saņemšanai</w:t>
      </w:r>
      <w:bookmarkStart w:id="1" w:name="_Ref425167522"/>
      <w:r w:rsidR="00D868BF" w:rsidRPr="006D05E6">
        <w:rPr>
          <w:sz w:val="24"/>
          <w:szCs w:val="24"/>
          <w:lang w:val="lv-LV"/>
        </w:rPr>
        <w:t>.</w:t>
      </w:r>
    </w:p>
    <w:p w14:paraId="511A6603" w14:textId="77777777" w:rsidR="006B7609" w:rsidRPr="006D05E6" w:rsidRDefault="009F1CEC" w:rsidP="00DC22F6">
      <w:pPr>
        <w:numPr>
          <w:ilvl w:val="1"/>
          <w:numId w:val="24"/>
        </w:numPr>
        <w:spacing w:before="120" w:after="120" w:line="240" w:lineRule="atLeast"/>
        <w:ind w:left="567" w:right="-1" w:hanging="567"/>
        <w:jc w:val="both"/>
        <w:rPr>
          <w:sz w:val="24"/>
          <w:szCs w:val="24"/>
          <w:lang w:val="lv-LV"/>
        </w:rPr>
      </w:pPr>
      <w:r w:rsidRPr="006D05E6">
        <w:rPr>
          <w:sz w:val="24"/>
          <w:szCs w:val="24"/>
          <w:lang w:val="lv-LV"/>
        </w:rPr>
        <w:t xml:space="preserve">Ja </w:t>
      </w:r>
      <w:r w:rsidR="00D868BF" w:rsidRPr="006D05E6">
        <w:rPr>
          <w:sz w:val="24"/>
          <w:szCs w:val="24"/>
          <w:lang w:val="lv-LV"/>
        </w:rPr>
        <w:t>CFLA</w:t>
      </w:r>
      <w:r w:rsidRPr="006D05E6">
        <w:rPr>
          <w:sz w:val="24"/>
          <w:szCs w:val="24"/>
          <w:lang w:val="lv-LV"/>
        </w:rPr>
        <w:t xml:space="preserve"> Projekta iesniedzēja iesniegtajos starpposma maksājuma pieprasījum</w:t>
      </w:r>
      <w:r w:rsidR="00D868BF" w:rsidRPr="006D05E6">
        <w:rPr>
          <w:sz w:val="24"/>
          <w:szCs w:val="24"/>
          <w:lang w:val="lv-LV"/>
        </w:rPr>
        <w:t>a</w:t>
      </w:r>
      <w:r w:rsidRPr="006D05E6">
        <w:rPr>
          <w:sz w:val="24"/>
          <w:szCs w:val="24"/>
          <w:lang w:val="lv-LV"/>
        </w:rPr>
        <w:t xml:space="preserve"> vai noslēguma maksājuma pieprasījuma dokumentos </w:t>
      </w:r>
      <w:r w:rsidR="002E5E3C" w:rsidRPr="006D05E6">
        <w:rPr>
          <w:sz w:val="24"/>
          <w:szCs w:val="24"/>
          <w:lang w:val="lv-LV"/>
        </w:rPr>
        <w:t xml:space="preserve">vai veicot pārbaudes Projekta īstenošanas vietās </w:t>
      </w:r>
      <w:r w:rsidRPr="006D05E6">
        <w:rPr>
          <w:sz w:val="24"/>
          <w:szCs w:val="24"/>
          <w:lang w:val="lv-LV"/>
        </w:rPr>
        <w:t>konstatē nepilnības</w:t>
      </w:r>
      <w:r w:rsidR="006B7609" w:rsidRPr="006D05E6">
        <w:rPr>
          <w:sz w:val="24"/>
          <w:szCs w:val="24"/>
          <w:lang w:val="lv-LV"/>
        </w:rPr>
        <w:t xml:space="preserve"> vai neatbilstības</w:t>
      </w:r>
      <w:r w:rsidRPr="006D05E6">
        <w:rPr>
          <w:sz w:val="24"/>
          <w:szCs w:val="24"/>
          <w:lang w:val="lv-LV"/>
        </w:rPr>
        <w:t xml:space="preserve">, Projekta iesniedzējs divu darba dienu laika </w:t>
      </w:r>
      <w:r w:rsidR="006B7609" w:rsidRPr="006D05E6">
        <w:rPr>
          <w:sz w:val="24"/>
          <w:szCs w:val="24"/>
          <w:lang w:val="lv-LV"/>
        </w:rPr>
        <w:t xml:space="preserve">izvērtē esošo situāciju un </w:t>
      </w:r>
      <w:r w:rsidR="005010D8" w:rsidRPr="006D05E6">
        <w:rPr>
          <w:sz w:val="24"/>
          <w:szCs w:val="24"/>
          <w:lang w:val="lv-LV"/>
        </w:rPr>
        <w:t xml:space="preserve">par </w:t>
      </w:r>
      <w:r w:rsidR="004D6F57" w:rsidRPr="006D05E6">
        <w:rPr>
          <w:sz w:val="24"/>
          <w:szCs w:val="24"/>
          <w:lang w:val="lv-LV"/>
        </w:rPr>
        <w:t xml:space="preserve">CFLA </w:t>
      </w:r>
      <w:r w:rsidR="005010D8" w:rsidRPr="006D05E6">
        <w:rPr>
          <w:sz w:val="24"/>
          <w:szCs w:val="24"/>
          <w:lang w:val="lv-LV"/>
        </w:rPr>
        <w:t>konstatēto faktu informē visus Sadarb</w:t>
      </w:r>
      <w:r w:rsidR="004D6F57" w:rsidRPr="006D05E6">
        <w:rPr>
          <w:sz w:val="24"/>
          <w:szCs w:val="24"/>
          <w:lang w:val="lv-LV"/>
        </w:rPr>
        <w:t>ības partnerus</w:t>
      </w:r>
      <w:r w:rsidR="006B7609" w:rsidRPr="006D05E6">
        <w:rPr>
          <w:sz w:val="24"/>
          <w:szCs w:val="24"/>
          <w:lang w:val="lv-LV"/>
        </w:rPr>
        <w:t>,</w:t>
      </w:r>
      <w:r w:rsidR="004D6F57" w:rsidRPr="006D05E6">
        <w:rPr>
          <w:sz w:val="24"/>
          <w:szCs w:val="24"/>
          <w:lang w:val="lv-LV"/>
        </w:rPr>
        <w:t xml:space="preserve"> </w:t>
      </w:r>
      <w:r w:rsidR="006B7609" w:rsidRPr="006D05E6">
        <w:rPr>
          <w:sz w:val="24"/>
          <w:szCs w:val="24"/>
          <w:lang w:val="lv-LV"/>
        </w:rPr>
        <w:lastRenderedPageBreak/>
        <w:t>nepieciešamības gadījumā</w:t>
      </w:r>
      <w:r w:rsidR="00584621" w:rsidRPr="006D05E6">
        <w:rPr>
          <w:sz w:val="24"/>
          <w:szCs w:val="24"/>
          <w:lang w:val="lv-LV"/>
        </w:rPr>
        <w:t xml:space="preserve"> papildus</w:t>
      </w:r>
      <w:r w:rsidR="006B7609" w:rsidRPr="006D05E6">
        <w:rPr>
          <w:sz w:val="24"/>
          <w:szCs w:val="24"/>
          <w:lang w:val="lv-LV"/>
        </w:rPr>
        <w:t xml:space="preserve"> pieprasot </w:t>
      </w:r>
      <w:r w:rsidR="00BA42FD" w:rsidRPr="006D05E6">
        <w:rPr>
          <w:sz w:val="24"/>
          <w:szCs w:val="24"/>
          <w:lang w:val="lv-LV"/>
        </w:rPr>
        <w:t xml:space="preserve">CFLA atzinumā norādītajam atbildīgajam Sadarbības partnerim vai atbildīgajiem Sadarbības partneriem </w:t>
      </w:r>
      <w:r w:rsidR="006B7609" w:rsidRPr="006D05E6">
        <w:rPr>
          <w:sz w:val="24"/>
          <w:szCs w:val="24"/>
          <w:lang w:val="lv-LV"/>
        </w:rPr>
        <w:t>piecu darba dienu laikā novērst konstatētās nepilnības vai neatbilstības un iesniegt korektu</w:t>
      </w:r>
      <w:r w:rsidR="00584621" w:rsidRPr="006D05E6">
        <w:rPr>
          <w:sz w:val="24"/>
          <w:szCs w:val="24"/>
          <w:lang w:val="lv-LV"/>
        </w:rPr>
        <w:t>s</w:t>
      </w:r>
      <w:r w:rsidR="006B7609" w:rsidRPr="006D05E6">
        <w:rPr>
          <w:sz w:val="24"/>
          <w:szCs w:val="24"/>
          <w:lang w:val="lv-LV"/>
        </w:rPr>
        <w:t xml:space="preserve"> dokumentus. </w:t>
      </w:r>
      <w:r w:rsidR="00BA42FD" w:rsidRPr="006D05E6">
        <w:rPr>
          <w:sz w:val="24"/>
          <w:szCs w:val="24"/>
          <w:lang w:val="lv-LV"/>
        </w:rPr>
        <w:t xml:space="preserve">Atbildīgajam </w:t>
      </w:r>
      <w:r w:rsidR="006B7609" w:rsidRPr="006D05E6">
        <w:rPr>
          <w:sz w:val="24"/>
          <w:szCs w:val="24"/>
          <w:lang w:val="lv-LV"/>
        </w:rPr>
        <w:t xml:space="preserve">Sadarbības partnerim vai </w:t>
      </w:r>
      <w:r w:rsidR="00BA42FD" w:rsidRPr="006D05E6">
        <w:rPr>
          <w:sz w:val="24"/>
          <w:szCs w:val="24"/>
          <w:lang w:val="lv-LV"/>
        </w:rPr>
        <w:t xml:space="preserve">atbildīgajiem Sadarbības partneriem </w:t>
      </w:r>
      <w:r w:rsidR="006B7609" w:rsidRPr="006D05E6">
        <w:rPr>
          <w:sz w:val="24"/>
          <w:szCs w:val="24"/>
          <w:lang w:val="lv-LV"/>
        </w:rPr>
        <w:t>pieprasītie dokumenti Projekta iesniedzēja</w:t>
      </w:r>
      <w:r w:rsidR="00BA42FD" w:rsidRPr="006D05E6">
        <w:rPr>
          <w:sz w:val="24"/>
          <w:szCs w:val="24"/>
          <w:lang w:val="lv-LV"/>
        </w:rPr>
        <w:t>m ir jāiesniedz pieprasījumā</w:t>
      </w:r>
      <w:r w:rsidR="006B7609" w:rsidRPr="006D05E6">
        <w:rPr>
          <w:sz w:val="24"/>
          <w:szCs w:val="24"/>
          <w:lang w:val="lv-LV"/>
        </w:rPr>
        <w:t xml:space="preserve"> norādītajā termiņā un apjomā.</w:t>
      </w:r>
    </w:p>
    <w:p w14:paraId="7CC84FFC" w14:textId="1B549910" w:rsidR="006B7609" w:rsidRPr="006D05E6" w:rsidRDefault="006B7609" w:rsidP="00DC22F6">
      <w:pPr>
        <w:numPr>
          <w:ilvl w:val="1"/>
          <w:numId w:val="24"/>
        </w:numPr>
        <w:spacing w:before="120" w:after="120" w:line="240" w:lineRule="atLeast"/>
        <w:ind w:left="567" w:right="-1" w:hanging="567"/>
        <w:jc w:val="both"/>
        <w:rPr>
          <w:sz w:val="24"/>
          <w:szCs w:val="24"/>
          <w:lang w:val="lv-LV"/>
        </w:rPr>
      </w:pPr>
      <w:r w:rsidRPr="006D05E6">
        <w:rPr>
          <w:sz w:val="24"/>
          <w:szCs w:val="24"/>
          <w:lang w:val="lv-LV"/>
        </w:rPr>
        <w:t xml:space="preserve">Projekta iesniedzējs iespēju robežās, </w:t>
      </w:r>
      <w:r w:rsidR="00850A40" w:rsidRPr="006D05E6">
        <w:rPr>
          <w:sz w:val="24"/>
          <w:szCs w:val="24"/>
          <w:lang w:val="lv-LV"/>
        </w:rPr>
        <w:t>ievērojot L</w:t>
      </w:r>
      <w:r w:rsidR="00BA42FD" w:rsidRPr="006D05E6">
        <w:rPr>
          <w:sz w:val="24"/>
          <w:szCs w:val="24"/>
          <w:lang w:val="lv-LV"/>
        </w:rPr>
        <w:t>īguma 3.1</w:t>
      </w:r>
      <w:r w:rsidR="003E0B8A">
        <w:rPr>
          <w:sz w:val="24"/>
          <w:szCs w:val="24"/>
          <w:lang w:val="lv-LV"/>
        </w:rPr>
        <w:t>1</w:t>
      </w:r>
      <w:r w:rsidR="00850A40" w:rsidRPr="006D05E6">
        <w:rPr>
          <w:sz w:val="24"/>
          <w:szCs w:val="24"/>
          <w:lang w:val="lv-LV"/>
        </w:rPr>
        <w:t xml:space="preserve">.punktā noteikto, </w:t>
      </w:r>
      <w:r w:rsidRPr="006D05E6">
        <w:rPr>
          <w:sz w:val="24"/>
          <w:szCs w:val="24"/>
          <w:lang w:val="lv-LV"/>
        </w:rPr>
        <w:t xml:space="preserve">nodrošina visu nepieciešamo papildus pieprasīto dokumentu savlaicīgu iesniegšanu CFLA </w:t>
      </w:r>
      <w:r w:rsidR="00EF002D" w:rsidRPr="006D05E6">
        <w:rPr>
          <w:sz w:val="24"/>
          <w:szCs w:val="24"/>
          <w:lang w:val="lv-LV"/>
        </w:rPr>
        <w:t>atbalsta summas</w:t>
      </w:r>
      <w:r w:rsidRPr="006D05E6">
        <w:rPr>
          <w:sz w:val="24"/>
          <w:szCs w:val="24"/>
          <w:lang w:val="lv-LV"/>
        </w:rPr>
        <w:t xml:space="preserve"> starpposma vai noslēguma maksājuma saņemšanai.</w:t>
      </w:r>
    </w:p>
    <w:p w14:paraId="2BB18104" w14:textId="77777777" w:rsidR="001D3A4F" w:rsidRPr="006D05E6" w:rsidRDefault="001D3A4F" w:rsidP="00DC22F6">
      <w:pPr>
        <w:numPr>
          <w:ilvl w:val="1"/>
          <w:numId w:val="24"/>
        </w:numPr>
        <w:spacing w:line="240" w:lineRule="atLeast"/>
        <w:ind w:left="567" w:right="-1" w:hanging="567"/>
        <w:jc w:val="both"/>
        <w:rPr>
          <w:sz w:val="24"/>
          <w:szCs w:val="24"/>
          <w:lang w:val="lv-LV"/>
        </w:rPr>
      </w:pPr>
      <w:r w:rsidRPr="006D05E6">
        <w:rPr>
          <w:sz w:val="24"/>
          <w:szCs w:val="24"/>
          <w:lang w:val="lv-LV"/>
        </w:rPr>
        <w:t xml:space="preserve">Projekta iesniedzējam ir tiesības pieņemt lēmumu par </w:t>
      </w:r>
      <w:r w:rsidR="00EF002D" w:rsidRPr="006D05E6">
        <w:rPr>
          <w:sz w:val="24"/>
          <w:szCs w:val="24"/>
          <w:lang w:val="lv-LV"/>
        </w:rPr>
        <w:t>atbalsta summas</w:t>
      </w:r>
      <w:r w:rsidRPr="006D05E6">
        <w:rPr>
          <w:sz w:val="24"/>
          <w:szCs w:val="24"/>
          <w:lang w:val="lv-LV"/>
        </w:rPr>
        <w:t xml:space="preserve"> starpposma maksājuma atlikšanu Sadarbības partnerim,</w:t>
      </w:r>
      <w:r w:rsidR="005A629D" w:rsidRPr="006D05E6">
        <w:rPr>
          <w:sz w:val="24"/>
          <w:szCs w:val="24"/>
          <w:lang w:val="lv-LV"/>
        </w:rPr>
        <w:t xml:space="preserve"> par</w:t>
      </w:r>
      <w:r w:rsidRPr="006D05E6">
        <w:rPr>
          <w:sz w:val="24"/>
          <w:szCs w:val="24"/>
          <w:lang w:val="lv-LV"/>
        </w:rPr>
        <w:t xml:space="preserve"> pieņemto lēmumu </w:t>
      </w:r>
      <w:r w:rsidR="00A6123E" w:rsidRPr="006D05E6">
        <w:rPr>
          <w:sz w:val="24"/>
          <w:szCs w:val="24"/>
          <w:lang w:val="lv-LV"/>
        </w:rPr>
        <w:t xml:space="preserve">un tā pamatojumu </w:t>
      </w:r>
      <w:r w:rsidRPr="006D05E6">
        <w:rPr>
          <w:sz w:val="24"/>
          <w:szCs w:val="24"/>
          <w:lang w:val="lv-LV"/>
        </w:rPr>
        <w:t>piecu darba dienu laikā rakstiski informējot visus Sadarbības partnerus, ja Sadarbības partneris:</w:t>
      </w:r>
    </w:p>
    <w:p w14:paraId="53AF43B4" w14:textId="3D465B70" w:rsidR="00A6123E" w:rsidRPr="006D05E6" w:rsidRDefault="005A629D" w:rsidP="00DC22F6">
      <w:pPr>
        <w:numPr>
          <w:ilvl w:val="2"/>
          <w:numId w:val="24"/>
        </w:numPr>
        <w:ind w:left="1276" w:hanging="709"/>
        <w:jc w:val="both"/>
        <w:rPr>
          <w:sz w:val="24"/>
          <w:szCs w:val="24"/>
          <w:lang w:val="lv-LV"/>
        </w:rPr>
      </w:pPr>
      <w:r w:rsidRPr="006D05E6">
        <w:rPr>
          <w:sz w:val="24"/>
          <w:szCs w:val="24"/>
          <w:lang w:val="lv-LV"/>
        </w:rPr>
        <w:t>n</w:t>
      </w:r>
      <w:r w:rsidR="00A6123E" w:rsidRPr="006D05E6">
        <w:rPr>
          <w:sz w:val="24"/>
          <w:szCs w:val="24"/>
          <w:lang w:val="lv-LV"/>
        </w:rPr>
        <w:t>eievēro</w:t>
      </w:r>
      <w:r w:rsidRPr="006D05E6">
        <w:rPr>
          <w:sz w:val="24"/>
          <w:szCs w:val="24"/>
          <w:lang w:val="lv-LV"/>
        </w:rPr>
        <w:t xml:space="preserve"> Līguma 3.</w:t>
      </w:r>
      <w:r w:rsidR="003E0B8A">
        <w:rPr>
          <w:sz w:val="24"/>
          <w:szCs w:val="24"/>
          <w:lang w:val="lv-LV"/>
        </w:rPr>
        <w:t>3</w:t>
      </w:r>
      <w:r w:rsidRPr="006D05E6">
        <w:rPr>
          <w:sz w:val="24"/>
          <w:szCs w:val="24"/>
          <w:lang w:val="lv-LV"/>
        </w:rPr>
        <w:t xml:space="preserve">.punktā, </w:t>
      </w:r>
      <w:r w:rsidR="00EB44F9" w:rsidRPr="006D05E6">
        <w:rPr>
          <w:sz w:val="24"/>
          <w:szCs w:val="24"/>
          <w:lang w:val="lv-LV"/>
        </w:rPr>
        <w:t>3.</w:t>
      </w:r>
      <w:r w:rsidR="003E0B8A">
        <w:rPr>
          <w:sz w:val="24"/>
          <w:szCs w:val="24"/>
          <w:lang w:val="lv-LV"/>
        </w:rPr>
        <w:t>7</w:t>
      </w:r>
      <w:r w:rsidR="000A489C" w:rsidRPr="006D05E6">
        <w:rPr>
          <w:sz w:val="24"/>
          <w:szCs w:val="24"/>
          <w:lang w:val="lv-LV"/>
        </w:rPr>
        <w:t>.punktā un 3.1</w:t>
      </w:r>
      <w:r w:rsidR="003E0B8A">
        <w:rPr>
          <w:sz w:val="24"/>
          <w:szCs w:val="24"/>
          <w:lang w:val="lv-LV"/>
        </w:rPr>
        <w:t>1</w:t>
      </w:r>
      <w:r w:rsidR="000A489C" w:rsidRPr="006D05E6">
        <w:rPr>
          <w:sz w:val="24"/>
          <w:szCs w:val="24"/>
          <w:lang w:val="lv-LV"/>
        </w:rPr>
        <w:t xml:space="preserve">.punktā </w:t>
      </w:r>
      <w:r w:rsidR="00A6123E" w:rsidRPr="006D05E6">
        <w:rPr>
          <w:sz w:val="24"/>
          <w:szCs w:val="24"/>
          <w:lang w:val="lv-LV"/>
        </w:rPr>
        <w:t>noteiktos termiņus;</w:t>
      </w:r>
      <w:r w:rsidR="000A489C" w:rsidRPr="006D05E6">
        <w:rPr>
          <w:sz w:val="24"/>
          <w:szCs w:val="24"/>
          <w:lang w:val="lv-LV"/>
        </w:rPr>
        <w:t xml:space="preserve"> </w:t>
      </w:r>
    </w:p>
    <w:p w14:paraId="05C534A6" w14:textId="77777777" w:rsidR="00A6123E" w:rsidRPr="006D05E6" w:rsidRDefault="00A6123E" w:rsidP="00DC22F6">
      <w:pPr>
        <w:numPr>
          <w:ilvl w:val="2"/>
          <w:numId w:val="24"/>
        </w:numPr>
        <w:ind w:left="1276" w:hanging="709"/>
        <w:jc w:val="both"/>
        <w:rPr>
          <w:sz w:val="24"/>
          <w:szCs w:val="24"/>
          <w:lang w:val="lv-LV"/>
        </w:rPr>
      </w:pPr>
      <w:r w:rsidRPr="006D05E6">
        <w:rPr>
          <w:sz w:val="24"/>
          <w:szCs w:val="24"/>
          <w:lang w:val="lv-LV"/>
        </w:rPr>
        <w:t>nepilda Līgumā noteiktos pienākumus;</w:t>
      </w:r>
    </w:p>
    <w:p w14:paraId="79817920" w14:textId="77777777" w:rsidR="001D3A4F" w:rsidRPr="006D05E6" w:rsidRDefault="000A489C" w:rsidP="00DC22F6">
      <w:pPr>
        <w:numPr>
          <w:ilvl w:val="2"/>
          <w:numId w:val="24"/>
        </w:numPr>
        <w:ind w:left="1276" w:hanging="709"/>
        <w:jc w:val="both"/>
        <w:rPr>
          <w:sz w:val="24"/>
          <w:szCs w:val="24"/>
          <w:lang w:val="lv-LV"/>
        </w:rPr>
      </w:pPr>
      <w:r w:rsidRPr="006D05E6">
        <w:rPr>
          <w:sz w:val="24"/>
          <w:szCs w:val="24"/>
          <w:lang w:val="lv-LV"/>
        </w:rPr>
        <w:t>kavē Projekta iesniegumā norādīto Projekta darbību īstenošanas termiņus, kā rezultātā var tikt apdraudēta Projekta mērķa sasniegšana.</w:t>
      </w:r>
    </w:p>
    <w:p w14:paraId="7710C2FF" w14:textId="13C1E678" w:rsidR="00444B6A" w:rsidRPr="006D05E6" w:rsidRDefault="00E45E08" w:rsidP="00DC22F6">
      <w:pPr>
        <w:numPr>
          <w:ilvl w:val="1"/>
          <w:numId w:val="24"/>
        </w:numPr>
        <w:spacing w:before="120"/>
        <w:ind w:left="567" w:hanging="567"/>
        <w:jc w:val="both"/>
        <w:rPr>
          <w:sz w:val="24"/>
          <w:szCs w:val="24"/>
          <w:lang w:val="lv-LV"/>
        </w:rPr>
      </w:pPr>
      <w:r w:rsidRPr="006D05E6">
        <w:rPr>
          <w:sz w:val="24"/>
          <w:szCs w:val="24"/>
          <w:lang w:val="lv-LV"/>
        </w:rPr>
        <w:t xml:space="preserve">Sadarbības </w:t>
      </w:r>
      <w:r w:rsidR="00444B6A" w:rsidRPr="006D05E6">
        <w:rPr>
          <w:sz w:val="24"/>
          <w:szCs w:val="24"/>
          <w:lang w:val="lv-LV"/>
        </w:rPr>
        <w:t xml:space="preserve">partnerim, lai turpinātu saņemt </w:t>
      </w:r>
      <w:r w:rsidR="00EF002D" w:rsidRPr="006D05E6">
        <w:rPr>
          <w:sz w:val="24"/>
          <w:szCs w:val="24"/>
          <w:lang w:val="lv-LV"/>
        </w:rPr>
        <w:t>atbalsta summas</w:t>
      </w:r>
      <w:r w:rsidR="00444B6A" w:rsidRPr="006D05E6">
        <w:rPr>
          <w:sz w:val="24"/>
          <w:szCs w:val="24"/>
          <w:lang w:val="lv-LV"/>
        </w:rPr>
        <w:t xml:space="preserve"> starpposma maksājumu, ir jānovērš Līguma 3.1</w:t>
      </w:r>
      <w:r w:rsidR="00393045">
        <w:rPr>
          <w:sz w:val="24"/>
          <w:szCs w:val="24"/>
          <w:lang w:val="lv-LV"/>
        </w:rPr>
        <w:t>3</w:t>
      </w:r>
      <w:r w:rsidR="00444B6A" w:rsidRPr="006D05E6">
        <w:rPr>
          <w:sz w:val="24"/>
          <w:szCs w:val="24"/>
          <w:lang w:val="lv-LV"/>
        </w:rPr>
        <w:t>.punktā minētajā lēmumā norādītie pārkāpumi, Projekta iesniedzējam iesniedzot atbilstošus dokumentus.</w:t>
      </w:r>
    </w:p>
    <w:p w14:paraId="5915B2F0" w14:textId="4C71A452" w:rsidR="001D3A4F" w:rsidRPr="006D05E6" w:rsidRDefault="00444B6A" w:rsidP="00DC22F6">
      <w:pPr>
        <w:numPr>
          <w:ilvl w:val="1"/>
          <w:numId w:val="24"/>
        </w:numPr>
        <w:spacing w:before="120"/>
        <w:ind w:left="567" w:hanging="567"/>
        <w:jc w:val="both"/>
        <w:rPr>
          <w:sz w:val="24"/>
          <w:szCs w:val="24"/>
          <w:lang w:val="lv-LV"/>
        </w:rPr>
      </w:pPr>
      <w:r w:rsidRPr="006D05E6">
        <w:rPr>
          <w:sz w:val="24"/>
          <w:szCs w:val="24"/>
          <w:lang w:val="lv-LV"/>
        </w:rPr>
        <w:t xml:space="preserve">Projekta iesniedzējs izmaksā Sadarbības partnerim atlikto </w:t>
      </w:r>
      <w:r w:rsidR="00EF002D" w:rsidRPr="006D05E6">
        <w:rPr>
          <w:sz w:val="24"/>
          <w:szCs w:val="24"/>
          <w:lang w:val="lv-LV"/>
        </w:rPr>
        <w:t>atbalsta summas</w:t>
      </w:r>
      <w:r w:rsidRPr="006D05E6">
        <w:rPr>
          <w:sz w:val="24"/>
          <w:szCs w:val="24"/>
          <w:lang w:val="lv-LV"/>
        </w:rPr>
        <w:t xml:space="preserve"> starpposma maksājumu desmit darba dienu laikā pēc Līguma 3.1</w:t>
      </w:r>
      <w:r w:rsidR="003E0B8A">
        <w:rPr>
          <w:sz w:val="24"/>
          <w:szCs w:val="24"/>
          <w:lang w:val="lv-LV"/>
        </w:rPr>
        <w:t>4</w:t>
      </w:r>
      <w:r w:rsidRPr="006D05E6">
        <w:rPr>
          <w:sz w:val="24"/>
          <w:szCs w:val="24"/>
          <w:lang w:val="lv-LV"/>
        </w:rPr>
        <w:t>.punktā minēto dokumentu saņem</w:t>
      </w:r>
      <w:r w:rsidR="00312952" w:rsidRPr="006D05E6">
        <w:rPr>
          <w:sz w:val="24"/>
          <w:szCs w:val="24"/>
          <w:lang w:val="lv-LV"/>
        </w:rPr>
        <w:t>šanas, par veikto maksājumu rakstiski informējot visus Sadarbības partnerus.</w:t>
      </w:r>
    </w:p>
    <w:p w14:paraId="307E763B" w14:textId="77777777" w:rsidR="00312952" w:rsidRPr="006D05E6" w:rsidRDefault="00312952" w:rsidP="00DC22F6">
      <w:pPr>
        <w:numPr>
          <w:ilvl w:val="1"/>
          <w:numId w:val="24"/>
        </w:numPr>
        <w:spacing w:before="120"/>
        <w:ind w:left="567" w:hanging="567"/>
        <w:jc w:val="both"/>
        <w:rPr>
          <w:sz w:val="24"/>
          <w:szCs w:val="24"/>
          <w:lang w:val="lv-LV"/>
        </w:rPr>
      </w:pPr>
      <w:r w:rsidRPr="006D05E6">
        <w:rPr>
          <w:sz w:val="24"/>
          <w:szCs w:val="24"/>
          <w:lang w:val="lv-LV"/>
        </w:rPr>
        <w:t>Projekta iesniedzējam</w:t>
      </w:r>
      <w:r w:rsidR="00550542" w:rsidRPr="006D05E6">
        <w:rPr>
          <w:sz w:val="24"/>
          <w:szCs w:val="24"/>
          <w:lang w:val="lv-LV"/>
        </w:rPr>
        <w:t xml:space="preserve"> </w:t>
      </w:r>
      <w:r w:rsidRPr="006D05E6">
        <w:rPr>
          <w:sz w:val="24"/>
          <w:szCs w:val="24"/>
          <w:lang w:val="lv-LV"/>
        </w:rPr>
        <w:t xml:space="preserve">ir tiesības pieņemt lēmumu par </w:t>
      </w:r>
      <w:r w:rsidR="00EF002D" w:rsidRPr="006D05E6">
        <w:rPr>
          <w:sz w:val="24"/>
          <w:szCs w:val="24"/>
          <w:lang w:val="lv-LV"/>
        </w:rPr>
        <w:t>atbalsta summas</w:t>
      </w:r>
      <w:r w:rsidRPr="006D05E6">
        <w:rPr>
          <w:sz w:val="24"/>
          <w:szCs w:val="24"/>
          <w:lang w:val="lv-LV"/>
        </w:rPr>
        <w:t xml:space="preserve"> starpposma </w:t>
      </w:r>
      <w:r w:rsidR="00550542" w:rsidRPr="006D05E6">
        <w:rPr>
          <w:sz w:val="24"/>
          <w:szCs w:val="24"/>
          <w:lang w:val="lv-LV"/>
        </w:rPr>
        <w:t xml:space="preserve">vai noslēguma </w:t>
      </w:r>
      <w:r w:rsidRPr="006D05E6">
        <w:rPr>
          <w:sz w:val="24"/>
          <w:szCs w:val="24"/>
          <w:lang w:val="lv-LV"/>
        </w:rPr>
        <w:t>maksājuma apturēšanu Sadarbības partnerim, par pieņemto lēmumu un tā pamatojumu piecu darba dienu laikā rakstiski informējot visus Sadarbības partnerus</w:t>
      </w:r>
      <w:r w:rsidR="00983507" w:rsidRPr="006D05E6">
        <w:rPr>
          <w:sz w:val="24"/>
          <w:szCs w:val="24"/>
          <w:lang w:val="lv-LV"/>
        </w:rPr>
        <w:t xml:space="preserve"> un CFLA</w:t>
      </w:r>
      <w:r w:rsidRPr="006D05E6">
        <w:rPr>
          <w:sz w:val="24"/>
          <w:szCs w:val="24"/>
          <w:lang w:val="lv-LV"/>
        </w:rPr>
        <w:t>, ja Sadarbības partneris:</w:t>
      </w:r>
    </w:p>
    <w:p w14:paraId="7E8A957D" w14:textId="77777777" w:rsidR="00550542" w:rsidRPr="006D05E6" w:rsidRDefault="00983507" w:rsidP="00312952">
      <w:pPr>
        <w:numPr>
          <w:ilvl w:val="2"/>
          <w:numId w:val="24"/>
        </w:numPr>
        <w:ind w:left="1276" w:hanging="697"/>
        <w:jc w:val="both"/>
        <w:rPr>
          <w:sz w:val="24"/>
          <w:szCs w:val="24"/>
          <w:lang w:val="lv-LV"/>
        </w:rPr>
      </w:pPr>
      <w:r w:rsidRPr="006D05E6">
        <w:rPr>
          <w:sz w:val="24"/>
          <w:szCs w:val="24"/>
          <w:lang w:val="lv-LV"/>
        </w:rPr>
        <w:t>Projekta ietvaros ir veicis izdevumus, kas nav uzskatāmi par attiecināmiem izdevumiem vai nav atbilstoši drošas finanšu vadības principiem, nav samērīgi un ekonomiski pamatoti, un apstākļu noskaidrošanai ir nepieciešams saņemt CFLA vai citas kompetentas iestādes atzinumu;</w:t>
      </w:r>
    </w:p>
    <w:p w14:paraId="2595D75F" w14:textId="77777777" w:rsidR="007669A2" w:rsidRPr="006D05E6" w:rsidRDefault="00F47364" w:rsidP="00312952">
      <w:pPr>
        <w:numPr>
          <w:ilvl w:val="2"/>
          <w:numId w:val="24"/>
        </w:numPr>
        <w:ind w:left="1276" w:hanging="697"/>
        <w:jc w:val="both"/>
        <w:rPr>
          <w:sz w:val="24"/>
          <w:szCs w:val="24"/>
          <w:lang w:val="lv-LV"/>
        </w:rPr>
      </w:pPr>
      <w:r w:rsidRPr="006D05E6">
        <w:rPr>
          <w:sz w:val="24"/>
          <w:szCs w:val="24"/>
          <w:lang w:val="lv-LV"/>
        </w:rPr>
        <w:t xml:space="preserve">nav </w:t>
      </w:r>
      <w:r w:rsidR="007669A2" w:rsidRPr="006D05E6">
        <w:rPr>
          <w:sz w:val="24"/>
          <w:szCs w:val="24"/>
          <w:lang w:val="lv-LV"/>
        </w:rPr>
        <w:t>īstenojis</w:t>
      </w:r>
      <w:r w:rsidRPr="006D05E6">
        <w:rPr>
          <w:sz w:val="24"/>
          <w:szCs w:val="24"/>
          <w:lang w:val="lv-LV"/>
        </w:rPr>
        <w:t xml:space="preserve"> kādu no Projekta iesniegumā norādītajā darbīb</w:t>
      </w:r>
      <w:r w:rsidR="007669A2" w:rsidRPr="006D05E6">
        <w:rPr>
          <w:sz w:val="24"/>
          <w:szCs w:val="24"/>
          <w:lang w:val="lv-LV"/>
        </w:rPr>
        <w:t>ām, kā rezultātā nav sasniegts Projekta mērķis;</w:t>
      </w:r>
    </w:p>
    <w:p w14:paraId="00740DD7" w14:textId="77777777" w:rsidR="00983507" w:rsidRPr="006D05E6" w:rsidRDefault="00F47364" w:rsidP="007669A2">
      <w:pPr>
        <w:numPr>
          <w:ilvl w:val="2"/>
          <w:numId w:val="24"/>
        </w:numPr>
        <w:ind w:left="1276" w:hanging="697"/>
        <w:jc w:val="both"/>
        <w:rPr>
          <w:sz w:val="24"/>
          <w:szCs w:val="24"/>
          <w:lang w:val="lv-LV"/>
        </w:rPr>
      </w:pPr>
      <w:r w:rsidRPr="006D05E6">
        <w:rPr>
          <w:sz w:val="24"/>
          <w:szCs w:val="24"/>
          <w:lang w:val="lv-LV"/>
        </w:rPr>
        <w:t>nav sasniedzis uzraudzības rādītājus, kas norādīti Projekta iesniegum</w:t>
      </w:r>
      <w:r w:rsidR="00EC776E" w:rsidRPr="006D05E6">
        <w:rPr>
          <w:sz w:val="24"/>
          <w:szCs w:val="24"/>
          <w:lang w:val="lv-LV"/>
        </w:rPr>
        <w:t>ā;</w:t>
      </w:r>
    </w:p>
    <w:p w14:paraId="7F4398AA" w14:textId="749B7A9B" w:rsidR="00EC776E" w:rsidRPr="006D05E6" w:rsidRDefault="00EC776E" w:rsidP="007669A2">
      <w:pPr>
        <w:numPr>
          <w:ilvl w:val="2"/>
          <w:numId w:val="24"/>
        </w:numPr>
        <w:ind w:left="1276" w:hanging="697"/>
        <w:jc w:val="both"/>
        <w:rPr>
          <w:sz w:val="24"/>
          <w:szCs w:val="24"/>
          <w:lang w:val="lv-LV"/>
        </w:rPr>
      </w:pPr>
      <w:r w:rsidRPr="006D05E6">
        <w:rPr>
          <w:sz w:val="24"/>
          <w:szCs w:val="24"/>
          <w:lang w:val="lv-LV"/>
        </w:rPr>
        <w:t>pastāv pamatotas aizdomas, par kāda no Līguma 3.2</w:t>
      </w:r>
      <w:r w:rsidR="003E0B8A">
        <w:rPr>
          <w:sz w:val="24"/>
          <w:szCs w:val="24"/>
          <w:lang w:val="lv-LV"/>
        </w:rPr>
        <w:t>0</w:t>
      </w:r>
      <w:r w:rsidRPr="006D05E6">
        <w:rPr>
          <w:sz w:val="24"/>
          <w:szCs w:val="24"/>
          <w:lang w:val="lv-LV"/>
        </w:rPr>
        <w:t>.punktā minēto apstākļu iestāšanos.</w:t>
      </w:r>
    </w:p>
    <w:p w14:paraId="5F44AE5D" w14:textId="35F604BC" w:rsidR="00312952" w:rsidRPr="006D05E6" w:rsidRDefault="00312952" w:rsidP="001966B6">
      <w:pPr>
        <w:numPr>
          <w:ilvl w:val="1"/>
          <w:numId w:val="24"/>
        </w:numPr>
        <w:spacing w:before="120" w:after="120"/>
        <w:ind w:left="567" w:hanging="567"/>
        <w:jc w:val="both"/>
        <w:rPr>
          <w:sz w:val="24"/>
          <w:szCs w:val="24"/>
          <w:lang w:val="lv-LV"/>
        </w:rPr>
      </w:pPr>
      <w:r w:rsidRPr="006D05E6">
        <w:rPr>
          <w:sz w:val="24"/>
          <w:szCs w:val="24"/>
          <w:lang w:val="lv-LV"/>
        </w:rPr>
        <w:t xml:space="preserve">Sadarbības partnerim, lai turpinātu saņemt </w:t>
      </w:r>
      <w:r w:rsidR="00EF002D" w:rsidRPr="006D05E6">
        <w:rPr>
          <w:sz w:val="24"/>
          <w:szCs w:val="24"/>
          <w:lang w:val="lv-LV"/>
        </w:rPr>
        <w:t>atbalsta summas</w:t>
      </w:r>
      <w:r w:rsidRPr="006D05E6">
        <w:rPr>
          <w:sz w:val="24"/>
          <w:szCs w:val="24"/>
          <w:lang w:val="lv-LV"/>
        </w:rPr>
        <w:t xml:space="preserve"> starpposma</w:t>
      </w:r>
      <w:r w:rsidR="008C74C9" w:rsidRPr="006D05E6">
        <w:rPr>
          <w:sz w:val="24"/>
          <w:szCs w:val="24"/>
          <w:lang w:val="lv-LV"/>
        </w:rPr>
        <w:t xml:space="preserve"> vai noslēguma</w:t>
      </w:r>
      <w:r w:rsidRPr="006D05E6">
        <w:rPr>
          <w:sz w:val="24"/>
          <w:szCs w:val="24"/>
          <w:lang w:val="lv-LV"/>
        </w:rPr>
        <w:t xml:space="preserve"> maksājumu, ir jānovērš L</w:t>
      </w:r>
      <w:r w:rsidR="00AF3997" w:rsidRPr="006D05E6">
        <w:rPr>
          <w:sz w:val="24"/>
          <w:szCs w:val="24"/>
          <w:lang w:val="lv-LV"/>
        </w:rPr>
        <w:t>īguma 3.1</w:t>
      </w:r>
      <w:r w:rsidR="003E0B8A">
        <w:rPr>
          <w:sz w:val="24"/>
          <w:szCs w:val="24"/>
          <w:lang w:val="lv-LV"/>
        </w:rPr>
        <w:t>6</w:t>
      </w:r>
      <w:r w:rsidRPr="006D05E6">
        <w:rPr>
          <w:sz w:val="24"/>
          <w:szCs w:val="24"/>
          <w:lang w:val="lv-LV"/>
        </w:rPr>
        <w:t xml:space="preserve">.punktā minētajā lēmumā norādītie pārkāpumi, Projekta iesniedzējam </w:t>
      </w:r>
      <w:r w:rsidR="000854F7" w:rsidRPr="006D05E6">
        <w:rPr>
          <w:sz w:val="24"/>
          <w:szCs w:val="24"/>
          <w:lang w:val="lv-LV"/>
        </w:rPr>
        <w:t xml:space="preserve">un CFLA </w:t>
      </w:r>
      <w:r w:rsidRPr="006D05E6">
        <w:rPr>
          <w:sz w:val="24"/>
          <w:szCs w:val="24"/>
          <w:lang w:val="lv-LV"/>
        </w:rPr>
        <w:t>iesniedzot atbilstošus dokumentus.</w:t>
      </w:r>
    </w:p>
    <w:p w14:paraId="68E20DDC" w14:textId="074E6CAE" w:rsidR="00312952" w:rsidRPr="006D05E6" w:rsidRDefault="00312952" w:rsidP="001966B6">
      <w:pPr>
        <w:numPr>
          <w:ilvl w:val="1"/>
          <w:numId w:val="24"/>
        </w:numPr>
        <w:spacing w:before="120" w:after="120"/>
        <w:ind w:left="567" w:hanging="567"/>
        <w:jc w:val="both"/>
        <w:rPr>
          <w:sz w:val="24"/>
          <w:szCs w:val="24"/>
          <w:lang w:val="lv-LV"/>
        </w:rPr>
      </w:pPr>
      <w:r w:rsidRPr="006D05E6">
        <w:rPr>
          <w:sz w:val="24"/>
          <w:szCs w:val="24"/>
          <w:lang w:val="lv-LV"/>
        </w:rPr>
        <w:t xml:space="preserve">Projekta iesniedzējs izmaksā Sadarbības partnerim atlikto </w:t>
      </w:r>
      <w:r w:rsidR="00EF002D" w:rsidRPr="006D05E6">
        <w:rPr>
          <w:sz w:val="24"/>
          <w:szCs w:val="24"/>
          <w:lang w:val="lv-LV"/>
        </w:rPr>
        <w:t>atbalsta summas</w:t>
      </w:r>
      <w:r w:rsidRPr="006D05E6">
        <w:rPr>
          <w:sz w:val="24"/>
          <w:szCs w:val="24"/>
          <w:lang w:val="lv-LV"/>
        </w:rPr>
        <w:t xml:space="preserve"> starpposma </w:t>
      </w:r>
      <w:r w:rsidR="008C74C9" w:rsidRPr="006D05E6">
        <w:rPr>
          <w:sz w:val="24"/>
          <w:szCs w:val="24"/>
          <w:lang w:val="lv-LV"/>
        </w:rPr>
        <w:t xml:space="preserve">vai noslēguma </w:t>
      </w:r>
      <w:r w:rsidRPr="006D05E6">
        <w:rPr>
          <w:sz w:val="24"/>
          <w:szCs w:val="24"/>
          <w:lang w:val="lv-LV"/>
        </w:rPr>
        <w:t>maksājumu</w:t>
      </w:r>
      <w:r w:rsidR="0014415C" w:rsidRPr="006D05E6">
        <w:rPr>
          <w:sz w:val="24"/>
          <w:szCs w:val="24"/>
          <w:lang w:val="lv-LV"/>
        </w:rPr>
        <w:t xml:space="preserve"> 10</w:t>
      </w:r>
      <w:r w:rsidRPr="006D05E6">
        <w:rPr>
          <w:sz w:val="24"/>
          <w:szCs w:val="24"/>
          <w:lang w:val="lv-LV"/>
        </w:rPr>
        <w:t xml:space="preserve"> </w:t>
      </w:r>
      <w:r w:rsidR="0014415C" w:rsidRPr="006D05E6">
        <w:rPr>
          <w:sz w:val="24"/>
          <w:szCs w:val="24"/>
          <w:lang w:val="lv-LV"/>
        </w:rPr>
        <w:t>(</w:t>
      </w:r>
      <w:r w:rsidRPr="006D05E6">
        <w:rPr>
          <w:sz w:val="24"/>
          <w:szCs w:val="24"/>
          <w:lang w:val="lv-LV"/>
        </w:rPr>
        <w:t>desmit</w:t>
      </w:r>
      <w:r w:rsidR="0014415C" w:rsidRPr="006D05E6">
        <w:rPr>
          <w:sz w:val="24"/>
          <w:szCs w:val="24"/>
          <w:lang w:val="lv-LV"/>
        </w:rPr>
        <w:t>)</w:t>
      </w:r>
      <w:r w:rsidRPr="006D05E6">
        <w:rPr>
          <w:sz w:val="24"/>
          <w:szCs w:val="24"/>
          <w:lang w:val="lv-LV"/>
        </w:rPr>
        <w:t xml:space="preserve"> darba dienu laikā pēc Līguma 3.1</w:t>
      </w:r>
      <w:r w:rsidR="003E0B8A">
        <w:rPr>
          <w:sz w:val="24"/>
          <w:szCs w:val="24"/>
          <w:lang w:val="lv-LV"/>
        </w:rPr>
        <w:t>7</w:t>
      </w:r>
      <w:r w:rsidRPr="006D05E6">
        <w:rPr>
          <w:sz w:val="24"/>
          <w:szCs w:val="24"/>
          <w:lang w:val="lv-LV"/>
        </w:rPr>
        <w:t xml:space="preserve">.punktā minēto dokumentu </w:t>
      </w:r>
      <w:r w:rsidR="00142130" w:rsidRPr="006D05E6">
        <w:rPr>
          <w:sz w:val="24"/>
          <w:szCs w:val="24"/>
          <w:lang w:val="lv-LV"/>
        </w:rPr>
        <w:t xml:space="preserve">un CFLA pozitīva atzinuma </w:t>
      </w:r>
      <w:r w:rsidRPr="006D05E6">
        <w:rPr>
          <w:sz w:val="24"/>
          <w:szCs w:val="24"/>
          <w:lang w:val="lv-LV"/>
        </w:rPr>
        <w:t>saņemšanas.</w:t>
      </w:r>
    </w:p>
    <w:p w14:paraId="433A963A" w14:textId="709983FA" w:rsidR="001D3A4F" w:rsidRPr="006D05E6" w:rsidRDefault="00990D37" w:rsidP="001966B6">
      <w:pPr>
        <w:pStyle w:val="ListParagraph"/>
        <w:numPr>
          <w:ilvl w:val="1"/>
          <w:numId w:val="24"/>
        </w:numPr>
        <w:spacing w:before="120" w:after="120"/>
        <w:ind w:left="567" w:hanging="567"/>
        <w:contextualSpacing/>
        <w:jc w:val="both"/>
        <w:rPr>
          <w:sz w:val="24"/>
          <w:szCs w:val="24"/>
          <w:lang w:val="lv-LV"/>
        </w:rPr>
      </w:pPr>
      <w:r w:rsidRPr="006D05E6">
        <w:rPr>
          <w:sz w:val="24"/>
          <w:szCs w:val="24"/>
          <w:lang w:val="lv-LV"/>
        </w:rPr>
        <w:t>Ja Līguma 3.1</w:t>
      </w:r>
      <w:r w:rsidR="003E0B8A">
        <w:rPr>
          <w:sz w:val="24"/>
          <w:szCs w:val="24"/>
          <w:lang w:val="lv-LV"/>
        </w:rPr>
        <w:t>6</w:t>
      </w:r>
      <w:r w:rsidRPr="006D05E6">
        <w:rPr>
          <w:sz w:val="24"/>
          <w:szCs w:val="24"/>
          <w:lang w:val="lv-LV"/>
        </w:rPr>
        <w:t>.punktā minētos pārkāpumus Sadarbības partneris novērst nespēj, tad atbilstoši CFLA</w:t>
      </w:r>
      <w:r w:rsidR="00142130" w:rsidRPr="006D05E6">
        <w:rPr>
          <w:sz w:val="24"/>
          <w:szCs w:val="24"/>
          <w:lang w:val="lv-LV"/>
        </w:rPr>
        <w:t xml:space="preserve"> atzinumam</w:t>
      </w:r>
      <w:r w:rsidRPr="006D05E6">
        <w:rPr>
          <w:sz w:val="24"/>
          <w:szCs w:val="24"/>
          <w:lang w:val="lv-LV"/>
        </w:rPr>
        <w:t xml:space="preserve"> Sadarbības partnerim tiek veikta </w:t>
      </w:r>
      <w:r w:rsidR="00EF002D" w:rsidRPr="006D05E6">
        <w:rPr>
          <w:sz w:val="24"/>
          <w:szCs w:val="24"/>
          <w:lang w:val="lv-LV"/>
        </w:rPr>
        <w:t xml:space="preserve">atbalsta summas </w:t>
      </w:r>
      <w:r w:rsidRPr="006D05E6">
        <w:rPr>
          <w:sz w:val="24"/>
          <w:szCs w:val="24"/>
          <w:lang w:val="lv-LV"/>
        </w:rPr>
        <w:t>s</w:t>
      </w:r>
      <w:r w:rsidR="009C26DF" w:rsidRPr="006D05E6">
        <w:rPr>
          <w:sz w:val="24"/>
          <w:szCs w:val="24"/>
          <w:lang w:val="lv-LV"/>
        </w:rPr>
        <w:t>amazināšana</w:t>
      </w:r>
      <w:r w:rsidRPr="006D05E6">
        <w:rPr>
          <w:sz w:val="24"/>
          <w:szCs w:val="24"/>
          <w:lang w:val="lv-LV"/>
        </w:rPr>
        <w:t xml:space="preserve"> L</w:t>
      </w:r>
      <w:r w:rsidR="001966B6" w:rsidRPr="006D05E6">
        <w:rPr>
          <w:sz w:val="24"/>
          <w:szCs w:val="24"/>
          <w:lang w:val="lv-LV"/>
        </w:rPr>
        <w:t>īguma 3.2</w:t>
      </w:r>
      <w:r w:rsidR="00EB44F9" w:rsidRPr="006D05E6">
        <w:rPr>
          <w:sz w:val="24"/>
          <w:szCs w:val="24"/>
          <w:lang w:val="lv-LV"/>
        </w:rPr>
        <w:t>2</w:t>
      </w:r>
      <w:r w:rsidR="001966B6" w:rsidRPr="006D05E6">
        <w:rPr>
          <w:sz w:val="24"/>
          <w:szCs w:val="24"/>
          <w:lang w:val="lv-LV"/>
        </w:rPr>
        <w:t>.</w:t>
      </w:r>
      <w:r w:rsidRPr="006D05E6">
        <w:rPr>
          <w:sz w:val="24"/>
          <w:szCs w:val="24"/>
          <w:lang w:val="lv-LV"/>
        </w:rPr>
        <w:t>punktā noteiktajā kārtībā.</w:t>
      </w:r>
    </w:p>
    <w:p w14:paraId="39A1F8BA" w14:textId="77777777" w:rsidR="002B3B02" w:rsidRPr="006D05E6" w:rsidRDefault="001966B6" w:rsidP="001966B6">
      <w:pPr>
        <w:numPr>
          <w:ilvl w:val="1"/>
          <w:numId w:val="24"/>
        </w:numPr>
        <w:spacing w:before="120"/>
        <w:ind w:left="567" w:hanging="567"/>
        <w:jc w:val="both"/>
        <w:rPr>
          <w:sz w:val="24"/>
          <w:szCs w:val="24"/>
          <w:lang w:val="lv-LV"/>
        </w:rPr>
      </w:pPr>
      <w:r w:rsidRPr="006D05E6">
        <w:rPr>
          <w:sz w:val="24"/>
          <w:szCs w:val="24"/>
          <w:lang w:val="lv-LV"/>
        </w:rPr>
        <w:t xml:space="preserve">Sadarbības partnera Projekta attiecināmo izmaksu </w:t>
      </w:r>
      <w:r w:rsidR="00EF002D" w:rsidRPr="006D05E6">
        <w:rPr>
          <w:sz w:val="24"/>
          <w:szCs w:val="24"/>
          <w:lang w:val="lv-LV"/>
        </w:rPr>
        <w:t xml:space="preserve">un atbalsta summas </w:t>
      </w:r>
      <w:r w:rsidRPr="006D05E6">
        <w:rPr>
          <w:sz w:val="24"/>
          <w:szCs w:val="24"/>
          <w:lang w:val="lv-LV"/>
        </w:rPr>
        <w:t xml:space="preserve">apmērs </w:t>
      </w:r>
      <w:r w:rsidR="00EC776E" w:rsidRPr="006D05E6">
        <w:rPr>
          <w:sz w:val="24"/>
          <w:szCs w:val="24"/>
          <w:lang w:val="lv-LV"/>
        </w:rPr>
        <w:t>tiek samazināts</w:t>
      </w:r>
      <w:r w:rsidR="002B3B02" w:rsidRPr="006D05E6">
        <w:rPr>
          <w:sz w:val="24"/>
          <w:szCs w:val="24"/>
          <w:lang w:val="lv-LV"/>
        </w:rPr>
        <w:t xml:space="preserve"> </w:t>
      </w:r>
      <w:r w:rsidR="00EC776E" w:rsidRPr="006D05E6">
        <w:rPr>
          <w:sz w:val="24"/>
          <w:szCs w:val="24"/>
          <w:lang w:val="lv-LV"/>
        </w:rPr>
        <w:t>atbilstoši</w:t>
      </w:r>
      <w:r w:rsidR="002B3B02" w:rsidRPr="006D05E6">
        <w:rPr>
          <w:sz w:val="24"/>
          <w:szCs w:val="24"/>
          <w:lang w:val="lv-LV"/>
        </w:rPr>
        <w:t xml:space="preserve"> CFLA lēmum</w:t>
      </w:r>
      <w:r w:rsidR="00EC776E" w:rsidRPr="006D05E6">
        <w:rPr>
          <w:sz w:val="24"/>
          <w:szCs w:val="24"/>
          <w:lang w:val="lv-LV"/>
        </w:rPr>
        <w:t>am</w:t>
      </w:r>
      <w:r w:rsidR="002B3B02" w:rsidRPr="006D05E6">
        <w:rPr>
          <w:sz w:val="24"/>
          <w:szCs w:val="24"/>
          <w:lang w:val="lv-LV"/>
        </w:rPr>
        <w:t xml:space="preserve">, par </w:t>
      </w:r>
      <w:r w:rsidR="00EC776E" w:rsidRPr="006D05E6">
        <w:rPr>
          <w:sz w:val="24"/>
          <w:szCs w:val="24"/>
          <w:lang w:val="lv-LV"/>
        </w:rPr>
        <w:t>ko</w:t>
      </w:r>
      <w:r w:rsidR="002B3B02" w:rsidRPr="006D05E6">
        <w:rPr>
          <w:sz w:val="24"/>
          <w:szCs w:val="24"/>
          <w:lang w:val="lv-LV"/>
        </w:rPr>
        <w:t xml:space="preserve"> </w:t>
      </w:r>
      <w:r w:rsidR="00EC776E" w:rsidRPr="006D05E6">
        <w:rPr>
          <w:sz w:val="24"/>
          <w:szCs w:val="24"/>
          <w:lang w:val="lv-LV"/>
        </w:rPr>
        <w:t xml:space="preserve">Projekta iesniedzējs </w:t>
      </w:r>
      <w:r w:rsidR="002B3B02" w:rsidRPr="006D05E6">
        <w:rPr>
          <w:sz w:val="24"/>
          <w:szCs w:val="24"/>
          <w:lang w:val="lv-LV"/>
        </w:rPr>
        <w:t>piecu darba dienu laikā rakstiski inform</w:t>
      </w:r>
      <w:r w:rsidR="00EC776E" w:rsidRPr="006D05E6">
        <w:rPr>
          <w:sz w:val="24"/>
          <w:szCs w:val="24"/>
          <w:lang w:val="lv-LV"/>
        </w:rPr>
        <w:t>ē</w:t>
      </w:r>
      <w:r w:rsidR="002B3B02" w:rsidRPr="006D05E6">
        <w:rPr>
          <w:sz w:val="24"/>
          <w:szCs w:val="24"/>
          <w:lang w:val="lv-LV"/>
        </w:rPr>
        <w:t xml:space="preserve"> visus Sadarbības partnerus, ja Sadarbības partneris:</w:t>
      </w:r>
    </w:p>
    <w:p w14:paraId="15CFC041" w14:textId="77777777" w:rsidR="002B3B02" w:rsidRPr="006D05E6" w:rsidRDefault="002E6CB5" w:rsidP="001966B6">
      <w:pPr>
        <w:numPr>
          <w:ilvl w:val="2"/>
          <w:numId w:val="24"/>
        </w:numPr>
        <w:ind w:left="1276"/>
        <w:jc w:val="both"/>
        <w:rPr>
          <w:sz w:val="24"/>
          <w:szCs w:val="24"/>
          <w:lang w:val="lv-LV"/>
        </w:rPr>
      </w:pPr>
      <w:r w:rsidRPr="006D05E6">
        <w:rPr>
          <w:sz w:val="24"/>
          <w:szCs w:val="24"/>
          <w:lang w:val="lv-LV"/>
        </w:rPr>
        <w:lastRenderedPageBreak/>
        <w:t>nav nodrošinājis Projekta darbību īstenošanu reglamentējošo normatīvo aktu nosacījumu izpildi;</w:t>
      </w:r>
    </w:p>
    <w:p w14:paraId="5E0F386E" w14:textId="77777777" w:rsidR="002E6CB5" w:rsidRPr="006D05E6" w:rsidRDefault="002E6CB5" w:rsidP="001966B6">
      <w:pPr>
        <w:numPr>
          <w:ilvl w:val="2"/>
          <w:numId w:val="24"/>
        </w:numPr>
        <w:ind w:left="1276"/>
        <w:jc w:val="both"/>
        <w:rPr>
          <w:sz w:val="24"/>
          <w:szCs w:val="24"/>
          <w:lang w:val="lv-LV"/>
        </w:rPr>
      </w:pPr>
      <w:r w:rsidRPr="006D05E6">
        <w:rPr>
          <w:sz w:val="24"/>
          <w:szCs w:val="24"/>
          <w:lang w:val="lv-LV"/>
        </w:rPr>
        <w:t>nav veicis CFLA konstatēto trūkumu novēršanu;</w:t>
      </w:r>
    </w:p>
    <w:p w14:paraId="08F4C45B" w14:textId="77777777" w:rsidR="001966B6" w:rsidRPr="006D05E6" w:rsidRDefault="002E6CB5" w:rsidP="001966B6">
      <w:pPr>
        <w:numPr>
          <w:ilvl w:val="2"/>
          <w:numId w:val="24"/>
        </w:numPr>
        <w:ind w:left="1276"/>
        <w:jc w:val="both"/>
        <w:rPr>
          <w:sz w:val="24"/>
          <w:szCs w:val="24"/>
          <w:lang w:val="lv-LV"/>
        </w:rPr>
      </w:pPr>
      <w:r w:rsidRPr="006D05E6">
        <w:rPr>
          <w:sz w:val="24"/>
          <w:szCs w:val="24"/>
          <w:lang w:val="lv-LV"/>
        </w:rPr>
        <w:t>nav iesniedzis izdevumus pamatojošus dokumentus, vai tie nav pietiekami, lai apliecinātu Projekta ietvaros veikto attiecināmo izdevumu atbilstību normatīvo aktu nosacījumiem;</w:t>
      </w:r>
    </w:p>
    <w:p w14:paraId="311D9C38" w14:textId="77777777" w:rsidR="001966B6" w:rsidRPr="006D05E6" w:rsidRDefault="002E6CB5" w:rsidP="001966B6">
      <w:pPr>
        <w:numPr>
          <w:ilvl w:val="2"/>
          <w:numId w:val="24"/>
        </w:numPr>
        <w:ind w:left="1276"/>
        <w:jc w:val="both"/>
        <w:rPr>
          <w:sz w:val="24"/>
          <w:szCs w:val="24"/>
          <w:lang w:val="lv-LV"/>
        </w:rPr>
      </w:pPr>
      <w:r w:rsidRPr="006D05E6">
        <w:rPr>
          <w:sz w:val="24"/>
          <w:szCs w:val="24"/>
          <w:lang w:val="lv-LV"/>
        </w:rPr>
        <w:t>Projekta darbību īstenošanas ietvaros ir veicis izdevumus, kas nav atbilstoši drošas finanšu vadības principiem, nav samērīgi un ekonomiski pamatoti;</w:t>
      </w:r>
    </w:p>
    <w:p w14:paraId="57FEDCEB" w14:textId="77777777" w:rsidR="001966B6" w:rsidRPr="006D05E6" w:rsidRDefault="002E6CB5" w:rsidP="001966B6">
      <w:pPr>
        <w:numPr>
          <w:ilvl w:val="2"/>
          <w:numId w:val="24"/>
        </w:numPr>
        <w:ind w:left="1276"/>
        <w:jc w:val="both"/>
        <w:rPr>
          <w:sz w:val="24"/>
          <w:szCs w:val="24"/>
          <w:lang w:val="lv-LV"/>
        </w:rPr>
      </w:pPr>
      <w:r w:rsidRPr="006D05E6">
        <w:rPr>
          <w:sz w:val="24"/>
          <w:szCs w:val="24"/>
          <w:lang w:val="lv-LV"/>
        </w:rPr>
        <w:t>iepirkumu vai vairākus iepirkumus Projekta ietvaros nav veicis atbilstoši normatīvo aktu prasībām;</w:t>
      </w:r>
    </w:p>
    <w:p w14:paraId="676E15A2" w14:textId="77777777" w:rsidR="002E6CB5" w:rsidRPr="006D05E6" w:rsidRDefault="002E6CB5" w:rsidP="001966B6">
      <w:pPr>
        <w:numPr>
          <w:ilvl w:val="2"/>
          <w:numId w:val="24"/>
        </w:numPr>
        <w:ind w:left="1276"/>
        <w:jc w:val="both"/>
        <w:rPr>
          <w:sz w:val="24"/>
          <w:szCs w:val="24"/>
          <w:lang w:val="lv-LV"/>
        </w:rPr>
      </w:pPr>
      <w:r w:rsidRPr="006D05E6">
        <w:rPr>
          <w:sz w:val="24"/>
          <w:szCs w:val="24"/>
          <w:lang w:val="lv-LV"/>
        </w:rPr>
        <w:t>Projekta darbību īstenošanas ietvaros ir veicis izdevumus, ko CFLA ir atzinusi par neatbilsto</w:t>
      </w:r>
      <w:r w:rsidR="001966B6" w:rsidRPr="006D05E6">
        <w:rPr>
          <w:sz w:val="24"/>
          <w:szCs w:val="24"/>
          <w:lang w:val="lv-LV"/>
        </w:rPr>
        <w:t>ši veiktiem izdevumiem.</w:t>
      </w:r>
    </w:p>
    <w:p w14:paraId="0540E822" w14:textId="77777777" w:rsidR="008649D3" w:rsidRPr="006D05E6" w:rsidRDefault="00EC776E" w:rsidP="00F279B1">
      <w:pPr>
        <w:numPr>
          <w:ilvl w:val="1"/>
          <w:numId w:val="24"/>
        </w:numPr>
        <w:spacing w:before="120" w:after="120"/>
        <w:ind w:left="567" w:hanging="567"/>
        <w:jc w:val="both"/>
        <w:rPr>
          <w:sz w:val="24"/>
          <w:szCs w:val="24"/>
          <w:lang w:val="lv-LV"/>
        </w:rPr>
      </w:pPr>
      <w:r w:rsidRPr="006D05E6">
        <w:rPr>
          <w:sz w:val="24"/>
          <w:szCs w:val="24"/>
          <w:lang w:val="lv-LV"/>
        </w:rPr>
        <w:t xml:space="preserve">Ja Sadarbības partnerim tiek samazināts </w:t>
      </w:r>
      <w:r w:rsidR="00EF002D" w:rsidRPr="006D05E6">
        <w:rPr>
          <w:sz w:val="24"/>
          <w:szCs w:val="24"/>
          <w:lang w:val="lv-LV"/>
        </w:rPr>
        <w:t xml:space="preserve">atbalsta summas </w:t>
      </w:r>
      <w:r w:rsidRPr="006D05E6">
        <w:rPr>
          <w:sz w:val="24"/>
          <w:szCs w:val="24"/>
          <w:lang w:val="lv-LV"/>
        </w:rPr>
        <w:t>apm</w:t>
      </w:r>
      <w:r w:rsidR="00254094" w:rsidRPr="006D05E6">
        <w:rPr>
          <w:sz w:val="24"/>
          <w:szCs w:val="24"/>
          <w:lang w:val="lv-LV"/>
        </w:rPr>
        <w:t>ērs, Projekta iesniedzējs ir ties</w:t>
      </w:r>
      <w:r w:rsidR="00145CE8" w:rsidRPr="006D05E6">
        <w:rPr>
          <w:sz w:val="24"/>
          <w:szCs w:val="24"/>
          <w:lang w:val="lv-LV"/>
        </w:rPr>
        <w:t xml:space="preserve">īgs, pamatojoties uz CFLA atzinumu, samazināto </w:t>
      </w:r>
      <w:r w:rsidR="00824FA6" w:rsidRPr="006D05E6">
        <w:rPr>
          <w:sz w:val="24"/>
          <w:szCs w:val="24"/>
          <w:lang w:val="lv-LV"/>
        </w:rPr>
        <w:t xml:space="preserve">atbalsta summas </w:t>
      </w:r>
      <w:r w:rsidR="00145CE8" w:rsidRPr="006D05E6">
        <w:rPr>
          <w:sz w:val="24"/>
          <w:szCs w:val="24"/>
          <w:lang w:val="lv-LV"/>
        </w:rPr>
        <w:t xml:space="preserve">apmēru ieturēt no Sadarbības partnerim veicamā, apturētā vai kārtējā </w:t>
      </w:r>
      <w:r w:rsidR="00EF002D" w:rsidRPr="006D05E6">
        <w:rPr>
          <w:sz w:val="24"/>
          <w:szCs w:val="24"/>
          <w:lang w:val="lv-LV"/>
        </w:rPr>
        <w:t>atbalsta summas</w:t>
      </w:r>
      <w:r w:rsidR="00145CE8" w:rsidRPr="006D05E6">
        <w:rPr>
          <w:sz w:val="24"/>
          <w:szCs w:val="24"/>
          <w:lang w:val="lv-LV"/>
        </w:rPr>
        <w:t xml:space="preserve"> starpposma vai noslēguma maksājuma, par pieņemto lēmumu un tā pamatojumu piecu darba dienu laikā rakstiski informējot visus Sadarbības partnerus.</w:t>
      </w:r>
    </w:p>
    <w:p w14:paraId="261612A1" w14:textId="77777777" w:rsidR="00884EFF" w:rsidRPr="006D05E6" w:rsidRDefault="00884EFF" w:rsidP="00F279B1">
      <w:pPr>
        <w:numPr>
          <w:ilvl w:val="1"/>
          <w:numId w:val="24"/>
        </w:numPr>
        <w:spacing w:before="120" w:after="120"/>
        <w:ind w:left="567" w:hanging="567"/>
        <w:jc w:val="both"/>
        <w:rPr>
          <w:sz w:val="24"/>
          <w:szCs w:val="24"/>
          <w:lang w:val="lv-LV"/>
        </w:rPr>
      </w:pPr>
      <w:r w:rsidRPr="006D05E6">
        <w:rPr>
          <w:sz w:val="24"/>
          <w:szCs w:val="24"/>
          <w:lang w:val="lv-LV"/>
        </w:rPr>
        <w:t xml:space="preserve">Ja Sadarbības partnerim, pamatojoties uz CFLA atzinumu, tiek samazināts Projekta attiecināmo izmaksu apmērs un Projekta iesniedzējs to pilnā apmērā nevar ieturēt no Sadarbības partnerim veicamā </w:t>
      </w:r>
      <w:r w:rsidR="00EF002D" w:rsidRPr="006D05E6">
        <w:rPr>
          <w:sz w:val="24"/>
          <w:szCs w:val="24"/>
          <w:lang w:val="lv-LV"/>
        </w:rPr>
        <w:t xml:space="preserve">atbalsta summas </w:t>
      </w:r>
      <w:r w:rsidRPr="006D05E6">
        <w:rPr>
          <w:sz w:val="24"/>
          <w:szCs w:val="24"/>
          <w:lang w:val="lv-LV"/>
        </w:rPr>
        <w:t xml:space="preserve">noslēguma maksājuma, Projekta iesniedzējs piecu darba dienu laikā </w:t>
      </w:r>
      <w:r w:rsidR="004C7621" w:rsidRPr="006D05E6">
        <w:rPr>
          <w:sz w:val="24"/>
          <w:szCs w:val="24"/>
          <w:lang w:val="lv-LV"/>
        </w:rPr>
        <w:t xml:space="preserve">par konstatēto faktu </w:t>
      </w:r>
      <w:r w:rsidRPr="006D05E6">
        <w:rPr>
          <w:sz w:val="24"/>
          <w:szCs w:val="24"/>
          <w:lang w:val="lv-LV"/>
        </w:rPr>
        <w:t>rakstiski informējot visus Sadarbības partnerus</w:t>
      </w:r>
      <w:r w:rsidR="004C7621" w:rsidRPr="006D05E6">
        <w:rPr>
          <w:sz w:val="24"/>
          <w:szCs w:val="24"/>
          <w:lang w:val="lv-LV"/>
        </w:rPr>
        <w:t xml:space="preserve"> un atbildīgajam Sadarbības partnerim, kuram ir samazināts Projekta</w:t>
      </w:r>
      <w:r w:rsidR="0089718C" w:rsidRPr="006D05E6">
        <w:rPr>
          <w:sz w:val="24"/>
          <w:szCs w:val="24"/>
          <w:lang w:val="lv-LV"/>
        </w:rPr>
        <w:t xml:space="preserve"> attiecināmo izmaksu apmērs</w:t>
      </w:r>
      <w:r w:rsidR="0014415C" w:rsidRPr="006D05E6">
        <w:rPr>
          <w:sz w:val="24"/>
          <w:szCs w:val="24"/>
          <w:lang w:val="lv-LV"/>
        </w:rPr>
        <w:t>,</w:t>
      </w:r>
      <w:r w:rsidR="0089718C" w:rsidRPr="006D05E6">
        <w:rPr>
          <w:sz w:val="24"/>
          <w:szCs w:val="24"/>
          <w:lang w:val="lv-LV"/>
        </w:rPr>
        <w:t xml:space="preserve"> </w:t>
      </w:r>
      <w:proofErr w:type="spellStart"/>
      <w:r w:rsidR="0089718C" w:rsidRPr="006D05E6">
        <w:rPr>
          <w:sz w:val="24"/>
          <w:szCs w:val="24"/>
          <w:lang w:val="lv-LV"/>
        </w:rPr>
        <w:t>nosū</w:t>
      </w:r>
      <w:r w:rsidR="004C7621" w:rsidRPr="006D05E6">
        <w:rPr>
          <w:sz w:val="24"/>
          <w:szCs w:val="24"/>
          <w:lang w:val="lv-LV"/>
        </w:rPr>
        <w:t>ta</w:t>
      </w:r>
      <w:proofErr w:type="spellEnd"/>
      <w:r w:rsidR="004C7621" w:rsidRPr="006D05E6">
        <w:rPr>
          <w:sz w:val="24"/>
          <w:szCs w:val="24"/>
          <w:lang w:val="lv-LV"/>
        </w:rPr>
        <w:t xml:space="preserve"> pieprasījumu </w:t>
      </w:r>
      <w:r w:rsidR="0014415C" w:rsidRPr="006D05E6">
        <w:rPr>
          <w:sz w:val="24"/>
          <w:szCs w:val="24"/>
          <w:lang w:val="lv-LV"/>
        </w:rPr>
        <w:t>10 (</w:t>
      </w:r>
      <w:r w:rsidR="004C7621" w:rsidRPr="006D05E6">
        <w:rPr>
          <w:sz w:val="24"/>
          <w:szCs w:val="24"/>
          <w:lang w:val="lv-LV"/>
        </w:rPr>
        <w:t>desmit</w:t>
      </w:r>
      <w:r w:rsidR="0014415C" w:rsidRPr="006D05E6">
        <w:rPr>
          <w:sz w:val="24"/>
          <w:szCs w:val="24"/>
          <w:lang w:val="lv-LV"/>
        </w:rPr>
        <w:t>)</w:t>
      </w:r>
      <w:r w:rsidR="004C7621" w:rsidRPr="006D05E6">
        <w:rPr>
          <w:sz w:val="24"/>
          <w:szCs w:val="24"/>
          <w:lang w:val="lv-LV"/>
        </w:rPr>
        <w:t xml:space="preserve"> darba dienu laikā atgriezt izmaksāto </w:t>
      </w:r>
      <w:r w:rsidR="00EF002D" w:rsidRPr="006D05E6">
        <w:rPr>
          <w:sz w:val="24"/>
          <w:szCs w:val="24"/>
          <w:lang w:val="lv-LV"/>
        </w:rPr>
        <w:t>atbalsta summas</w:t>
      </w:r>
      <w:r w:rsidR="004C7621" w:rsidRPr="006D05E6">
        <w:rPr>
          <w:sz w:val="24"/>
          <w:szCs w:val="24"/>
          <w:lang w:val="lv-LV"/>
        </w:rPr>
        <w:t xml:space="preserve"> daļu</w:t>
      </w:r>
      <w:r w:rsidR="00EF002D" w:rsidRPr="006D05E6">
        <w:rPr>
          <w:sz w:val="24"/>
          <w:szCs w:val="24"/>
          <w:lang w:val="lv-LV"/>
        </w:rPr>
        <w:t xml:space="preserve">, proporcionāli </w:t>
      </w:r>
      <w:r w:rsidR="004C7621" w:rsidRPr="006D05E6">
        <w:rPr>
          <w:sz w:val="24"/>
          <w:szCs w:val="24"/>
          <w:lang w:val="lv-LV"/>
        </w:rPr>
        <w:t xml:space="preserve"> samazināt</w:t>
      </w:r>
      <w:r w:rsidR="00EF002D" w:rsidRPr="006D05E6">
        <w:rPr>
          <w:sz w:val="24"/>
          <w:szCs w:val="24"/>
          <w:lang w:val="lv-LV"/>
        </w:rPr>
        <w:t>ajam</w:t>
      </w:r>
      <w:r w:rsidR="004C7621" w:rsidRPr="006D05E6">
        <w:rPr>
          <w:sz w:val="24"/>
          <w:szCs w:val="24"/>
          <w:lang w:val="lv-LV"/>
        </w:rPr>
        <w:t xml:space="preserve"> attiecināmo izmaksu </w:t>
      </w:r>
      <w:r w:rsidR="0089718C" w:rsidRPr="006D05E6">
        <w:rPr>
          <w:sz w:val="24"/>
          <w:szCs w:val="24"/>
          <w:lang w:val="lv-LV"/>
        </w:rPr>
        <w:t xml:space="preserve">summas </w:t>
      </w:r>
      <w:r w:rsidR="004C7621" w:rsidRPr="006D05E6">
        <w:rPr>
          <w:sz w:val="24"/>
          <w:szCs w:val="24"/>
          <w:lang w:val="lv-LV"/>
        </w:rPr>
        <w:t>apmēr</w:t>
      </w:r>
      <w:r w:rsidR="00EF002D" w:rsidRPr="006D05E6">
        <w:rPr>
          <w:sz w:val="24"/>
          <w:szCs w:val="24"/>
          <w:lang w:val="lv-LV"/>
        </w:rPr>
        <w:t>am</w:t>
      </w:r>
      <w:r w:rsidR="004C7621" w:rsidRPr="006D05E6">
        <w:rPr>
          <w:sz w:val="24"/>
          <w:szCs w:val="24"/>
          <w:lang w:val="lv-LV"/>
        </w:rPr>
        <w:t>, pārskaitījumu veicot uz Projekta iesniedzēja Projekta norēķinu kontu.</w:t>
      </w:r>
    </w:p>
    <w:bookmarkEnd w:id="1"/>
    <w:p w14:paraId="37D57FC2" w14:textId="77777777" w:rsidR="00207DC0" w:rsidRPr="006D05E6" w:rsidRDefault="00564029" w:rsidP="00F279B1">
      <w:pPr>
        <w:numPr>
          <w:ilvl w:val="1"/>
          <w:numId w:val="24"/>
        </w:numPr>
        <w:spacing w:before="120" w:after="120" w:line="240" w:lineRule="atLeast"/>
        <w:ind w:left="567" w:right="-1" w:hanging="567"/>
        <w:jc w:val="both"/>
        <w:rPr>
          <w:sz w:val="24"/>
          <w:szCs w:val="24"/>
          <w:lang w:val="lv-LV"/>
        </w:rPr>
      </w:pPr>
      <w:r w:rsidRPr="006D05E6">
        <w:rPr>
          <w:sz w:val="24"/>
          <w:szCs w:val="24"/>
          <w:lang w:val="lv-LV"/>
        </w:rPr>
        <w:t xml:space="preserve">Sadarbības partneris </w:t>
      </w:r>
      <w:r w:rsidR="00695D8B" w:rsidRPr="006D05E6">
        <w:rPr>
          <w:sz w:val="24"/>
          <w:szCs w:val="24"/>
          <w:lang w:val="lv-LV"/>
        </w:rPr>
        <w:t>ir atbildīgs par citiem Sadarbības partneriem radīto zaudējumu kompensēšanu, kas radušies Sadarb</w:t>
      </w:r>
      <w:r w:rsidR="00A9155A" w:rsidRPr="006D05E6">
        <w:rPr>
          <w:sz w:val="24"/>
          <w:szCs w:val="24"/>
          <w:lang w:val="lv-LV"/>
        </w:rPr>
        <w:t>ības partnera darbības</w:t>
      </w:r>
      <w:r w:rsidR="00695D8B" w:rsidRPr="006D05E6">
        <w:rPr>
          <w:sz w:val="24"/>
          <w:szCs w:val="24"/>
          <w:lang w:val="lv-LV"/>
        </w:rPr>
        <w:t xml:space="preserve"> vai </w:t>
      </w:r>
      <w:r w:rsidR="00A9155A" w:rsidRPr="006D05E6">
        <w:rPr>
          <w:sz w:val="24"/>
          <w:szCs w:val="24"/>
          <w:lang w:val="lv-LV"/>
        </w:rPr>
        <w:t>bezdarbības</w:t>
      </w:r>
      <w:r w:rsidR="00695D8B" w:rsidRPr="006D05E6">
        <w:rPr>
          <w:sz w:val="24"/>
          <w:szCs w:val="24"/>
          <w:lang w:val="lv-LV"/>
        </w:rPr>
        <w:t xml:space="preserve"> rezultātā. Par zaudējumiem tiek uzskat</w:t>
      </w:r>
      <w:r w:rsidR="00CC6A9A" w:rsidRPr="006D05E6">
        <w:rPr>
          <w:sz w:val="24"/>
          <w:szCs w:val="24"/>
          <w:lang w:val="lv-LV"/>
        </w:rPr>
        <w:t>īta</w:t>
      </w:r>
      <w:r w:rsidR="00695D8B" w:rsidRPr="006D05E6">
        <w:rPr>
          <w:sz w:val="24"/>
          <w:szCs w:val="24"/>
          <w:lang w:val="lv-LV"/>
        </w:rPr>
        <w:t xml:space="preserve"> </w:t>
      </w:r>
      <w:r w:rsidR="00CC6A9A" w:rsidRPr="006D05E6">
        <w:rPr>
          <w:sz w:val="24"/>
          <w:szCs w:val="24"/>
          <w:lang w:val="lv-LV"/>
        </w:rPr>
        <w:t xml:space="preserve">arī </w:t>
      </w:r>
      <w:r w:rsidR="004C7621" w:rsidRPr="006D05E6">
        <w:rPr>
          <w:sz w:val="24"/>
          <w:szCs w:val="24"/>
          <w:lang w:val="lv-LV"/>
        </w:rPr>
        <w:t>CFLA</w:t>
      </w:r>
      <w:r w:rsidR="00CC6A9A" w:rsidRPr="006D05E6">
        <w:rPr>
          <w:sz w:val="24"/>
          <w:szCs w:val="24"/>
          <w:lang w:val="lv-LV"/>
        </w:rPr>
        <w:t xml:space="preserve"> piemērotā finanšu korekcija, ja tās </w:t>
      </w:r>
      <w:r w:rsidR="00462DB8" w:rsidRPr="006D05E6">
        <w:rPr>
          <w:sz w:val="24"/>
          <w:szCs w:val="24"/>
          <w:lang w:val="lv-LV"/>
        </w:rPr>
        <w:t>rezultātā tiek samazināta Projekta kopējo attiecināmo izmaksu summa</w:t>
      </w:r>
      <w:r w:rsidR="0014415C" w:rsidRPr="006D05E6">
        <w:rPr>
          <w:sz w:val="24"/>
          <w:szCs w:val="24"/>
          <w:lang w:val="lv-LV"/>
        </w:rPr>
        <w:t>,</w:t>
      </w:r>
      <w:r w:rsidR="004C7621" w:rsidRPr="006D05E6">
        <w:rPr>
          <w:sz w:val="24"/>
          <w:szCs w:val="24"/>
          <w:lang w:val="lv-LV"/>
        </w:rPr>
        <w:t xml:space="preserve"> un MK noteikumu Nr.322 35.punktā minētie gadījumi</w:t>
      </w:r>
      <w:r w:rsidR="00462DB8" w:rsidRPr="006D05E6">
        <w:rPr>
          <w:sz w:val="24"/>
          <w:szCs w:val="24"/>
          <w:lang w:val="lv-LV"/>
        </w:rPr>
        <w:t>.</w:t>
      </w:r>
      <w:r w:rsidR="00404114" w:rsidRPr="006D05E6">
        <w:rPr>
          <w:sz w:val="24"/>
          <w:szCs w:val="24"/>
          <w:lang w:val="lv-LV"/>
        </w:rPr>
        <w:t xml:space="preserve"> </w:t>
      </w:r>
      <w:r w:rsidR="00EF2FE2" w:rsidRPr="006D05E6">
        <w:rPr>
          <w:sz w:val="24"/>
          <w:szCs w:val="24"/>
          <w:lang w:val="lv-LV"/>
        </w:rPr>
        <w:t xml:space="preserve">Par konstatēto faktu Projekta iesniedzējs piecu darba dienu laikā informē visus Sadarbības partnerus. </w:t>
      </w:r>
      <w:r w:rsidR="00404114" w:rsidRPr="006D05E6">
        <w:rPr>
          <w:sz w:val="24"/>
          <w:szCs w:val="24"/>
          <w:lang w:val="lv-LV"/>
        </w:rPr>
        <w:t xml:space="preserve">Sadarbības partneris </w:t>
      </w:r>
      <w:r w:rsidR="002B7AAE" w:rsidRPr="006D05E6">
        <w:rPr>
          <w:sz w:val="24"/>
          <w:szCs w:val="24"/>
          <w:lang w:val="lv-LV"/>
        </w:rPr>
        <w:t>zaudējumus citiem Sadarbības partneriem sedz</w:t>
      </w:r>
      <w:r w:rsidR="0014415C" w:rsidRPr="006D05E6">
        <w:rPr>
          <w:sz w:val="24"/>
          <w:szCs w:val="24"/>
          <w:lang w:val="lv-LV"/>
        </w:rPr>
        <w:t>,</w:t>
      </w:r>
      <w:r w:rsidR="002B7AAE" w:rsidRPr="006D05E6">
        <w:rPr>
          <w:sz w:val="24"/>
          <w:szCs w:val="24"/>
          <w:lang w:val="lv-LV"/>
        </w:rPr>
        <w:t xml:space="preserve"> pamatojoties uz </w:t>
      </w:r>
      <w:r w:rsidR="0073389A" w:rsidRPr="006D05E6">
        <w:rPr>
          <w:sz w:val="24"/>
          <w:szCs w:val="24"/>
          <w:lang w:val="lv-LV"/>
        </w:rPr>
        <w:t xml:space="preserve">Sadarbības partneru </w:t>
      </w:r>
      <w:r w:rsidR="004C7621" w:rsidRPr="006D05E6">
        <w:rPr>
          <w:sz w:val="24"/>
          <w:szCs w:val="24"/>
          <w:lang w:val="lv-LV"/>
        </w:rPr>
        <w:t>un/vai Projekta iesniedzēja rakstisku pieprasījumu,</w:t>
      </w:r>
      <w:r w:rsidR="0073389A" w:rsidRPr="006D05E6">
        <w:rPr>
          <w:sz w:val="24"/>
          <w:szCs w:val="24"/>
          <w:lang w:val="lv-LV"/>
        </w:rPr>
        <w:t xml:space="preserve"> p</w:t>
      </w:r>
      <w:r w:rsidR="004C7621" w:rsidRPr="006D05E6">
        <w:rPr>
          <w:sz w:val="24"/>
          <w:szCs w:val="24"/>
          <w:lang w:val="lv-LV"/>
        </w:rPr>
        <w:t>ieprasījumā norādītajā termiņā un apmērā.</w:t>
      </w:r>
    </w:p>
    <w:p w14:paraId="14930414" w14:textId="77777777" w:rsidR="00C46ECE" w:rsidRPr="006D05E6" w:rsidRDefault="00C46ECE" w:rsidP="00777224">
      <w:pPr>
        <w:numPr>
          <w:ilvl w:val="0"/>
          <w:numId w:val="13"/>
        </w:numPr>
        <w:spacing w:before="120" w:after="120" w:line="240" w:lineRule="atLeast"/>
        <w:ind w:right="-1"/>
        <w:jc w:val="center"/>
        <w:rPr>
          <w:b/>
          <w:sz w:val="24"/>
          <w:szCs w:val="24"/>
          <w:lang w:val="lv-LV"/>
        </w:rPr>
      </w:pPr>
      <w:r w:rsidRPr="006D05E6">
        <w:rPr>
          <w:b/>
          <w:sz w:val="24"/>
          <w:szCs w:val="24"/>
          <w:lang w:val="lv-LV"/>
        </w:rPr>
        <w:t>Sadarbības partneru pienākumi un tiesības</w:t>
      </w:r>
    </w:p>
    <w:p w14:paraId="67103B7F" w14:textId="77777777" w:rsidR="0086139D" w:rsidRPr="006D05E6" w:rsidRDefault="0086139D" w:rsidP="00AB63DF">
      <w:pPr>
        <w:numPr>
          <w:ilvl w:val="1"/>
          <w:numId w:val="29"/>
        </w:numPr>
        <w:spacing w:line="240" w:lineRule="atLeast"/>
        <w:ind w:right="-1"/>
        <w:jc w:val="both"/>
        <w:rPr>
          <w:sz w:val="24"/>
          <w:szCs w:val="24"/>
          <w:lang w:val="lv-LV"/>
        </w:rPr>
      </w:pPr>
      <w:r w:rsidRPr="006D05E6">
        <w:rPr>
          <w:sz w:val="24"/>
          <w:szCs w:val="24"/>
          <w:lang w:val="lv-LV"/>
        </w:rPr>
        <w:t>Sadarb</w:t>
      </w:r>
      <w:r w:rsidR="00617028" w:rsidRPr="006D05E6">
        <w:rPr>
          <w:sz w:val="24"/>
          <w:szCs w:val="24"/>
          <w:lang w:val="lv-LV"/>
        </w:rPr>
        <w:t>ības partneru pienākumi</w:t>
      </w:r>
      <w:r w:rsidRPr="006D05E6">
        <w:rPr>
          <w:sz w:val="24"/>
          <w:szCs w:val="24"/>
          <w:lang w:val="lv-LV"/>
        </w:rPr>
        <w:t>:</w:t>
      </w:r>
    </w:p>
    <w:p w14:paraId="74C754DE" w14:textId="77777777" w:rsidR="00617028" w:rsidRPr="006D05E6" w:rsidRDefault="00617028" w:rsidP="00AB63DF">
      <w:pPr>
        <w:numPr>
          <w:ilvl w:val="2"/>
          <w:numId w:val="29"/>
        </w:numPr>
        <w:spacing w:line="240" w:lineRule="atLeast"/>
        <w:ind w:left="1276" w:right="-1" w:hanging="709"/>
        <w:jc w:val="both"/>
        <w:rPr>
          <w:sz w:val="24"/>
          <w:szCs w:val="24"/>
          <w:lang w:val="lv-LV"/>
        </w:rPr>
      </w:pPr>
      <w:r w:rsidRPr="006D05E6">
        <w:rPr>
          <w:sz w:val="24"/>
          <w:szCs w:val="24"/>
          <w:lang w:val="lv-LV"/>
        </w:rPr>
        <w:t xml:space="preserve">nodrošināt visu </w:t>
      </w:r>
      <w:r w:rsidR="000A5A87" w:rsidRPr="006D05E6">
        <w:rPr>
          <w:sz w:val="24"/>
          <w:szCs w:val="24"/>
          <w:lang w:val="lv-LV"/>
        </w:rPr>
        <w:t xml:space="preserve">Līgumā, MK noteikumos un citos </w:t>
      </w:r>
      <w:r w:rsidRPr="006D05E6">
        <w:rPr>
          <w:sz w:val="24"/>
          <w:szCs w:val="24"/>
          <w:lang w:val="lv-LV"/>
        </w:rPr>
        <w:t>normatīvajos aktos, at</w:t>
      </w:r>
      <w:r w:rsidR="000A5A87" w:rsidRPr="006D05E6">
        <w:rPr>
          <w:sz w:val="24"/>
          <w:szCs w:val="24"/>
          <w:lang w:val="lv-LV"/>
        </w:rPr>
        <w:t xml:space="preserve">bildīgo institūciju vadlīnijās </w:t>
      </w:r>
      <w:r w:rsidRPr="006D05E6">
        <w:rPr>
          <w:sz w:val="24"/>
          <w:szCs w:val="24"/>
          <w:lang w:val="lv-LV"/>
        </w:rPr>
        <w:t>un metodikās paredzēto nosacījumu izpildi;</w:t>
      </w:r>
    </w:p>
    <w:p w14:paraId="1E0FD1C5" w14:textId="77777777" w:rsidR="00617028" w:rsidRPr="006D05E6" w:rsidRDefault="00617028" w:rsidP="00AB63DF">
      <w:pPr>
        <w:numPr>
          <w:ilvl w:val="2"/>
          <w:numId w:val="29"/>
        </w:numPr>
        <w:spacing w:line="240" w:lineRule="atLeast"/>
        <w:ind w:left="1276" w:right="-1" w:hanging="709"/>
        <w:jc w:val="both"/>
        <w:rPr>
          <w:sz w:val="24"/>
          <w:szCs w:val="24"/>
          <w:lang w:val="lv-LV"/>
        </w:rPr>
      </w:pPr>
      <w:r w:rsidRPr="006D05E6">
        <w:rPr>
          <w:sz w:val="24"/>
          <w:szCs w:val="24"/>
          <w:lang w:val="lv-LV"/>
        </w:rPr>
        <w:t xml:space="preserve">nodrošināt </w:t>
      </w:r>
      <w:r w:rsidR="000A5A87" w:rsidRPr="006D05E6">
        <w:rPr>
          <w:sz w:val="24"/>
          <w:szCs w:val="24"/>
          <w:lang w:val="lv-LV"/>
        </w:rPr>
        <w:t>Projektā paredzētā mērķa</w:t>
      </w:r>
      <w:r w:rsidR="00B4465F" w:rsidRPr="006D05E6">
        <w:rPr>
          <w:sz w:val="24"/>
          <w:szCs w:val="24"/>
          <w:lang w:val="lv-LV"/>
        </w:rPr>
        <w:t xml:space="preserve">, </w:t>
      </w:r>
      <w:r w:rsidR="000A5A87" w:rsidRPr="006D05E6">
        <w:rPr>
          <w:sz w:val="24"/>
          <w:szCs w:val="24"/>
          <w:lang w:val="lv-LV"/>
        </w:rPr>
        <w:t>Projekta iesniegum</w:t>
      </w:r>
      <w:r w:rsidR="004979FF" w:rsidRPr="006D05E6">
        <w:rPr>
          <w:sz w:val="24"/>
          <w:szCs w:val="24"/>
          <w:lang w:val="lv-LV"/>
        </w:rPr>
        <w:t>ā iekļauto</w:t>
      </w:r>
      <w:r w:rsidR="000A5A87" w:rsidRPr="006D05E6">
        <w:rPr>
          <w:sz w:val="24"/>
          <w:szCs w:val="24"/>
          <w:lang w:val="lv-LV"/>
        </w:rPr>
        <w:t xml:space="preserve"> MK noteikumu Nr.322 9.punktā norādīto </w:t>
      </w:r>
      <w:r w:rsidR="00B4465F" w:rsidRPr="006D05E6">
        <w:rPr>
          <w:sz w:val="24"/>
          <w:szCs w:val="24"/>
          <w:lang w:val="lv-LV"/>
        </w:rPr>
        <w:t>Projekta darbības uzraudzības</w:t>
      </w:r>
      <w:r w:rsidR="0014415C" w:rsidRPr="006D05E6">
        <w:rPr>
          <w:sz w:val="24"/>
          <w:szCs w:val="24"/>
          <w:lang w:val="lv-LV"/>
        </w:rPr>
        <w:t xml:space="preserve"> rādītāju</w:t>
      </w:r>
      <w:r w:rsidR="00B4465F" w:rsidRPr="006D05E6">
        <w:rPr>
          <w:sz w:val="24"/>
          <w:szCs w:val="24"/>
          <w:lang w:val="lv-LV"/>
        </w:rPr>
        <w:t xml:space="preserve"> </w:t>
      </w:r>
      <w:r w:rsidR="0014415C" w:rsidRPr="006D05E6">
        <w:rPr>
          <w:sz w:val="24"/>
          <w:szCs w:val="24"/>
          <w:lang w:val="lv-LV"/>
        </w:rPr>
        <w:t xml:space="preserve">(iznākuma rādītāji, </w:t>
      </w:r>
      <w:r w:rsidR="000A5A87" w:rsidRPr="006D05E6">
        <w:rPr>
          <w:sz w:val="24"/>
          <w:szCs w:val="24"/>
          <w:lang w:val="lv-LV"/>
        </w:rPr>
        <w:t xml:space="preserve">rezultāta </w:t>
      </w:r>
      <w:r w:rsidR="00B4465F" w:rsidRPr="006D05E6">
        <w:rPr>
          <w:sz w:val="24"/>
          <w:szCs w:val="24"/>
          <w:lang w:val="lv-LV"/>
        </w:rPr>
        <w:t>rādītāj</w:t>
      </w:r>
      <w:r w:rsidR="0014415C" w:rsidRPr="006D05E6">
        <w:rPr>
          <w:sz w:val="24"/>
          <w:szCs w:val="24"/>
          <w:lang w:val="lv-LV"/>
        </w:rPr>
        <w:t>s</w:t>
      </w:r>
      <w:r w:rsidR="00B4465F" w:rsidRPr="006D05E6">
        <w:rPr>
          <w:sz w:val="24"/>
          <w:szCs w:val="24"/>
          <w:lang w:val="lv-LV"/>
        </w:rPr>
        <w:t xml:space="preserve"> un </w:t>
      </w:r>
      <w:r w:rsidR="0014415C" w:rsidRPr="006D05E6">
        <w:rPr>
          <w:sz w:val="24"/>
          <w:szCs w:val="24"/>
          <w:lang w:val="lv-LV"/>
        </w:rPr>
        <w:t xml:space="preserve">finanšu rādītājs) un </w:t>
      </w:r>
      <w:r w:rsidR="00B4465F" w:rsidRPr="006D05E6">
        <w:rPr>
          <w:sz w:val="24"/>
          <w:szCs w:val="24"/>
          <w:lang w:val="lv-LV"/>
        </w:rPr>
        <w:t>horizontālo principu rādītāju sasniegšanu;</w:t>
      </w:r>
    </w:p>
    <w:p w14:paraId="5FEF35A0" w14:textId="77777777" w:rsidR="00ED117C" w:rsidRPr="006D05E6" w:rsidRDefault="00C25B7C" w:rsidP="00AB63DF">
      <w:pPr>
        <w:numPr>
          <w:ilvl w:val="2"/>
          <w:numId w:val="29"/>
        </w:numPr>
        <w:spacing w:line="240" w:lineRule="atLeast"/>
        <w:ind w:left="1276" w:right="-1" w:hanging="709"/>
        <w:jc w:val="both"/>
        <w:rPr>
          <w:sz w:val="24"/>
          <w:szCs w:val="24"/>
          <w:lang w:val="lv-LV"/>
        </w:rPr>
      </w:pPr>
      <w:r w:rsidRPr="006D05E6">
        <w:rPr>
          <w:sz w:val="24"/>
          <w:szCs w:val="24"/>
          <w:lang w:val="lv-LV"/>
        </w:rPr>
        <w:t xml:space="preserve">nodrošināt </w:t>
      </w:r>
      <w:r w:rsidR="00ED117C" w:rsidRPr="006D05E6">
        <w:rPr>
          <w:sz w:val="24"/>
          <w:szCs w:val="24"/>
          <w:lang w:val="lv-LV"/>
        </w:rPr>
        <w:t xml:space="preserve">MK noteikumu Nr.322 33.punktā </w:t>
      </w:r>
      <w:r w:rsidR="00B4465F" w:rsidRPr="006D05E6">
        <w:rPr>
          <w:sz w:val="24"/>
          <w:szCs w:val="24"/>
          <w:lang w:val="lv-LV"/>
        </w:rPr>
        <w:t xml:space="preserve">noteikto </w:t>
      </w:r>
      <w:r w:rsidR="00ED117C" w:rsidRPr="006D05E6">
        <w:rPr>
          <w:sz w:val="24"/>
          <w:szCs w:val="24"/>
          <w:lang w:val="lv-LV"/>
        </w:rPr>
        <w:t>datu uzskaiti un uzkrā</w:t>
      </w:r>
      <w:r w:rsidRPr="006D05E6">
        <w:rPr>
          <w:sz w:val="24"/>
          <w:szCs w:val="24"/>
          <w:lang w:val="lv-LV"/>
        </w:rPr>
        <w:t>šanu visā Līguma darbības laikā</w:t>
      </w:r>
      <w:r w:rsidR="0089718C" w:rsidRPr="006D05E6">
        <w:rPr>
          <w:sz w:val="24"/>
          <w:szCs w:val="24"/>
          <w:lang w:val="lv-LV"/>
        </w:rPr>
        <w:t xml:space="preserve"> un informācijas sniegšanu par apkopotajiem datu uzskaites rezultātiem Projekta iesniedzējam atbilstoši tā pieprasījumam</w:t>
      </w:r>
      <w:r w:rsidRPr="006D05E6">
        <w:rPr>
          <w:sz w:val="24"/>
          <w:szCs w:val="24"/>
          <w:lang w:val="lv-LV"/>
        </w:rPr>
        <w:t>;</w:t>
      </w:r>
    </w:p>
    <w:p w14:paraId="76E92AC4" w14:textId="77777777" w:rsidR="00ED117C" w:rsidRPr="006D05E6" w:rsidRDefault="00ED117C" w:rsidP="00AB63DF">
      <w:pPr>
        <w:numPr>
          <w:ilvl w:val="2"/>
          <w:numId w:val="29"/>
        </w:numPr>
        <w:spacing w:line="240" w:lineRule="atLeast"/>
        <w:ind w:left="1276" w:right="-1" w:hanging="709"/>
        <w:jc w:val="both"/>
        <w:rPr>
          <w:sz w:val="24"/>
          <w:szCs w:val="24"/>
          <w:lang w:val="lv-LV"/>
        </w:rPr>
      </w:pPr>
      <w:r w:rsidRPr="006D05E6">
        <w:rPr>
          <w:sz w:val="24"/>
          <w:szCs w:val="24"/>
          <w:lang w:val="lv-LV"/>
        </w:rPr>
        <w:t>nodrošināt atbilstību MK noteikumu Nr.322 22.punktā noteiktajām prasībām;</w:t>
      </w:r>
    </w:p>
    <w:p w14:paraId="6A1A93C4" w14:textId="77777777" w:rsidR="00ED117C" w:rsidRPr="006D05E6" w:rsidRDefault="00C25B7C" w:rsidP="00AB63DF">
      <w:pPr>
        <w:numPr>
          <w:ilvl w:val="2"/>
          <w:numId w:val="29"/>
        </w:numPr>
        <w:spacing w:line="240" w:lineRule="atLeast"/>
        <w:ind w:left="1276" w:right="-1" w:hanging="709"/>
        <w:jc w:val="both"/>
        <w:rPr>
          <w:sz w:val="24"/>
          <w:szCs w:val="24"/>
          <w:lang w:val="lv-LV"/>
        </w:rPr>
      </w:pPr>
      <w:r w:rsidRPr="006D05E6">
        <w:rPr>
          <w:kern w:val="28"/>
          <w:sz w:val="24"/>
          <w:szCs w:val="24"/>
          <w:lang w:val="lv-LV"/>
        </w:rPr>
        <w:t xml:space="preserve">nodrošināt </w:t>
      </w:r>
      <w:r w:rsidR="00ED117C" w:rsidRPr="006D05E6">
        <w:rPr>
          <w:kern w:val="28"/>
          <w:sz w:val="24"/>
          <w:szCs w:val="24"/>
          <w:lang w:val="lv-LV"/>
        </w:rPr>
        <w:t>visos ar Projekta īstenošanu saistītajos dokumentos, t.sk. maksājuma uzdevumos/rīkojumos/līgumos</w:t>
      </w:r>
      <w:r w:rsidRPr="006D05E6">
        <w:rPr>
          <w:kern w:val="28"/>
          <w:sz w:val="24"/>
          <w:szCs w:val="24"/>
          <w:lang w:val="lv-LV"/>
        </w:rPr>
        <w:t>,</w:t>
      </w:r>
      <w:r w:rsidR="00ED117C" w:rsidRPr="006D05E6">
        <w:rPr>
          <w:kern w:val="28"/>
          <w:sz w:val="24"/>
          <w:szCs w:val="24"/>
          <w:lang w:val="lv-LV"/>
        </w:rPr>
        <w:t xml:space="preserve"> Projekta </w:t>
      </w:r>
      <w:r w:rsidR="00471C5E" w:rsidRPr="006D05E6">
        <w:rPr>
          <w:kern w:val="28"/>
          <w:sz w:val="24"/>
          <w:szCs w:val="24"/>
          <w:lang w:val="lv-LV"/>
        </w:rPr>
        <w:t xml:space="preserve">idejas numura norādīšanu, ja Projektā paredzētās darbības tiek uzsāktas pirms Vienošanās noslēgšanas un Projekta </w:t>
      </w:r>
      <w:r w:rsidR="00ED117C" w:rsidRPr="006D05E6">
        <w:rPr>
          <w:kern w:val="28"/>
          <w:sz w:val="24"/>
          <w:szCs w:val="24"/>
          <w:lang w:val="lv-LV"/>
        </w:rPr>
        <w:t>identifikācijas numur</w:t>
      </w:r>
      <w:r w:rsidRPr="006D05E6">
        <w:rPr>
          <w:kern w:val="28"/>
          <w:sz w:val="24"/>
          <w:szCs w:val="24"/>
          <w:lang w:val="lv-LV"/>
        </w:rPr>
        <w:t>a norādīšanu</w:t>
      </w:r>
      <w:r w:rsidR="00471C5E" w:rsidRPr="006D05E6">
        <w:rPr>
          <w:kern w:val="28"/>
          <w:sz w:val="24"/>
          <w:szCs w:val="24"/>
          <w:lang w:val="lv-LV"/>
        </w:rPr>
        <w:t>, ja Projektā paredzētās darbības tiek uzsāktas pēc Vienošanās noslēgšanas</w:t>
      </w:r>
      <w:r w:rsidRPr="006D05E6">
        <w:rPr>
          <w:kern w:val="28"/>
          <w:sz w:val="24"/>
          <w:szCs w:val="24"/>
          <w:lang w:val="lv-LV"/>
        </w:rPr>
        <w:t>;</w:t>
      </w:r>
    </w:p>
    <w:p w14:paraId="18A3BC11" w14:textId="77777777" w:rsidR="00C25B7C" w:rsidRPr="006D05E6" w:rsidRDefault="00C25B7C" w:rsidP="00AB63DF">
      <w:pPr>
        <w:numPr>
          <w:ilvl w:val="2"/>
          <w:numId w:val="29"/>
        </w:numPr>
        <w:spacing w:line="240" w:lineRule="atLeast"/>
        <w:ind w:left="1276" w:right="-1" w:hanging="709"/>
        <w:jc w:val="both"/>
        <w:rPr>
          <w:sz w:val="24"/>
          <w:szCs w:val="24"/>
          <w:lang w:val="lv-LV"/>
        </w:rPr>
      </w:pPr>
      <w:r w:rsidRPr="006D05E6">
        <w:rPr>
          <w:sz w:val="24"/>
          <w:szCs w:val="24"/>
          <w:lang w:val="lv-LV"/>
        </w:rPr>
        <w:lastRenderedPageBreak/>
        <w:t>nodrošināt visu ar Projekta īstenošanu saistīto dokumentu glabāšanu, tai skaitā jebkuru ar Projekta īstenošanu saistīto sarakstes dokumentu, iepirkuma dokumentācijas, Projektā noslēgto līgumu, veikto darbu, piegāžu un sniegto pakalpojumu, norēķinu apliecinošu dokumentu oriģinālu vai to atsavinājumu ar juridisku spēku saglabāšanu Līguma darbības laikā un CFLA</w:t>
      </w:r>
      <w:r w:rsidR="00293D88" w:rsidRPr="006D05E6">
        <w:rPr>
          <w:sz w:val="24"/>
          <w:szCs w:val="24"/>
          <w:lang w:val="lv-LV"/>
        </w:rPr>
        <w:t xml:space="preserve"> noteiktajā dokumentu glabāšanas term</w:t>
      </w:r>
      <w:r w:rsidR="0089718C" w:rsidRPr="006D05E6">
        <w:rPr>
          <w:sz w:val="24"/>
          <w:szCs w:val="24"/>
          <w:lang w:val="lv-LV"/>
        </w:rPr>
        <w:t>iņā pēc Projekta īstenošanas bei</w:t>
      </w:r>
      <w:r w:rsidR="00293D88" w:rsidRPr="006D05E6">
        <w:rPr>
          <w:sz w:val="24"/>
          <w:szCs w:val="24"/>
          <w:lang w:val="lv-LV"/>
        </w:rPr>
        <w:t>gām</w:t>
      </w:r>
      <w:r w:rsidRPr="006D05E6">
        <w:rPr>
          <w:sz w:val="24"/>
          <w:szCs w:val="24"/>
          <w:lang w:val="lv-LV"/>
        </w:rPr>
        <w:t>;</w:t>
      </w:r>
    </w:p>
    <w:p w14:paraId="5C72A74C" w14:textId="77777777" w:rsidR="005D1AB5" w:rsidRPr="006D05E6" w:rsidRDefault="005D1AB5" w:rsidP="00AB63DF">
      <w:pPr>
        <w:numPr>
          <w:ilvl w:val="2"/>
          <w:numId w:val="29"/>
        </w:numPr>
        <w:spacing w:line="240" w:lineRule="atLeast"/>
        <w:ind w:left="1276" w:right="-1" w:hanging="709"/>
        <w:jc w:val="both"/>
        <w:rPr>
          <w:sz w:val="24"/>
          <w:szCs w:val="24"/>
          <w:lang w:val="lv-LV"/>
        </w:rPr>
      </w:pPr>
      <w:r w:rsidRPr="006D05E6">
        <w:rPr>
          <w:sz w:val="24"/>
          <w:szCs w:val="24"/>
          <w:lang w:val="lv-LV"/>
        </w:rPr>
        <w:t>nodrošināt informācijas un publicitātes pasākumu īstenošanu atbilstoši Projekta iesniegumā un MK noteikumu Nr.322 31.punktā norādītajam, ievērojot Ministru kabineta 2015.gada 17.februāra noteikumos Nr.87 “Kārtība, kādā Eiropas Savienības struktūrfondu un Kohēzijas fonda ieviešanā 2014.–2020.gada plānošanas periodā nodrošināma komunikācijas un vizuālās identitātes prasību ievērošana”, Finanšu ministrijas izstrādātājās vadlīnijās “Eiropas Savienības fondu 2014.-2020.gada plānošanas perioda publicitātes vadlīnijas Eiropas Savienības fondu finansējuma saņēmējiem” un citos normatīvajos aktos noteiktās prasības;</w:t>
      </w:r>
    </w:p>
    <w:p w14:paraId="3589079F" w14:textId="77777777" w:rsidR="005D1AB5" w:rsidRPr="006D05E6" w:rsidRDefault="0004760D" w:rsidP="00AB63DF">
      <w:pPr>
        <w:numPr>
          <w:ilvl w:val="2"/>
          <w:numId w:val="29"/>
        </w:numPr>
        <w:spacing w:line="240" w:lineRule="atLeast"/>
        <w:ind w:left="1276" w:right="-1" w:hanging="709"/>
        <w:jc w:val="both"/>
        <w:rPr>
          <w:sz w:val="24"/>
          <w:szCs w:val="24"/>
          <w:lang w:val="lv-LV"/>
        </w:rPr>
      </w:pPr>
      <w:r w:rsidRPr="006D05E6">
        <w:rPr>
          <w:sz w:val="24"/>
          <w:szCs w:val="24"/>
          <w:lang w:val="lv-LV"/>
        </w:rPr>
        <w:t>nodrošināt Eiropas Savienības struktūrfondu un Kohēzijas fonda vadībā iesaistīto Latvijas Republikas</w:t>
      </w:r>
      <w:r w:rsidR="005D1AB5" w:rsidRPr="006D05E6">
        <w:rPr>
          <w:sz w:val="24"/>
          <w:szCs w:val="24"/>
          <w:lang w:val="lv-LV"/>
        </w:rPr>
        <w:t xml:space="preserve">, tai skaitā CFLA, Korupcijas novēršanas un apkarošanas biroja, Valsts Kontroles un Iepirkumu uzraudzības biroja, </w:t>
      </w:r>
      <w:r w:rsidRPr="006D05E6">
        <w:rPr>
          <w:sz w:val="24"/>
          <w:szCs w:val="24"/>
          <w:lang w:val="lv-LV"/>
        </w:rPr>
        <w:t>Eiropas Savienības institūciju</w:t>
      </w:r>
      <w:r w:rsidR="005D1AB5" w:rsidRPr="006D05E6">
        <w:rPr>
          <w:sz w:val="24"/>
          <w:szCs w:val="24"/>
          <w:lang w:val="lv-LV"/>
        </w:rPr>
        <w:t xml:space="preserve">, tai skaitā Eiropas Komisijas, Eiropas Biroja krāpšanas apkarošanai </w:t>
      </w:r>
      <w:r w:rsidRPr="006D05E6">
        <w:rPr>
          <w:sz w:val="24"/>
          <w:szCs w:val="24"/>
          <w:lang w:val="lv-LV"/>
        </w:rPr>
        <w:t xml:space="preserve">pārstāvjiem, </w:t>
      </w:r>
      <w:r w:rsidR="005D1AB5" w:rsidRPr="006D05E6">
        <w:rPr>
          <w:sz w:val="24"/>
          <w:szCs w:val="24"/>
          <w:lang w:val="lv-LV"/>
        </w:rPr>
        <w:t>un citu Eir</w:t>
      </w:r>
      <w:r w:rsidR="00DC2AE4" w:rsidRPr="006D05E6">
        <w:rPr>
          <w:sz w:val="24"/>
          <w:szCs w:val="24"/>
          <w:lang w:val="lv-LV"/>
        </w:rPr>
        <w:t>o</w:t>
      </w:r>
      <w:r w:rsidR="005D1AB5" w:rsidRPr="006D05E6">
        <w:rPr>
          <w:sz w:val="24"/>
          <w:szCs w:val="24"/>
          <w:lang w:val="lv-LV"/>
        </w:rPr>
        <w:t xml:space="preserve">pas Savienības fondu vadībā iesaistīto institūciju pārstāvjiem pieeju visu ar Projekta īstenošanu saistīto dokumentu oriģināliem vai atsavinājumiem ar juridisku spēku un grāmatvedības sistēmai, kā arī Projekta </w:t>
      </w:r>
      <w:r w:rsidR="0089718C" w:rsidRPr="006D05E6">
        <w:rPr>
          <w:sz w:val="24"/>
          <w:szCs w:val="24"/>
          <w:lang w:val="lv-LV"/>
        </w:rPr>
        <w:t>darbību</w:t>
      </w:r>
      <w:r w:rsidR="005D1AB5" w:rsidRPr="006D05E6">
        <w:rPr>
          <w:sz w:val="24"/>
          <w:szCs w:val="24"/>
          <w:lang w:val="lv-LV"/>
        </w:rPr>
        <w:t xml:space="preserve"> īstenošanas vietai un nodrošināt iespēju iepriekš minēto institūciju pārstāvjiem veikt uzraudzību un kontroli visā Līguma darbības laikā, nodrošinot šo institūciju likumīgo prasību izpildi un brīvu piekļuvi Sadarbības partnera grāmatvedības un finanšu dokumentiem, kā arī citiem nepieciešamajiem dokumentiem, informācijai, finanšu līdzekļiem, telpām un citām materiālām vērtībām, tai skaitā dokumentu oriģinālu izsniegšanu;</w:t>
      </w:r>
    </w:p>
    <w:p w14:paraId="64F61FA6" w14:textId="77777777" w:rsidR="00050E89" w:rsidRPr="006D05E6" w:rsidRDefault="00050E89" w:rsidP="00AB63DF">
      <w:pPr>
        <w:pStyle w:val="ListParagraph"/>
        <w:numPr>
          <w:ilvl w:val="2"/>
          <w:numId w:val="29"/>
        </w:numPr>
        <w:tabs>
          <w:tab w:val="left" w:pos="709"/>
        </w:tabs>
        <w:ind w:left="1276" w:hanging="709"/>
        <w:contextualSpacing/>
        <w:jc w:val="both"/>
        <w:rPr>
          <w:sz w:val="24"/>
          <w:szCs w:val="24"/>
          <w:lang w:val="lv-LV"/>
        </w:rPr>
      </w:pPr>
      <w:r w:rsidRPr="006D05E6">
        <w:rPr>
          <w:sz w:val="24"/>
          <w:szCs w:val="24"/>
          <w:lang w:val="lv-LV"/>
        </w:rPr>
        <w:t>nepieļaut Sadarbības partnerim nodoto, ar Projekta īstenošanu saistīto tiesību un pienākumu nodošanu citai personai;</w:t>
      </w:r>
    </w:p>
    <w:p w14:paraId="512908AF" w14:textId="77777777" w:rsidR="0050591A" w:rsidRPr="006D05E6" w:rsidRDefault="004979FF" w:rsidP="00AB63DF">
      <w:pPr>
        <w:numPr>
          <w:ilvl w:val="2"/>
          <w:numId w:val="29"/>
        </w:numPr>
        <w:spacing w:line="240" w:lineRule="atLeast"/>
        <w:ind w:left="1276" w:right="-1" w:hanging="709"/>
        <w:jc w:val="both"/>
        <w:rPr>
          <w:sz w:val="24"/>
          <w:szCs w:val="24"/>
          <w:lang w:val="lv-LV"/>
        </w:rPr>
      </w:pPr>
      <w:r w:rsidRPr="006D05E6">
        <w:rPr>
          <w:sz w:val="24"/>
          <w:szCs w:val="24"/>
          <w:lang w:val="lv-LV"/>
        </w:rPr>
        <w:t>reorganizācijas gadījumā nodrošināt ar Līgumu uzņemto saistību nodošanu tā saistību pārņēmējam</w:t>
      </w:r>
      <w:r w:rsidR="0050591A" w:rsidRPr="006D05E6">
        <w:rPr>
          <w:sz w:val="24"/>
          <w:szCs w:val="24"/>
          <w:lang w:val="lv-LV"/>
        </w:rPr>
        <w:t>;</w:t>
      </w:r>
    </w:p>
    <w:p w14:paraId="2E3EF233" w14:textId="77777777" w:rsidR="004979FF" w:rsidRPr="006D05E6" w:rsidRDefault="004979FF" w:rsidP="00AB63DF">
      <w:pPr>
        <w:numPr>
          <w:ilvl w:val="2"/>
          <w:numId w:val="29"/>
        </w:numPr>
        <w:spacing w:line="240" w:lineRule="atLeast"/>
        <w:ind w:left="1276" w:right="-1" w:hanging="709"/>
        <w:jc w:val="both"/>
        <w:rPr>
          <w:sz w:val="24"/>
          <w:szCs w:val="24"/>
          <w:lang w:val="lv-LV"/>
        </w:rPr>
      </w:pPr>
      <w:r w:rsidRPr="006D05E6">
        <w:rPr>
          <w:sz w:val="24"/>
          <w:szCs w:val="24"/>
          <w:lang w:val="lv-LV"/>
        </w:rPr>
        <w:t>nepieļaut Projektā dubulto finansēšanu;</w:t>
      </w:r>
    </w:p>
    <w:p w14:paraId="3FDE5316" w14:textId="77777777" w:rsidR="004979FF" w:rsidRPr="006D05E6" w:rsidRDefault="004979FF" w:rsidP="00AB63DF">
      <w:pPr>
        <w:numPr>
          <w:ilvl w:val="2"/>
          <w:numId w:val="29"/>
        </w:numPr>
        <w:spacing w:line="240" w:lineRule="atLeast"/>
        <w:ind w:left="1276" w:right="-1" w:hanging="709"/>
        <w:jc w:val="both"/>
        <w:rPr>
          <w:sz w:val="24"/>
          <w:szCs w:val="24"/>
          <w:lang w:val="lv-LV"/>
        </w:rPr>
      </w:pPr>
      <w:r w:rsidRPr="006D05E6">
        <w:rPr>
          <w:sz w:val="24"/>
          <w:szCs w:val="24"/>
          <w:lang w:val="lv-LV"/>
        </w:rPr>
        <w:t>nepieļaut interešu konflikta iestāšanos</w:t>
      </w:r>
      <w:r w:rsidR="00BF5FF6" w:rsidRPr="006D05E6">
        <w:rPr>
          <w:sz w:val="24"/>
          <w:szCs w:val="24"/>
          <w:lang w:val="lv-LV"/>
        </w:rPr>
        <w:t>;</w:t>
      </w:r>
    </w:p>
    <w:p w14:paraId="4F26548C" w14:textId="77777777" w:rsidR="0050591A" w:rsidRPr="006D05E6" w:rsidRDefault="00050E89" w:rsidP="00AB63DF">
      <w:pPr>
        <w:pStyle w:val="ListParagraph"/>
        <w:numPr>
          <w:ilvl w:val="2"/>
          <w:numId w:val="29"/>
        </w:numPr>
        <w:ind w:left="1276" w:hanging="709"/>
        <w:contextualSpacing/>
        <w:jc w:val="both"/>
        <w:rPr>
          <w:kern w:val="28"/>
          <w:sz w:val="24"/>
          <w:szCs w:val="24"/>
          <w:lang w:val="lv-LV"/>
        </w:rPr>
      </w:pPr>
      <w:r w:rsidRPr="006D05E6">
        <w:rPr>
          <w:sz w:val="24"/>
          <w:szCs w:val="24"/>
          <w:lang w:val="lv-LV"/>
        </w:rPr>
        <w:t>nodrošināt P</w:t>
      </w:r>
      <w:r w:rsidR="0050591A" w:rsidRPr="006D05E6">
        <w:rPr>
          <w:sz w:val="24"/>
          <w:szCs w:val="24"/>
          <w:lang w:val="lv-LV"/>
        </w:rPr>
        <w:t>rojekta rezultātu saglabāšanu un ilgtspēju, kā arī izmantot Projekta ietvaros iegādātos pamatlīdzekļus Projektā plānoto darbību veikšanai un aktivitāšu īstenošanai saskaņā ar Projektā paredzēto mērķi, ievērojot Eiro</w:t>
      </w:r>
      <w:r w:rsidRPr="006D05E6">
        <w:rPr>
          <w:sz w:val="24"/>
          <w:szCs w:val="24"/>
          <w:lang w:val="lv-LV"/>
        </w:rPr>
        <w:t>pas Parlamenta un Padomes 2013.</w:t>
      </w:r>
      <w:r w:rsidR="0050591A" w:rsidRPr="006D05E6">
        <w:rPr>
          <w:sz w:val="24"/>
          <w:szCs w:val="24"/>
          <w:lang w:val="lv-LV"/>
        </w:rPr>
        <w:t xml:space="preserve">gada </w:t>
      </w:r>
      <w:r w:rsidRPr="006D05E6">
        <w:rPr>
          <w:sz w:val="24"/>
          <w:szCs w:val="24"/>
          <w:lang w:val="lv-LV"/>
        </w:rPr>
        <w:t>17.</w:t>
      </w:r>
      <w:r w:rsidR="0050591A" w:rsidRPr="006D05E6">
        <w:rPr>
          <w:sz w:val="24"/>
          <w:szCs w:val="24"/>
          <w:lang w:val="lv-LV"/>
        </w:rPr>
        <w:t>decembra Regula</w:t>
      </w:r>
      <w:r w:rsidR="00DC2AE4" w:rsidRPr="006D05E6">
        <w:rPr>
          <w:sz w:val="24"/>
          <w:szCs w:val="24"/>
          <w:lang w:val="lv-LV"/>
        </w:rPr>
        <w:t>s</w:t>
      </w:r>
      <w:r w:rsidR="0050591A" w:rsidRPr="006D05E6">
        <w:rPr>
          <w:sz w:val="24"/>
          <w:szCs w:val="24"/>
          <w:lang w:val="lv-LV"/>
        </w:rPr>
        <w:t xml:space="preserve">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71.pantā un MK noteikumos Nr.322 noteiktos nosacījumus un termiņus </w:t>
      </w:r>
      <w:r w:rsidR="0050591A" w:rsidRPr="006D05E6">
        <w:rPr>
          <w:kern w:val="28"/>
          <w:sz w:val="24"/>
          <w:szCs w:val="24"/>
          <w:lang w:val="lv-LV"/>
        </w:rPr>
        <w:t>Līguma darbības laikā</w:t>
      </w:r>
      <w:r w:rsidR="0050591A" w:rsidRPr="006D05E6">
        <w:rPr>
          <w:sz w:val="24"/>
          <w:szCs w:val="24"/>
          <w:lang w:val="lv-LV"/>
        </w:rPr>
        <w:t>,</w:t>
      </w:r>
      <w:r w:rsidR="0050591A" w:rsidRPr="006D05E6">
        <w:rPr>
          <w:kern w:val="28"/>
          <w:sz w:val="24"/>
          <w:szCs w:val="24"/>
          <w:lang w:val="lv-LV"/>
        </w:rPr>
        <w:t xml:space="preserve"> kā arī neizdarīt būtiskas izmaiņas Projekta iesniegumā, tai skaitā:</w:t>
      </w:r>
    </w:p>
    <w:p w14:paraId="0C866BBC" w14:textId="77777777" w:rsidR="0050591A" w:rsidRPr="006D05E6" w:rsidRDefault="0050591A" w:rsidP="00DC2AE4">
      <w:pPr>
        <w:pStyle w:val="ListParagraph"/>
        <w:numPr>
          <w:ilvl w:val="3"/>
          <w:numId w:val="29"/>
        </w:numPr>
        <w:ind w:left="2127" w:hanging="851"/>
        <w:contextualSpacing/>
        <w:jc w:val="both"/>
        <w:rPr>
          <w:kern w:val="28"/>
          <w:sz w:val="24"/>
          <w:szCs w:val="24"/>
          <w:lang w:val="lv-LV"/>
        </w:rPr>
      </w:pPr>
      <w:r w:rsidRPr="006D05E6">
        <w:rPr>
          <w:kern w:val="28"/>
          <w:sz w:val="24"/>
          <w:szCs w:val="24"/>
          <w:lang w:val="lv-LV"/>
        </w:rPr>
        <w:t>izmantot Projektā attīstīto infrastruktūru un sasniegtos rezultātus Projektā plānoto darbību veikšanai un saskaņā ar Projektā paredzēto mērķi;</w:t>
      </w:r>
    </w:p>
    <w:p w14:paraId="1BDFBBDA" w14:textId="77777777" w:rsidR="0050591A" w:rsidRPr="006D05E6" w:rsidRDefault="0050591A" w:rsidP="00DC2AE4">
      <w:pPr>
        <w:pStyle w:val="ListParagraph"/>
        <w:numPr>
          <w:ilvl w:val="3"/>
          <w:numId w:val="29"/>
        </w:numPr>
        <w:ind w:left="2127" w:hanging="851"/>
        <w:contextualSpacing/>
        <w:jc w:val="both"/>
        <w:rPr>
          <w:kern w:val="28"/>
          <w:sz w:val="24"/>
          <w:szCs w:val="24"/>
          <w:lang w:val="lv-LV"/>
        </w:rPr>
      </w:pPr>
      <w:r w:rsidRPr="006D05E6">
        <w:rPr>
          <w:kern w:val="28"/>
          <w:sz w:val="24"/>
          <w:szCs w:val="24"/>
          <w:lang w:val="lv-LV"/>
        </w:rPr>
        <w:t xml:space="preserve">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CFLA rakstiska atļauja un Sadarbības partnera iecerētās darbības neizraisa nevēlamas </w:t>
      </w:r>
      <w:r w:rsidRPr="006D05E6">
        <w:rPr>
          <w:kern w:val="28"/>
          <w:sz w:val="24"/>
          <w:szCs w:val="24"/>
          <w:lang w:val="lv-LV"/>
        </w:rPr>
        <w:lastRenderedPageBreak/>
        <w:t xml:space="preserve">sekas — tās neietekmē Projekta būtību, īstenošanas nosacījumus un nesniedz nepamatotas priekšrocības. Īpašuma vai turējuma tiesības attiecībā uz atbalstītajiem infrastruktūras objektiem nemaina un ieguldījums paliek Latvijas Republikas teritorijā </w:t>
      </w:r>
      <w:r w:rsidR="00384732" w:rsidRPr="006D05E6">
        <w:rPr>
          <w:kern w:val="28"/>
          <w:sz w:val="24"/>
          <w:szCs w:val="24"/>
          <w:lang w:val="lv-LV"/>
        </w:rPr>
        <w:t>visā Līguma darbības laikā</w:t>
      </w:r>
      <w:r w:rsidRPr="006D05E6">
        <w:rPr>
          <w:kern w:val="28"/>
          <w:sz w:val="24"/>
          <w:szCs w:val="24"/>
          <w:lang w:val="lv-LV"/>
        </w:rPr>
        <w:t xml:space="preserve">. </w:t>
      </w:r>
    </w:p>
    <w:p w14:paraId="713668A4" w14:textId="77777777" w:rsidR="0050591A" w:rsidRPr="006D05E6" w:rsidRDefault="0050591A" w:rsidP="00DC2AE4">
      <w:pPr>
        <w:pStyle w:val="ListParagraph"/>
        <w:numPr>
          <w:ilvl w:val="3"/>
          <w:numId w:val="29"/>
        </w:numPr>
        <w:ind w:left="2127" w:hanging="851"/>
        <w:contextualSpacing/>
        <w:jc w:val="both"/>
        <w:rPr>
          <w:kern w:val="28"/>
          <w:sz w:val="24"/>
          <w:szCs w:val="24"/>
          <w:lang w:val="lv-LV"/>
        </w:rPr>
      </w:pPr>
      <w:r w:rsidRPr="006D05E6">
        <w:rPr>
          <w:kern w:val="28"/>
          <w:sz w:val="24"/>
          <w:szCs w:val="24"/>
          <w:lang w:val="lv-LV"/>
        </w:rPr>
        <w:t xml:space="preserve">nodrošināt, ka netiek pārtraukta produktīvā darbība - Sadarbības partneris netiek likvidēts, reorganizēts (apvienots, pārveidots vai sadalīts), kā arī nepieļaut situāciju, kurā tiek pārtraukta Līgumā paredzētā darbība, izņemot gadījumus, kad saņemta </w:t>
      </w:r>
      <w:r w:rsidR="00384732" w:rsidRPr="006D05E6">
        <w:rPr>
          <w:kern w:val="28"/>
          <w:sz w:val="24"/>
          <w:szCs w:val="24"/>
          <w:lang w:val="lv-LV"/>
        </w:rPr>
        <w:t>CFLA</w:t>
      </w:r>
      <w:r w:rsidRPr="006D05E6">
        <w:rPr>
          <w:kern w:val="28"/>
          <w:sz w:val="24"/>
          <w:szCs w:val="24"/>
          <w:lang w:val="lv-LV"/>
        </w:rPr>
        <w:t xml:space="preserve"> iepriekšēja rakstveida atļauja/saņemts atbilstošs Ministru k</w:t>
      </w:r>
      <w:r w:rsidR="00AB63DF" w:rsidRPr="006D05E6">
        <w:rPr>
          <w:kern w:val="28"/>
          <w:sz w:val="24"/>
          <w:szCs w:val="24"/>
          <w:lang w:val="lv-LV"/>
        </w:rPr>
        <w:t>abineta izdots rīkojums un Sadar</w:t>
      </w:r>
      <w:r w:rsidRPr="006D05E6">
        <w:rPr>
          <w:kern w:val="28"/>
          <w:sz w:val="24"/>
          <w:szCs w:val="24"/>
          <w:lang w:val="lv-LV"/>
        </w:rPr>
        <w:t>bības partnera iecerētās darbības neizraisa nevēlamās sekas — tās neietekmē Projekta būtību, īstenošanas nosacījumus un nesniedz nepamatotas priekšrocības;</w:t>
      </w:r>
    </w:p>
    <w:p w14:paraId="4F596299" w14:textId="77777777" w:rsidR="0050591A" w:rsidRPr="006D05E6" w:rsidRDefault="0050591A" w:rsidP="00DC2AE4">
      <w:pPr>
        <w:pStyle w:val="ListParagraph"/>
        <w:numPr>
          <w:ilvl w:val="3"/>
          <w:numId w:val="29"/>
        </w:numPr>
        <w:ind w:left="2127" w:hanging="851"/>
        <w:contextualSpacing/>
        <w:jc w:val="both"/>
        <w:rPr>
          <w:kern w:val="28"/>
          <w:sz w:val="24"/>
          <w:szCs w:val="24"/>
          <w:lang w:val="lv-LV"/>
        </w:rPr>
      </w:pPr>
      <w:r w:rsidRPr="006D05E6">
        <w:rPr>
          <w:kern w:val="28"/>
          <w:sz w:val="24"/>
          <w:szCs w:val="24"/>
          <w:lang w:val="lv-LV"/>
        </w:rPr>
        <w:t xml:space="preserve">nodrošināt Projektā iegādāto un radīto vērtību saglabāšanu un uzturēšanu. Ugunsgrēka, vētras, plūdu un citu nepārvaramas varas gadījumu vai trešo personu prettiesiskas rīcības rezultātā radušos zaudējumus Sadarbības partnerim ir pienākums segt un bojātās vai iznīcinātās vērtības atjaunot no saviem līdzekļiem pilnā apmērā. Ja Sadarbības partneris ir veicis Projektā iegādāto un radīto vērtību apdrošināšanu, zaudējumus sedz no saņemtās apdrošināšanas atlīdzības. </w:t>
      </w:r>
      <w:r w:rsidR="00DC2AE4" w:rsidRPr="006D05E6">
        <w:rPr>
          <w:kern w:val="28"/>
          <w:sz w:val="24"/>
          <w:szCs w:val="24"/>
          <w:lang w:val="lv-LV"/>
        </w:rPr>
        <w:t>J</w:t>
      </w:r>
      <w:r w:rsidRPr="006D05E6">
        <w:rPr>
          <w:kern w:val="28"/>
          <w:sz w:val="24"/>
          <w:szCs w:val="24"/>
          <w:lang w:val="lv-LV"/>
        </w:rPr>
        <w:t>a ar šādu kompensāciju nepietiek, Sadarbības partneris zaudējumus sedz no saviem līdzekļiem;</w:t>
      </w:r>
    </w:p>
    <w:p w14:paraId="33286DB6" w14:textId="3BD22368" w:rsidR="0050591A" w:rsidRPr="006D05E6" w:rsidRDefault="0050591A" w:rsidP="00FA7C69">
      <w:pPr>
        <w:pStyle w:val="ListParagraph"/>
        <w:numPr>
          <w:ilvl w:val="3"/>
          <w:numId w:val="29"/>
        </w:numPr>
        <w:ind w:left="2127" w:hanging="851"/>
        <w:contextualSpacing/>
        <w:jc w:val="both"/>
        <w:rPr>
          <w:kern w:val="28"/>
          <w:sz w:val="24"/>
          <w:szCs w:val="24"/>
          <w:lang w:val="lv-LV"/>
        </w:rPr>
      </w:pPr>
      <w:r w:rsidRPr="006D05E6">
        <w:rPr>
          <w:kern w:val="28"/>
          <w:sz w:val="24"/>
          <w:szCs w:val="24"/>
          <w:lang w:val="lv-LV"/>
        </w:rPr>
        <w:t>gadījumos, kad Latvijas Republikas normatīvajos aktos noteiktajā kārtībā noraksta Projektā iegādāto pamatlīdzekli, norakstīšanas faktam ir jābūt pamatotam (pamatlīdzekļa norakstīšana nerada būtiskas izmaiņas projektā) un dokumentētam. Šādā gadījumā Sadarbības partnerim nav pienākums nodrošināt norakstītā pamatlīdzekļa atrašanos Projekta īstenošanas vietā.</w:t>
      </w:r>
    </w:p>
    <w:p w14:paraId="07A52008" w14:textId="6FC51D92" w:rsidR="00FA7C69" w:rsidRPr="006D05E6" w:rsidRDefault="00FA7C69" w:rsidP="00FA7C69">
      <w:pPr>
        <w:numPr>
          <w:ilvl w:val="2"/>
          <w:numId w:val="29"/>
        </w:numPr>
        <w:ind w:left="1418" w:right="-1" w:hanging="851"/>
        <w:contextualSpacing/>
        <w:jc w:val="both"/>
        <w:rPr>
          <w:kern w:val="28"/>
          <w:sz w:val="24"/>
          <w:szCs w:val="24"/>
          <w:lang w:val="lv-LV"/>
        </w:rPr>
      </w:pPr>
      <w:r w:rsidRPr="006D05E6">
        <w:rPr>
          <w:sz w:val="24"/>
          <w:szCs w:val="24"/>
          <w:lang w:val="lv-LV"/>
        </w:rPr>
        <w:t>ja finanšu korekcija tiek</w:t>
      </w:r>
      <w:r w:rsidR="003E0B8A">
        <w:rPr>
          <w:sz w:val="24"/>
          <w:szCs w:val="24"/>
          <w:lang w:val="lv-LV"/>
        </w:rPr>
        <w:t xml:space="preserve"> piemērota Sadarbības partnera</w:t>
      </w:r>
      <w:r w:rsidRPr="006D05E6">
        <w:rPr>
          <w:sz w:val="24"/>
          <w:szCs w:val="24"/>
          <w:lang w:val="lv-LV"/>
        </w:rPr>
        <w:t xml:space="preserve"> vainas dēļ, segt pārējiem Sadarbības partneriem radītos zaudējumus, finanšu korekcijas apmērā.</w:t>
      </w:r>
    </w:p>
    <w:p w14:paraId="3105A8B3" w14:textId="77777777" w:rsidR="004979FF" w:rsidRPr="006D05E6" w:rsidRDefault="002D4591" w:rsidP="00AB63DF">
      <w:pPr>
        <w:numPr>
          <w:ilvl w:val="1"/>
          <w:numId w:val="29"/>
        </w:numPr>
        <w:spacing w:before="120" w:line="240" w:lineRule="atLeast"/>
        <w:ind w:left="567" w:hanging="567"/>
        <w:jc w:val="both"/>
        <w:rPr>
          <w:sz w:val="24"/>
          <w:szCs w:val="24"/>
          <w:lang w:val="lv-LV"/>
        </w:rPr>
      </w:pPr>
      <w:r w:rsidRPr="006D05E6">
        <w:rPr>
          <w:sz w:val="24"/>
          <w:szCs w:val="24"/>
          <w:lang w:val="lv-LV"/>
        </w:rPr>
        <w:t>Sadarbības partneru tiesības:</w:t>
      </w:r>
    </w:p>
    <w:p w14:paraId="41259CBD" w14:textId="77777777" w:rsidR="00816015" w:rsidRPr="006D05E6" w:rsidRDefault="00816015" w:rsidP="00AB63DF">
      <w:pPr>
        <w:numPr>
          <w:ilvl w:val="2"/>
          <w:numId w:val="29"/>
        </w:numPr>
        <w:ind w:left="1276"/>
        <w:jc w:val="both"/>
        <w:rPr>
          <w:spacing w:val="-4"/>
          <w:kern w:val="28"/>
          <w:sz w:val="24"/>
          <w:szCs w:val="24"/>
          <w:lang w:val="lv-LV"/>
        </w:rPr>
      </w:pPr>
      <w:r w:rsidRPr="006D05E6">
        <w:rPr>
          <w:spacing w:val="-4"/>
          <w:kern w:val="28"/>
          <w:sz w:val="24"/>
          <w:szCs w:val="24"/>
          <w:lang w:val="lv-LV"/>
        </w:rPr>
        <w:t xml:space="preserve">saņemt </w:t>
      </w:r>
      <w:r w:rsidR="00443CFF" w:rsidRPr="006D05E6">
        <w:rPr>
          <w:sz w:val="24"/>
          <w:szCs w:val="24"/>
          <w:lang w:val="lv-LV"/>
        </w:rPr>
        <w:t>atbalsta summas</w:t>
      </w:r>
      <w:r w:rsidR="00BF5FF6" w:rsidRPr="006D05E6">
        <w:rPr>
          <w:sz w:val="24"/>
          <w:szCs w:val="24"/>
          <w:lang w:val="lv-LV"/>
        </w:rPr>
        <w:t xml:space="preserve"> starpposma un noslēguma maksājumus</w:t>
      </w:r>
      <w:r w:rsidRPr="006D05E6">
        <w:rPr>
          <w:spacing w:val="-4"/>
          <w:kern w:val="28"/>
          <w:sz w:val="24"/>
          <w:szCs w:val="24"/>
          <w:lang w:val="lv-LV"/>
        </w:rPr>
        <w:t xml:space="preserve">, ja Projekts ir īstenots saskaņā ar normatīvo aktu un Līguma nosacījumiem, ievērojot </w:t>
      </w:r>
      <w:r w:rsidR="00BF5FF6" w:rsidRPr="006D05E6">
        <w:rPr>
          <w:spacing w:val="-4"/>
          <w:kern w:val="28"/>
          <w:sz w:val="24"/>
          <w:szCs w:val="24"/>
          <w:lang w:val="lv-LV"/>
        </w:rPr>
        <w:t xml:space="preserve">Līgumā </w:t>
      </w:r>
      <w:r w:rsidRPr="006D05E6">
        <w:rPr>
          <w:spacing w:val="-4"/>
          <w:kern w:val="28"/>
          <w:sz w:val="24"/>
          <w:szCs w:val="24"/>
          <w:lang w:val="lv-LV"/>
        </w:rPr>
        <w:t>noteikto kārtību un termiņu</w:t>
      </w:r>
      <w:r w:rsidR="00DC2AE4" w:rsidRPr="006D05E6">
        <w:rPr>
          <w:spacing w:val="-4"/>
          <w:kern w:val="28"/>
          <w:sz w:val="24"/>
          <w:szCs w:val="24"/>
          <w:lang w:val="lv-LV"/>
        </w:rPr>
        <w:t>s</w:t>
      </w:r>
      <w:r w:rsidRPr="006D05E6">
        <w:rPr>
          <w:spacing w:val="-4"/>
          <w:kern w:val="28"/>
          <w:sz w:val="24"/>
          <w:szCs w:val="24"/>
          <w:lang w:val="lv-LV"/>
        </w:rPr>
        <w:t>;</w:t>
      </w:r>
    </w:p>
    <w:p w14:paraId="5AFAE3F6" w14:textId="77777777" w:rsidR="00FF4D32" w:rsidRPr="006D05E6" w:rsidRDefault="00FF4D32" w:rsidP="00AB63DF">
      <w:pPr>
        <w:numPr>
          <w:ilvl w:val="2"/>
          <w:numId w:val="29"/>
        </w:numPr>
        <w:ind w:left="1276"/>
        <w:jc w:val="both"/>
        <w:rPr>
          <w:spacing w:val="-4"/>
          <w:kern w:val="28"/>
          <w:sz w:val="24"/>
          <w:szCs w:val="24"/>
          <w:lang w:val="lv-LV"/>
        </w:rPr>
      </w:pPr>
      <w:r w:rsidRPr="006D05E6">
        <w:rPr>
          <w:spacing w:val="-4"/>
          <w:kern w:val="28"/>
          <w:sz w:val="24"/>
          <w:szCs w:val="24"/>
          <w:lang w:val="lv-LV"/>
        </w:rPr>
        <w:t xml:space="preserve">pieprasīt un saņemt nepieciešamo informāciju </w:t>
      </w:r>
      <w:r w:rsidR="00B361E3" w:rsidRPr="006D05E6">
        <w:rPr>
          <w:spacing w:val="-4"/>
          <w:kern w:val="28"/>
          <w:sz w:val="24"/>
          <w:szCs w:val="24"/>
          <w:lang w:val="lv-LV"/>
        </w:rPr>
        <w:t xml:space="preserve">no Sadarbības partneriem </w:t>
      </w:r>
      <w:r w:rsidRPr="006D05E6">
        <w:rPr>
          <w:spacing w:val="-4"/>
          <w:kern w:val="28"/>
          <w:sz w:val="24"/>
          <w:szCs w:val="24"/>
          <w:lang w:val="lv-LV"/>
        </w:rPr>
        <w:t xml:space="preserve">par Līguma izpildes un Projekta īstenošanas </w:t>
      </w:r>
      <w:r w:rsidRPr="006D05E6">
        <w:rPr>
          <w:bCs/>
          <w:spacing w:val="-4"/>
          <w:kern w:val="28"/>
          <w:sz w:val="24"/>
          <w:szCs w:val="24"/>
          <w:lang w:val="lv-LV"/>
        </w:rPr>
        <w:t>nosacījumiem</w:t>
      </w:r>
      <w:r w:rsidRPr="006D05E6">
        <w:rPr>
          <w:spacing w:val="-4"/>
          <w:kern w:val="28"/>
          <w:sz w:val="24"/>
          <w:szCs w:val="24"/>
          <w:lang w:val="lv-LV"/>
        </w:rPr>
        <w:t>;</w:t>
      </w:r>
    </w:p>
    <w:p w14:paraId="66084462" w14:textId="77777777" w:rsidR="00816015" w:rsidRPr="006D05E6" w:rsidRDefault="00816015" w:rsidP="00AB63DF">
      <w:pPr>
        <w:numPr>
          <w:ilvl w:val="2"/>
          <w:numId w:val="29"/>
        </w:numPr>
        <w:ind w:left="1276"/>
        <w:jc w:val="both"/>
        <w:rPr>
          <w:spacing w:val="-4"/>
          <w:kern w:val="28"/>
          <w:sz w:val="24"/>
          <w:szCs w:val="24"/>
          <w:lang w:val="en-US"/>
        </w:rPr>
      </w:pPr>
      <w:proofErr w:type="spellStart"/>
      <w:proofErr w:type="gramStart"/>
      <w:r w:rsidRPr="006D05E6">
        <w:rPr>
          <w:spacing w:val="-4"/>
          <w:kern w:val="28"/>
          <w:sz w:val="24"/>
          <w:szCs w:val="24"/>
          <w:lang w:val="en-US"/>
        </w:rPr>
        <w:t>izmantot</w:t>
      </w:r>
      <w:proofErr w:type="spellEnd"/>
      <w:proofErr w:type="gramEnd"/>
      <w:r w:rsidRPr="006D05E6">
        <w:rPr>
          <w:spacing w:val="-4"/>
          <w:kern w:val="28"/>
          <w:sz w:val="24"/>
          <w:szCs w:val="24"/>
          <w:lang w:val="en-US"/>
        </w:rPr>
        <w:t xml:space="preserve"> </w:t>
      </w:r>
      <w:proofErr w:type="spellStart"/>
      <w:r w:rsidRPr="006D05E6">
        <w:rPr>
          <w:spacing w:val="-4"/>
          <w:kern w:val="28"/>
          <w:sz w:val="24"/>
          <w:szCs w:val="24"/>
          <w:lang w:val="en-US"/>
        </w:rPr>
        <w:t>citas</w:t>
      </w:r>
      <w:proofErr w:type="spellEnd"/>
      <w:r w:rsidRPr="006D05E6">
        <w:rPr>
          <w:spacing w:val="-4"/>
          <w:kern w:val="28"/>
          <w:sz w:val="24"/>
          <w:szCs w:val="24"/>
          <w:lang w:val="en-US"/>
        </w:rPr>
        <w:t xml:space="preserve"> </w:t>
      </w:r>
      <w:proofErr w:type="spellStart"/>
      <w:r w:rsidR="00BF5FF6" w:rsidRPr="006D05E6">
        <w:rPr>
          <w:spacing w:val="-4"/>
          <w:kern w:val="28"/>
          <w:sz w:val="24"/>
          <w:szCs w:val="24"/>
          <w:lang w:val="en-US"/>
        </w:rPr>
        <w:t>normatīvajos</w:t>
      </w:r>
      <w:proofErr w:type="spellEnd"/>
      <w:r w:rsidR="00BF5FF6" w:rsidRPr="006D05E6">
        <w:rPr>
          <w:spacing w:val="-4"/>
          <w:kern w:val="28"/>
          <w:sz w:val="24"/>
          <w:szCs w:val="24"/>
          <w:lang w:val="en-US"/>
        </w:rPr>
        <w:t xml:space="preserve"> </w:t>
      </w:r>
      <w:proofErr w:type="spellStart"/>
      <w:r w:rsidR="00BF5FF6" w:rsidRPr="006D05E6">
        <w:rPr>
          <w:spacing w:val="-4"/>
          <w:kern w:val="28"/>
          <w:sz w:val="24"/>
          <w:szCs w:val="24"/>
          <w:lang w:val="en-US"/>
        </w:rPr>
        <w:t>aktos</w:t>
      </w:r>
      <w:proofErr w:type="spellEnd"/>
      <w:r w:rsidR="00BF5FF6" w:rsidRPr="006D05E6">
        <w:rPr>
          <w:spacing w:val="-4"/>
          <w:kern w:val="28"/>
          <w:sz w:val="24"/>
          <w:szCs w:val="24"/>
          <w:lang w:val="en-US"/>
        </w:rPr>
        <w:t xml:space="preserve"> un L</w:t>
      </w:r>
      <w:r w:rsidR="00BF5FF6" w:rsidRPr="006D05E6">
        <w:rPr>
          <w:spacing w:val="-4"/>
          <w:kern w:val="28"/>
          <w:sz w:val="24"/>
          <w:szCs w:val="24"/>
          <w:lang w:val="lv-LV"/>
        </w:rPr>
        <w:t xml:space="preserve">īgumā </w:t>
      </w:r>
      <w:proofErr w:type="spellStart"/>
      <w:r w:rsidRPr="006D05E6">
        <w:rPr>
          <w:spacing w:val="-4"/>
          <w:kern w:val="28"/>
          <w:sz w:val="24"/>
          <w:szCs w:val="24"/>
          <w:lang w:val="en-US"/>
        </w:rPr>
        <w:t>paredzētās</w:t>
      </w:r>
      <w:proofErr w:type="spellEnd"/>
      <w:r w:rsidRPr="006D05E6">
        <w:rPr>
          <w:spacing w:val="-4"/>
          <w:kern w:val="28"/>
          <w:sz w:val="24"/>
          <w:szCs w:val="24"/>
          <w:lang w:val="en-US"/>
        </w:rPr>
        <w:t xml:space="preserve"> </w:t>
      </w:r>
      <w:proofErr w:type="spellStart"/>
      <w:r w:rsidRPr="006D05E6">
        <w:rPr>
          <w:spacing w:val="-4"/>
          <w:kern w:val="28"/>
          <w:sz w:val="24"/>
          <w:szCs w:val="24"/>
          <w:lang w:val="en-US"/>
        </w:rPr>
        <w:t>tiesības</w:t>
      </w:r>
      <w:proofErr w:type="spellEnd"/>
      <w:r w:rsidRPr="006D05E6">
        <w:rPr>
          <w:spacing w:val="-4"/>
          <w:kern w:val="28"/>
          <w:sz w:val="24"/>
          <w:szCs w:val="24"/>
          <w:lang w:val="en-US"/>
        </w:rPr>
        <w:t>.</w:t>
      </w:r>
    </w:p>
    <w:p w14:paraId="663452A5" w14:textId="77777777" w:rsidR="00BF5FF6" w:rsidRPr="006D05E6" w:rsidRDefault="00BF5FF6" w:rsidP="00280D51">
      <w:pPr>
        <w:numPr>
          <w:ilvl w:val="1"/>
          <w:numId w:val="29"/>
        </w:numPr>
        <w:spacing w:before="120" w:after="120" w:line="240" w:lineRule="atLeast"/>
        <w:ind w:left="567" w:right="-1" w:hanging="567"/>
        <w:jc w:val="both"/>
        <w:rPr>
          <w:sz w:val="24"/>
          <w:szCs w:val="24"/>
          <w:lang w:val="lv-LV"/>
        </w:rPr>
      </w:pPr>
      <w:r w:rsidRPr="006D05E6">
        <w:rPr>
          <w:sz w:val="24"/>
          <w:szCs w:val="24"/>
          <w:lang w:val="lv-LV"/>
        </w:rPr>
        <w:t>Sadarbības partnera pienākumi pret Projekta iesniedzēju:</w:t>
      </w:r>
    </w:p>
    <w:p w14:paraId="00536521" w14:textId="77777777" w:rsidR="004979FF" w:rsidRPr="006D05E6" w:rsidRDefault="004610D5" w:rsidP="00AB63DF">
      <w:pPr>
        <w:numPr>
          <w:ilvl w:val="2"/>
          <w:numId w:val="29"/>
        </w:numPr>
        <w:ind w:left="1276" w:right="-1" w:hanging="709"/>
        <w:jc w:val="both"/>
        <w:rPr>
          <w:sz w:val="24"/>
          <w:szCs w:val="24"/>
          <w:lang w:val="lv-LV"/>
        </w:rPr>
      </w:pPr>
      <w:r w:rsidRPr="006D05E6">
        <w:rPr>
          <w:sz w:val="24"/>
          <w:szCs w:val="24"/>
          <w:lang w:val="lv-LV"/>
        </w:rPr>
        <w:t>p</w:t>
      </w:r>
      <w:r w:rsidR="004979FF" w:rsidRPr="006D05E6">
        <w:rPr>
          <w:sz w:val="24"/>
          <w:szCs w:val="24"/>
          <w:lang w:val="lv-LV"/>
        </w:rPr>
        <w:t>ēc Projekta iesniedzēja lūguma iesniegt pieprasīto informāciju un dokumentus Projekta iesniedzēja noteiktajā termiņā, kas nav īsāks par divām darba dienām;</w:t>
      </w:r>
    </w:p>
    <w:p w14:paraId="1A5B46A8" w14:textId="77777777" w:rsidR="00BF5FF6" w:rsidRPr="006D05E6" w:rsidRDefault="00BF5FF6" w:rsidP="00AB63DF">
      <w:pPr>
        <w:numPr>
          <w:ilvl w:val="2"/>
          <w:numId w:val="29"/>
        </w:numPr>
        <w:ind w:left="1276" w:right="-1" w:hanging="709"/>
        <w:jc w:val="both"/>
        <w:rPr>
          <w:sz w:val="24"/>
          <w:szCs w:val="24"/>
          <w:lang w:val="lv-LV"/>
        </w:rPr>
      </w:pPr>
      <w:r w:rsidRPr="006D05E6">
        <w:rPr>
          <w:sz w:val="24"/>
          <w:szCs w:val="24"/>
          <w:lang w:val="lv-LV"/>
        </w:rPr>
        <w:t xml:space="preserve">par visām Projektā paredzētajām darbībām un aktivitātēm, kuru īstenošanai nepieciešamas būvprojekts, ja dokumenti nav iesniegti Projekta iesnieguma atlases posmā, ne vēlāk kā divu nedēļu laikā pēc būvvaldes atzīmes izdarīšanas būvatļaujā par projektēšanas nosacījumu izpildi vai paskaidrojuma rakstā/apliecinājuma kartē par būvniecības ieceres akceptu Projekta iesniedzējam iesniegšanai CFLA iesniegt būvprojekta un būvatļaujas kopiju vienā eksemplārā vai </w:t>
      </w:r>
      <w:r w:rsidR="00DC2AE4" w:rsidRPr="006D05E6">
        <w:rPr>
          <w:sz w:val="24"/>
          <w:szCs w:val="24"/>
          <w:lang w:val="lv-LV"/>
        </w:rPr>
        <w:t xml:space="preserve">būvprojekta un </w:t>
      </w:r>
      <w:r w:rsidRPr="006D05E6">
        <w:rPr>
          <w:sz w:val="24"/>
          <w:szCs w:val="24"/>
          <w:lang w:val="lv-LV"/>
        </w:rPr>
        <w:t>paskaidrojuma raksta/apliecinājuma kartes kopiju vienā eksemplārā;</w:t>
      </w:r>
    </w:p>
    <w:p w14:paraId="3AB26031" w14:textId="77777777" w:rsidR="00BF5FF6" w:rsidRPr="006D05E6" w:rsidRDefault="00BF5FF6" w:rsidP="00AB63DF">
      <w:pPr>
        <w:numPr>
          <w:ilvl w:val="2"/>
          <w:numId w:val="29"/>
        </w:numPr>
        <w:ind w:left="1276" w:right="-1" w:hanging="709"/>
        <w:jc w:val="both"/>
        <w:rPr>
          <w:sz w:val="24"/>
          <w:szCs w:val="24"/>
          <w:lang w:val="lv-LV"/>
        </w:rPr>
      </w:pPr>
      <w:r w:rsidRPr="006D05E6">
        <w:rPr>
          <w:sz w:val="24"/>
          <w:szCs w:val="24"/>
          <w:lang w:val="lv-LV"/>
        </w:rPr>
        <w:t>nekavējoties, bet ne vēlāk kā divu darba dienu laikā no dienas, kad Sadarbības partneris par to uzzinājis, rakstiski informē</w:t>
      </w:r>
      <w:r w:rsidR="004610D5" w:rsidRPr="006D05E6">
        <w:rPr>
          <w:sz w:val="24"/>
          <w:szCs w:val="24"/>
          <w:lang w:val="lv-LV"/>
        </w:rPr>
        <w:t>t</w:t>
      </w:r>
      <w:r w:rsidRPr="006D05E6">
        <w:rPr>
          <w:sz w:val="24"/>
          <w:szCs w:val="24"/>
          <w:lang w:val="lv-LV"/>
        </w:rPr>
        <w:t xml:space="preserve"> Projekta iesniedzēju par jebkādiem apstākļiem, kas varētu mainīt, negatīvi ietekmēt vai apdraudēt </w:t>
      </w:r>
      <w:r w:rsidR="004610D5" w:rsidRPr="006D05E6">
        <w:rPr>
          <w:sz w:val="24"/>
          <w:szCs w:val="24"/>
          <w:lang w:val="lv-LV"/>
        </w:rPr>
        <w:t xml:space="preserve">Līgumā noteikto nosacījumu izpildi, </w:t>
      </w:r>
      <w:r w:rsidRPr="006D05E6">
        <w:rPr>
          <w:sz w:val="24"/>
          <w:szCs w:val="24"/>
          <w:lang w:val="lv-LV"/>
        </w:rPr>
        <w:t>Projekta īstenošanu un Projektā noteiktā mērķa, iznākuma vai rezultāta rādītāju sasniegšanu;</w:t>
      </w:r>
    </w:p>
    <w:p w14:paraId="682112BE" w14:textId="77777777" w:rsidR="00BF5FF6" w:rsidRPr="006D05E6" w:rsidRDefault="00BF5FF6" w:rsidP="00AB63DF">
      <w:pPr>
        <w:numPr>
          <w:ilvl w:val="2"/>
          <w:numId w:val="29"/>
        </w:numPr>
        <w:ind w:left="1276" w:right="-1" w:hanging="709"/>
        <w:jc w:val="both"/>
        <w:rPr>
          <w:sz w:val="24"/>
          <w:szCs w:val="24"/>
          <w:lang w:val="lv-LV"/>
        </w:rPr>
      </w:pPr>
      <w:r w:rsidRPr="006D05E6">
        <w:rPr>
          <w:sz w:val="24"/>
          <w:szCs w:val="24"/>
          <w:lang w:val="lv-LV"/>
        </w:rPr>
        <w:lastRenderedPageBreak/>
        <w:t>nekavējoties, bet ne vēlāk kā divu darba dienu laikā no dienas, kad izmaiņas stājušās spēkā, rakstiski informē</w:t>
      </w:r>
      <w:r w:rsidR="004610D5" w:rsidRPr="006D05E6">
        <w:rPr>
          <w:sz w:val="24"/>
          <w:szCs w:val="24"/>
          <w:lang w:val="lv-LV"/>
        </w:rPr>
        <w:t>t</w:t>
      </w:r>
      <w:r w:rsidRPr="006D05E6">
        <w:rPr>
          <w:sz w:val="24"/>
          <w:szCs w:val="24"/>
          <w:lang w:val="lv-LV"/>
        </w:rPr>
        <w:t xml:space="preserve"> Projekta iesniedzēju par izmaiņām Sadarbības partnera pamatdatos (kontaktinformācija, juridiskā adrese, bankas rekvizīti);</w:t>
      </w:r>
    </w:p>
    <w:p w14:paraId="57D8F85C" w14:textId="77777777" w:rsidR="00BF5FF6" w:rsidRPr="006D05E6" w:rsidRDefault="004610D5" w:rsidP="00AB63DF">
      <w:pPr>
        <w:numPr>
          <w:ilvl w:val="2"/>
          <w:numId w:val="29"/>
        </w:numPr>
        <w:ind w:left="1276" w:right="-1" w:hanging="709"/>
        <w:jc w:val="both"/>
        <w:rPr>
          <w:sz w:val="24"/>
          <w:szCs w:val="24"/>
          <w:lang w:val="lv-LV"/>
        </w:rPr>
      </w:pPr>
      <w:r w:rsidRPr="006D05E6">
        <w:rPr>
          <w:sz w:val="24"/>
          <w:szCs w:val="24"/>
          <w:lang w:val="lv-LV"/>
        </w:rPr>
        <w:t xml:space="preserve">nekavējoties, bet ne vēlāk kā divu darba dienu laikā no dienas, kad Sadarbības partneris par to uzzinājis, rakstiski informēt </w:t>
      </w:r>
      <w:r w:rsidR="00BF5FF6" w:rsidRPr="006D05E6">
        <w:rPr>
          <w:sz w:val="24"/>
          <w:szCs w:val="24"/>
          <w:lang w:val="lv-LV"/>
        </w:rPr>
        <w:t>Projekta iesniedzēju, ja Sadarbības partnerim ir radušies iepriekš neparedzēti, ar Projektu un tā rezultātu izmantošanu saistīti ieņēmumi;</w:t>
      </w:r>
    </w:p>
    <w:p w14:paraId="39BCCC7F" w14:textId="77777777" w:rsidR="00B361E3" w:rsidRPr="006D05E6" w:rsidRDefault="00FF4D32" w:rsidP="00AB63DF">
      <w:pPr>
        <w:numPr>
          <w:ilvl w:val="2"/>
          <w:numId w:val="29"/>
        </w:numPr>
        <w:ind w:left="1276" w:right="-1" w:hanging="709"/>
        <w:jc w:val="both"/>
        <w:rPr>
          <w:sz w:val="24"/>
          <w:szCs w:val="24"/>
          <w:lang w:val="lv-LV"/>
        </w:rPr>
      </w:pPr>
      <w:r w:rsidRPr="006D05E6">
        <w:rPr>
          <w:sz w:val="24"/>
          <w:szCs w:val="24"/>
          <w:lang w:val="lv-LV"/>
        </w:rPr>
        <w:t>piecu darba dienu laikā pēc Projekta iesniedzēja rakstiska pieprasījuma saņemšanas atbilstoši Projekta iesniedzēja sniegtajiem norādījumiem sagatavot un Projekta iesniedzējam iesniegt Projekta ietvaros plānoto maksājumu veikšanas grafiku. Ja ir notikušas izmaiņas iepriekš iesniegtajā plānoto maksājuma veikšanas grafikā, Sadarbības partneris precizētu plānoto maksājuma veikšanas grafiku un detalizētu izmaiņu skaidrojumu ne vēlāk kā piecu darba dienu laikā ie</w:t>
      </w:r>
      <w:r w:rsidR="00AB63DF" w:rsidRPr="006D05E6">
        <w:rPr>
          <w:sz w:val="24"/>
          <w:szCs w:val="24"/>
          <w:lang w:val="lv-LV"/>
        </w:rPr>
        <w:t>sniedz</w:t>
      </w:r>
      <w:r w:rsidRPr="006D05E6">
        <w:rPr>
          <w:sz w:val="24"/>
          <w:szCs w:val="24"/>
          <w:lang w:val="lv-LV"/>
        </w:rPr>
        <w:t xml:space="preserve"> Projekta iesniedzējam.</w:t>
      </w:r>
    </w:p>
    <w:p w14:paraId="1AFDED45" w14:textId="77777777" w:rsidR="00FF4D32" w:rsidRPr="006D05E6" w:rsidRDefault="00FF4D32" w:rsidP="00AB63DF">
      <w:pPr>
        <w:numPr>
          <w:ilvl w:val="2"/>
          <w:numId w:val="29"/>
        </w:numPr>
        <w:ind w:left="1276" w:right="-1" w:hanging="709"/>
        <w:jc w:val="both"/>
        <w:rPr>
          <w:sz w:val="24"/>
          <w:szCs w:val="24"/>
          <w:lang w:val="lv-LV"/>
        </w:rPr>
      </w:pPr>
      <w:r w:rsidRPr="006D05E6">
        <w:rPr>
          <w:sz w:val="24"/>
          <w:szCs w:val="24"/>
          <w:lang w:val="lv-LV"/>
        </w:rPr>
        <w:t xml:space="preserve">piecu darba dienu laikā pēc Projekta īstenošanas 12 </w:t>
      </w:r>
      <w:r w:rsidR="009C164E" w:rsidRPr="006D05E6">
        <w:rPr>
          <w:sz w:val="24"/>
          <w:szCs w:val="24"/>
          <w:lang w:val="lv-LV"/>
        </w:rPr>
        <w:t xml:space="preserve">(divpadsmit) </w:t>
      </w:r>
      <w:r w:rsidRPr="006D05E6">
        <w:rPr>
          <w:sz w:val="24"/>
          <w:szCs w:val="24"/>
          <w:lang w:val="lv-LV"/>
        </w:rPr>
        <w:t>mēnešu perioda beigām Projekta iesniedzējam iesniegt</w:t>
      </w:r>
      <w:r w:rsidR="00F1384D" w:rsidRPr="006D05E6">
        <w:rPr>
          <w:sz w:val="24"/>
          <w:szCs w:val="24"/>
          <w:lang w:val="lv-LV"/>
        </w:rPr>
        <w:t xml:space="preserve"> apliecinājumu</w:t>
      </w:r>
      <w:r w:rsidRPr="006D05E6">
        <w:rPr>
          <w:sz w:val="24"/>
          <w:szCs w:val="24"/>
          <w:lang w:val="lv-LV"/>
        </w:rPr>
        <w:t xml:space="preserve">, </w:t>
      </w:r>
      <w:r w:rsidR="00F1384D" w:rsidRPr="006D05E6">
        <w:rPr>
          <w:sz w:val="24"/>
          <w:szCs w:val="24"/>
          <w:lang w:val="lv-LV"/>
        </w:rPr>
        <w:t xml:space="preserve">ja Sadarbības partneris </w:t>
      </w:r>
      <w:r w:rsidRPr="006D05E6">
        <w:rPr>
          <w:sz w:val="24"/>
          <w:szCs w:val="24"/>
          <w:lang w:val="lv-LV"/>
        </w:rPr>
        <w:t xml:space="preserve">atbilstoši MK noteikumu Nr.77 </w:t>
      </w:r>
      <w:r w:rsidR="00F1384D" w:rsidRPr="006D05E6">
        <w:rPr>
          <w:sz w:val="24"/>
          <w:szCs w:val="24"/>
          <w:lang w:val="lv-LV"/>
        </w:rPr>
        <w:t xml:space="preserve">56.punktā noteiktajam Projekta ietvaros neveic ar pievienotās vērtības nodokli apliekamus darījumus vai veic darījumus, uz kuriem nav attiecināms </w:t>
      </w:r>
      <w:hyperlink r:id="rId9" w:tgtFrame="_blank" w:history="1">
        <w:r w:rsidR="00F1384D" w:rsidRPr="006D05E6">
          <w:rPr>
            <w:sz w:val="24"/>
            <w:szCs w:val="24"/>
            <w:lang w:val="lv-LV"/>
          </w:rPr>
          <w:t>Pievienotās vērtības nodokļa likums</w:t>
        </w:r>
      </w:hyperlink>
      <w:r w:rsidR="00F1384D" w:rsidRPr="006D05E6">
        <w:rPr>
          <w:sz w:val="24"/>
          <w:szCs w:val="24"/>
          <w:lang w:val="lv-LV"/>
        </w:rPr>
        <w:t>;</w:t>
      </w:r>
    </w:p>
    <w:p w14:paraId="1A842E56" w14:textId="77777777" w:rsidR="00A4773D" w:rsidRPr="006D05E6" w:rsidRDefault="00F1384D" w:rsidP="00AB63DF">
      <w:pPr>
        <w:numPr>
          <w:ilvl w:val="2"/>
          <w:numId w:val="29"/>
        </w:numPr>
        <w:ind w:left="1276" w:right="-1" w:hanging="709"/>
        <w:jc w:val="both"/>
        <w:rPr>
          <w:sz w:val="24"/>
          <w:szCs w:val="24"/>
          <w:lang w:val="lv-LV"/>
        </w:rPr>
      </w:pPr>
      <w:r w:rsidRPr="006D05E6">
        <w:rPr>
          <w:sz w:val="24"/>
          <w:szCs w:val="24"/>
          <w:lang w:val="lv-LV"/>
        </w:rPr>
        <w:t xml:space="preserve">piecu darba dienu laikā pēc Projekta īstenošanas 12 </w:t>
      </w:r>
      <w:r w:rsidR="009C164E" w:rsidRPr="006D05E6">
        <w:rPr>
          <w:sz w:val="24"/>
          <w:szCs w:val="24"/>
          <w:lang w:val="lv-LV"/>
        </w:rPr>
        <w:t xml:space="preserve">(divpadsmit) </w:t>
      </w:r>
      <w:r w:rsidRPr="006D05E6">
        <w:rPr>
          <w:sz w:val="24"/>
          <w:szCs w:val="24"/>
          <w:lang w:val="lv-LV"/>
        </w:rPr>
        <w:t>mēnešu perioda beigām Projekta iesniedzējam iesniegt atbilstoši MK noteikumu Nr.77 54.punktā minētajiem nosacījumiem sagatavotu “Pārskatu par pievienotās vērtības nodokļa summām, kuras finansējuma saņēmējs 2014.-2020.gada plānošanas perioda pārskata periodā paredz iekļaut pro</w:t>
      </w:r>
      <w:r w:rsidR="00A4773D" w:rsidRPr="006D05E6">
        <w:rPr>
          <w:sz w:val="24"/>
          <w:szCs w:val="24"/>
          <w:lang w:val="lv-LV"/>
        </w:rPr>
        <w:t xml:space="preserve">jekta attiecināmajās izmaksās”, ja Sadarbības partneris Projekta ietvaros veic ar pievienotās vērtības nodokli apliekamus darījumus vai veic darījumus, uz kuriem ir attiecināms </w:t>
      </w:r>
      <w:hyperlink r:id="rId10" w:tgtFrame="_blank" w:history="1">
        <w:r w:rsidR="00A4773D" w:rsidRPr="006D05E6">
          <w:rPr>
            <w:sz w:val="24"/>
            <w:szCs w:val="24"/>
            <w:lang w:val="lv-LV"/>
          </w:rPr>
          <w:t>Pievienotās vērtības nodokļa likums</w:t>
        </w:r>
      </w:hyperlink>
      <w:r w:rsidR="00A4773D" w:rsidRPr="006D05E6">
        <w:rPr>
          <w:sz w:val="24"/>
          <w:szCs w:val="24"/>
          <w:lang w:val="lv-LV"/>
        </w:rPr>
        <w:t>;</w:t>
      </w:r>
    </w:p>
    <w:p w14:paraId="5BF24A8B" w14:textId="2914503B" w:rsidR="00B361E3" w:rsidRPr="006D05E6" w:rsidRDefault="00B361E3" w:rsidP="00AB63DF">
      <w:pPr>
        <w:pStyle w:val="ListParagraph"/>
        <w:numPr>
          <w:ilvl w:val="2"/>
          <w:numId w:val="29"/>
        </w:numPr>
        <w:ind w:left="1276" w:hanging="709"/>
        <w:contextualSpacing/>
        <w:jc w:val="both"/>
        <w:rPr>
          <w:sz w:val="24"/>
          <w:szCs w:val="24"/>
          <w:lang w:val="lv-LV"/>
        </w:rPr>
      </w:pPr>
      <w:r w:rsidRPr="006D05E6">
        <w:rPr>
          <w:sz w:val="24"/>
          <w:szCs w:val="24"/>
          <w:lang w:val="lv-LV"/>
        </w:rPr>
        <w:t>līdz kārtējā gada 1.martam par iepriekšējo kalendāro gadu, sākot ar nākamo gadu pēc Līguma 3.</w:t>
      </w:r>
      <w:r w:rsidR="005766AB">
        <w:rPr>
          <w:sz w:val="24"/>
          <w:szCs w:val="24"/>
          <w:lang w:val="lv-LV"/>
        </w:rPr>
        <w:t>1</w:t>
      </w:r>
      <w:r w:rsidRPr="006D05E6">
        <w:rPr>
          <w:sz w:val="24"/>
          <w:szCs w:val="24"/>
          <w:lang w:val="lv-LV"/>
        </w:rPr>
        <w:t xml:space="preserve">.punktā minētā noslēguma maksājuma saņemšanas Projekta iesniedzējam iesniegt Projekta </w:t>
      </w:r>
      <w:proofErr w:type="spellStart"/>
      <w:r w:rsidRPr="006D05E6">
        <w:rPr>
          <w:sz w:val="24"/>
          <w:szCs w:val="24"/>
          <w:lang w:val="lv-LV"/>
        </w:rPr>
        <w:t>pēcuzraudzības</w:t>
      </w:r>
      <w:proofErr w:type="spellEnd"/>
      <w:r w:rsidRPr="006D05E6">
        <w:rPr>
          <w:sz w:val="24"/>
          <w:szCs w:val="24"/>
          <w:lang w:val="lv-LV"/>
        </w:rPr>
        <w:t xml:space="preserve"> pārskatu, kurā</w:t>
      </w:r>
      <w:r w:rsidR="00AB63DF" w:rsidRPr="006D05E6">
        <w:rPr>
          <w:sz w:val="24"/>
          <w:szCs w:val="24"/>
          <w:lang w:val="lv-LV"/>
        </w:rPr>
        <w:t xml:space="preserve"> norāda informāciju par Līguma 4.1.3.</w:t>
      </w:r>
      <w:r w:rsidRPr="006D05E6">
        <w:rPr>
          <w:sz w:val="24"/>
          <w:szCs w:val="24"/>
          <w:lang w:val="lv-LV"/>
        </w:rPr>
        <w:t>punktā noteiktajiem rādītājiem, tai skaitā informāciju par enerģijas patēriņu (megavatstundas) atbilstoši Ekonomikas ministrijas izstrādātajiem “Metodiskajiem ieteikumiem enerģijas ietaupījumu ziņošanai” un Ministru kabineta noteikumu Nr.322 33.5.punktam;</w:t>
      </w:r>
    </w:p>
    <w:p w14:paraId="7922A443" w14:textId="0624E533" w:rsidR="00771C23" w:rsidRPr="006D05E6" w:rsidRDefault="00771C23" w:rsidP="00AB63DF">
      <w:pPr>
        <w:numPr>
          <w:ilvl w:val="2"/>
          <w:numId w:val="29"/>
        </w:numPr>
        <w:ind w:left="1276" w:right="-1" w:hanging="709"/>
        <w:jc w:val="both"/>
        <w:rPr>
          <w:sz w:val="24"/>
          <w:szCs w:val="24"/>
          <w:lang w:val="lv-LV"/>
        </w:rPr>
      </w:pPr>
      <w:r w:rsidRPr="006D05E6">
        <w:rPr>
          <w:sz w:val="24"/>
          <w:szCs w:val="24"/>
          <w:lang w:val="lv-LV"/>
        </w:rPr>
        <w:t>piedalīties Projekta iesniedzēja organizētajās tikšanās.</w:t>
      </w:r>
    </w:p>
    <w:p w14:paraId="5079954A" w14:textId="77777777" w:rsidR="00FA7C69" w:rsidRPr="006D05E6" w:rsidRDefault="00FA7C69" w:rsidP="00FA7C69">
      <w:pPr>
        <w:ind w:left="1276" w:right="-1"/>
        <w:jc w:val="both"/>
        <w:rPr>
          <w:sz w:val="10"/>
          <w:szCs w:val="10"/>
          <w:lang w:val="lv-LV"/>
        </w:rPr>
      </w:pPr>
    </w:p>
    <w:p w14:paraId="4104A283" w14:textId="77777777" w:rsidR="00F1384D" w:rsidRPr="006D05E6" w:rsidRDefault="00F1384D" w:rsidP="00AB63DF">
      <w:pPr>
        <w:numPr>
          <w:ilvl w:val="1"/>
          <w:numId w:val="29"/>
        </w:numPr>
        <w:spacing w:line="240" w:lineRule="atLeast"/>
        <w:ind w:right="-1"/>
        <w:jc w:val="both"/>
        <w:rPr>
          <w:sz w:val="24"/>
          <w:szCs w:val="24"/>
          <w:lang w:val="lv-LV"/>
        </w:rPr>
      </w:pPr>
      <w:r w:rsidRPr="006D05E6">
        <w:rPr>
          <w:sz w:val="24"/>
          <w:szCs w:val="24"/>
          <w:lang w:val="lv-LV"/>
        </w:rPr>
        <w:t>Projekta iesniedzēja pienākumi</w:t>
      </w:r>
      <w:r w:rsidR="00196468" w:rsidRPr="006D05E6">
        <w:rPr>
          <w:sz w:val="24"/>
          <w:szCs w:val="24"/>
          <w:lang w:val="lv-LV"/>
        </w:rPr>
        <w:t xml:space="preserve"> pret Sadarbības partneriem</w:t>
      </w:r>
      <w:r w:rsidRPr="006D05E6">
        <w:rPr>
          <w:sz w:val="24"/>
          <w:szCs w:val="24"/>
          <w:lang w:val="lv-LV"/>
        </w:rPr>
        <w:t>:</w:t>
      </w:r>
    </w:p>
    <w:p w14:paraId="69DB6550" w14:textId="77777777" w:rsidR="00B361E3" w:rsidRPr="006D05E6" w:rsidRDefault="00B361E3" w:rsidP="00AB63DF">
      <w:pPr>
        <w:numPr>
          <w:ilvl w:val="2"/>
          <w:numId w:val="29"/>
        </w:numPr>
        <w:ind w:left="1276" w:right="-1" w:hanging="709"/>
        <w:jc w:val="both"/>
        <w:rPr>
          <w:sz w:val="24"/>
          <w:szCs w:val="24"/>
          <w:lang w:val="lv-LV"/>
        </w:rPr>
      </w:pPr>
      <w:r w:rsidRPr="006D05E6">
        <w:rPr>
          <w:sz w:val="24"/>
          <w:szCs w:val="24"/>
          <w:lang w:val="lv-LV"/>
        </w:rPr>
        <w:t>pēc Sadarbības partnera lūguma sniegt informāciju par Projekta īstenošanas norisi Sadarbības partnera noteiktajā termiņā, kas nav īsāks par divām darba dienām;</w:t>
      </w:r>
    </w:p>
    <w:p w14:paraId="20CA9338" w14:textId="77777777" w:rsidR="00782091" w:rsidRPr="006D05E6" w:rsidRDefault="00782091" w:rsidP="00AB63DF">
      <w:pPr>
        <w:numPr>
          <w:ilvl w:val="2"/>
          <w:numId w:val="29"/>
        </w:numPr>
        <w:ind w:left="1276" w:right="-1" w:hanging="709"/>
        <w:jc w:val="both"/>
        <w:rPr>
          <w:sz w:val="24"/>
          <w:szCs w:val="24"/>
          <w:lang w:val="lv-LV"/>
        </w:rPr>
      </w:pPr>
      <w:r w:rsidRPr="006D05E6">
        <w:rPr>
          <w:sz w:val="24"/>
          <w:szCs w:val="24"/>
          <w:lang w:val="lv-LV"/>
        </w:rPr>
        <w:t xml:space="preserve">divu darba dienu laikā informē katru Sadarbības partneri par </w:t>
      </w:r>
      <w:r w:rsidR="00AB63DF" w:rsidRPr="006D05E6">
        <w:rPr>
          <w:sz w:val="24"/>
          <w:szCs w:val="24"/>
          <w:lang w:val="lv-LV"/>
        </w:rPr>
        <w:t>Līguma 1.3.punktā minētās Vienošanās noslēgšanu;</w:t>
      </w:r>
    </w:p>
    <w:p w14:paraId="167E8711" w14:textId="77777777" w:rsidR="00B361E3" w:rsidRPr="006D05E6" w:rsidRDefault="00B361E3" w:rsidP="00AB63DF">
      <w:pPr>
        <w:numPr>
          <w:ilvl w:val="2"/>
          <w:numId w:val="29"/>
        </w:numPr>
        <w:ind w:left="1276" w:right="-1" w:hanging="709"/>
        <w:jc w:val="both"/>
        <w:rPr>
          <w:sz w:val="24"/>
          <w:szCs w:val="24"/>
          <w:lang w:val="lv-LV"/>
        </w:rPr>
      </w:pPr>
      <w:r w:rsidRPr="006D05E6">
        <w:rPr>
          <w:sz w:val="24"/>
          <w:szCs w:val="24"/>
          <w:lang w:val="lv-LV"/>
        </w:rPr>
        <w:t xml:space="preserve">nodrošināt Fondu vadības likuma 18.panta </w:t>
      </w:r>
      <w:r w:rsidR="0018536F" w:rsidRPr="006D05E6">
        <w:rPr>
          <w:sz w:val="24"/>
          <w:szCs w:val="24"/>
          <w:lang w:val="lv-LV"/>
        </w:rPr>
        <w:t xml:space="preserve">pirmajā </w:t>
      </w:r>
      <w:r w:rsidR="00344DF1" w:rsidRPr="006D05E6">
        <w:rPr>
          <w:sz w:val="24"/>
          <w:szCs w:val="24"/>
          <w:lang w:val="lv-LV"/>
        </w:rPr>
        <w:t>daļā noteikto pienākumu izpildi;</w:t>
      </w:r>
    </w:p>
    <w:p w14:paraId="0F1041BD" w14:textId="77777777" w:rsidR="005105AC" w:rsidRPr="006D05E6" w:rsidRDefault="005105AC" w:rsidP="00AB63DF">
      <w:pPr>
        <w:numPr>
          <w:ilvl w:val="2"/>
          <w:numId w:val="29"/>
        </w:numPr>
        <w:ind w:left="1276" w:right="-1" w:hanging="709"/>
        <w:jc w:val="both"/>
        <w:rPr>
          <w:sz w:val="24"/>
          <w:szCs w:val="24"/>
          <w:lang w:val="lv-LV"/>
        </w:rPr>
      </w:pPr>
      <w:r w:rsidRPr="006D05E6">
        <w:rPr>
          <w:sz w:val="24"/>
          <w:szCs w:val="24"/>
          <w:lang w:val="lv-LV"/>
        </w:rPr>
        <w:t>pārbaudīt Sadarbības partneru iesniegtos dokumentus un to satura atbilstību Projekta īstenošanas nosacījumiem;</w:t>
      </w:r>
    </w:p>
    <w:p w14:paraId="7DB6A9BA" w14:textId="77777777" w:rsidR="00344DF1" w:rsidRPr="006D05E6" w:rsidRDefault="00AE4B76" w:rsidP="00AB63DF">
      <w:pPr>
        <w:numPr>
          <w:ilvl w:val="2"/>
          <w:numId w:val="29"/>
        </w:numPr>
        <w:ind w:left="1276" w:right="-1" w:hanging="709"/>
        <w:jc w:val="both"/>
        <w:rPr>
          <w:sz w:val="24"/>
          <w:szCs w:val="24"/>
          <w:lang w:val="lv-LV"/>
        </w:rPr>
      </w:pPr>
      <w:r w:rsidRPr="006D05E6">
        <w:rPr>
          <w:sz w:val="24"/>
          <w:szCs w:val="24"/>
          <w:lang w:val="lv-LV"/>
        </w:rPr>
        <w:t>atbilstoši Līguma 1.3.punkā minētajai Vienošanās nodrošina visu nepieciešamo dokumentu iesniegšanu</w:t>
      </w:r>
      <w:r w:rsidR="00F1384D" w:rsidRPr="006D05E6">
        <w:rPr>
          <w:sz w:val="24"/>
          <w:szCs w:val="24"/>
          <w:lang w:val="lv-LV"/>
        </w:rPr>
        <w:t xml:space="preserve"> </w:t>
      </w:r>
      <w:r w:rsidR="00B361E3" w:rsidRPr="006D05E6">
        <w:rPr>
          <w:sz w:val="24"/>
          <w:szCs w:val="24"/>
          <w:lang w:val="lv-LV"/>
        </w:rPr>
        <w:t>CFLA</w:t>
      </w:r>
      <w:r w:rsidRPr="006D05E6">
        <w:rPr>
          <w:sz w:val="24"/>
          <w:szCs w:val="24"/>
          <w:lang w:val="lv-LV"/>
        </w:rPr>
        <w:t>;</w:t>
      </w:r>
    </w:p>
    <w:p w14:paraId="639A3C01" w14:textId="77777777" w:rsidR="005105AC" w:rsidRPr="006D05E6" w:rsidRDefault="00771C23" w:rsidP="00AB63DF">
      <w:pPr>
        <w:numPr>
          <w:ilvl w:val="2"/>
          <w:numId w:val="29"/>
        </w:numPr>
        <w:ind w:left="1276" w:right="-1" w:hanging="709"/>
        <w:jc w:val="both"/>
        <w:rPr>
          <w:sz w:val="24"/>
          <w:szCs w:val="24"/>
          <w:lang w:val="lv-LV"/>
        </w:rPr>
      </w:pPr>
      <w:r w:rsidRPr="006D05E6">
        <w:rPr>
          <w:sz w:val="24"/>
          <w:szCs w:val="24"/>
          <w:lang w:val="lv-LV"/>
        </w:rPr>
        <w:t>regulāri informēt Sadarbības partnerus par Projekta īstenošanas norisi, tai skaitā par Eiropas Savienības fondu vadībā iesaistīto institūciju plānotajām pārbaudēm un veikto pārbaužu rezultātiem;</w:t>
      </w:r>
    </w:p>
    <w:p w14:paraId="2EFCE0E2" w14:textId="17325A6B" w:rsidR="00771C23" w:rsidRPr="006D05E6" w:rsidRDefault="00771C23" w:rsidP="00AB63DF">
      <w:pPr>
        <w:pStyle w:val="ListParagraph"/>
        <w:numPr>
          <w:ilvl w:val="2"/>
          <w:numId w:val="29"/>
        </w:numPr>
        <w:ind w:left="1276" w:hanging="709"/>
        <w:contextualSpacing/>
        <w:jc w:val="both"/>
        <w:rPr>
          <w:sz w:val="24"/>
          <w:szCs w:val="24"/>
          <w:lang w:val="lv-LV"/>
        </w:rPr>
      </w:pPr>
      <w:r w:rsidRPr="006D05E6">
        <w:rPr>
          <w:sz w:val="24"/>
          <w:szCs w:val="24"/>
          <w:lang w:val="lv-LV"/>
        </w:rPr>
        <w:t>organizēt Sadarbības partneru tikšanās, par tikšanās datumu, laiku un vietu piecas darba dienas iepriekš informē</w:t>
      </w:r>
      <w:r w:rsidR="0018536F" w:rsidRPr="006D05E6">
        <w:rPr>
          <w:sz w:val="24"/>
          <w:szCs w:val="24"/>
          <w:lang w:val="lv-LV"/>
        </w:rPr>
        <w:t>jo</w:t>
      </w:r>
      <w:r w:rsidRPr="006D05E6">
        <w:rPr>
          <w:sz w:val="24"/>
          <w:szCs w:val="24"/>
          <w:lang w:val="lv-LV"/>
        </w:rPr>
        <w:t>t Sadarbības partnerus.</w:t>
      </w:r>
    </w:p>
    <w:p w14:paraId="01C389ED" w14:textId="77777777" w:rsidR="0070276B" w:rsidRPr="006D05E6" w:rsidRDefault="0070276B" w:rsidP="0070276B">
      <w:pPr>
        <w:pStyle w:val="ListParagraph"/>
        <w:ind w:left="1276"/>
        <w:contextualSpacing/>
        <w:jc w:val="both"/>
        <w:rPr>
          <w:sz w:val="24"/>
          <w:szCs w:val="24"/>
          <w:lang w:val="lv-LV"/>
        </w:rPr>
      </w:pPr>
    </w:p>
    <w:p w14:paraId="364C14DF" w14:textId="77777777" w:rsidR="00EA7A5A" w:rsidRPr="006D05E6" w:rsidRDefault="00B410B7" w:rsidP="005105AC">
      <w:pPr>
        <w:numPr>
          <w:ilvl w:val="0"/>
          <w:numId w:val="13"/>
        </w:numPr>
        <w:spacing w:before="120" w:after="120" w:line="240" w:lineRule="atLeast"/>
        <w:ind w:right="-1"/>
        <w:jc w:val="center"/>
        <w:rPr>
          <w:b/>
          <w:sz w:val="24"/>
          <w:szCs w:val="24"/>
          <w:lang w:val="lv-LV"/>
        </w:rPr>
      </w:pPr>
      <w:r w:rsidRPr="006D05E6">
        <w:rPr>
          <w:b/>
          <w:sz w:val="24"/>
          <w:szCs w:val="24"/>
          <w:lang w:val="lv-LV"/>
        </w:rPr>
        <w:lastRenderedPageBreak/>
        <w:t>Iepirkumu veikšanas kārtība</w:t>
      </w:r>
    </w:p>
    <w:p w14:paraId="1FC96F87" w14:textId="77777777" w:rsidR="00F1384D" w:rsidRPr="006D05E6" w:rsidRDefault="00F1384D" w:rsidP="00280D51">
      <w:pPr>
        <w:numPr>
          <w:ilvl w:val="1"/>
          <w:numId w:val="30"/>
        </w:numPr>
        <w:spacing w:before="120" w:after="120"/>
        <w:ind w:left="567" w:right="-1" w:hanging="567"/>
        <w:jc w:val="both"/>
        <w:rPr>
          <w:sz w:val="24"/>
          <w:szCs w:val="24"/>
          <w:lang w:val="lv-LV"/>
        </w:rPr>
      </w:pPr>
      <w:r w:rsidRPr="006D05E6">
        <w:rPr>
          <w:sz w:val="24"/>
          <w:szCs w:val="24"/>
          <w:lang w:val="lv-LV"/>
        </w:rPr>
        <w:t xml:space="preserve">Sadarbības partneris piecu darba dienu laikā pēc Projekta iesniedzēja rakstiska pieprasījuma saņemšanas atbilstoši </w:t>
      </w:r>
      <w:r w:rsidR="005105AC" w:rsidRPr="006D05E6">
        <w:rPr>
          <w:sz w:val="24"/>
          <w:szCs w:val="24"/>
          <w:lang w:val="lv-LV"/>
        </w:rPr>
        <w:t>MK noteikumu Nr.77</w:t>
      </w:r>
      <w:r w:rsidRPr="006D05E6">
        <w:rPr>
          <w:sz w:val="24"/>
          <w:szCs w:val="24"/>
          <w:lang w:val="lv-LV"/>
        </w:rPr>
        <w:t xml:space="preserve"> 1.pielikumā norādītajam, ievērojot Projekta iesniedzēja sniegtos norādījumus, sagatavo un Projekta iesniedzējam iesniedz Projekta ietvaros paredzēto iepirkumu veikšanas plānu, norādot informāciju par visām piegādēm un pakalpojumiem, par k</w:t>
      </w:r>
      <w:r w:rsidR="0018536F" w:rsidRPr="006D05E6">
        <w:rPr>
          <w:sz w:val="24"/>
          <w:szCs w:val="24"/>
          <w:lang w:val="lv-LV"/>
        </w:rPr>
        <w:t>o</w:t>
      </w:r>
      <w:r w:rsidRPr="006D05E6">
        <w:rPr>
          <w:sz w:val="24"/>
          <w:szCs w:val="24"/>
          <w:lang w:val="lv-LV"/>
        </w:rPr>
        <w:t xml:space="preserve"> Projekta ietvaros Sadarbības partneris slēgs iepirkuma līgumus, tai skaitā </w:t>
      </w:r>
      <w:proofErr w:type="spellStart"/>
      <w:r w:rsidRPr="006D05E6">
        <w:rPr>
          <w:sz w:val="24"/>
          <w:szCs w:val="24"/>
          <w:lang w:val="lv-LV"/>
        </w:rPr>
        <w:t>zemsliekšņa</w:t>
      </w:r>
      <w:proofErr w:type="spellEnd"/>
      <w:r w:rsidRPr="006D05E6">
        <w:rPr>
          <w:sz w:val="24"/>
          <w:szCs w:val="24"/>
          <w:lang w:val="lv-LV"/>
        </w:rPr>
        <w:t xml:space="preserve"> iepirkumus. </w:t>
      </w:r>
      <w:r w:rsidR="000E5DE5" w:rsidRPr="006D05E6">
        <w:rPr>
          <w:sz w:val="24"/>
          <w:szCs w:val="24"/>
          <w:lang w:val="lv-LV"/>
        </w:rPr>
        <w:t xml:space="preserve">Iepirkumu </w:t>
      </w:r>
      <w:r w:rsidR="008B1CFB" w:rsidRPr="006D05E6">
        <w:rPr>
          <w:sz w:val="24"/>
          <w:szCs w:val="24"/>
          <w:lang w:val="lv-LV"/>
        </w:rPr>
        <w:t xml:space="preserve">veikšanā plānā tiek norādīti Projekta darbību īstenošanai plānotie iepirkumi, kas tiks veikti Projekta īstenošanas laikā. </w:t>
      </w:r>
      <w:r w:rsidRPr="006D05E6">
        <w:rPr>
          <w:sz w:val="24"/>
          <w:szCs w:val="24"/>
          <w:lang w:val="lv-LV"/>
        </w:rPr>
        <w:t>Ja ir notikušas izmaiņas iepriekš iesniegtajā iepirkumu veikšanas plānā, Sadarbības partneris precizētu Projekta ietvaros paredzēto iepirkumu veikšanas plānu un detalizētu izmaiņu skaidrojumu ne vēlāk kā piecu darba dienu laikā iesniedz Projekta iesniedzējam.</w:t>
      </w:r>
    </w:p>
    <w:p w14:paraId="0DC85095" w14:textId="77777777" w:rsidR="00264FE8" w:rsidRPr="006D05E6" w:rsidRDefault="00EA7A5A" w:rsidP="00280D51">
      <w:pPr>
        <w:numPr>
          <w:ilvl w:val="1"/>
          <w:numId w:val="30"/>
        </w:numPr>
        <w:spacing w:before="120" w:after="120"/>
        <w:ind w:left="567" w:right="-1" w:hanging="567"/>
        <w:jc w:val="both"/>
        <w:rPr>
          <w:sz w:val="24"/>
          <w:szCs w:val="24"/>
          <w:lang w:val="lv-LV"/>
        </w:rPr>
      </w:pPr>
      <w:r w:rsidRPr="006D05E6">
        <w:rPr>
          <w:sz w:val="24"/>
          <w:szCs w:val="24"/>
          <w:lang w:val="lv-LV"/>
        </w:rPr>
        <w:t>Projekta iesniedzējs</w:t>
      </w:r>
      <w:r w:rsidR="00ED5278" w:rsidRPr="006D05E6">
        <w:rPr>
          <w:sz w:val="24"/>
          <w:szCs w:val="24"/>
          <w:lang w:val="lv-LV"/>
        </w:rPr>
        <w:t xml:space="preserve"> </w:t>
      </w:r>
      <w:r w:rsidR="005105AC" w:rsidRPr="006D05E6">
        <w:rPr>
          <w:sz w:val="24"/>
          <w:szCs w:val="24"/>
          <w:lang w:val="lv-LV"/>
        </w:rPr>
        <w:t>atbilstoši F</w:t>
      </w:r>
      <w:r w:rsidR="00264FE8" w:rsidRPr="006D05E6">
        <w:rPr>
          <w:sz w:val="24"/>
          <w:szCs w:val="24"/>
          <w:lang w:val="lv-LV"/>
        </w:rPr>
        <w:t xml:space="preserve">ondu vadības likuma 18.panta </w:t>
      </w:r>
      <w:r w:rsidR="0018536F" w:rsidRPr="006D05E6">
        <w:rPr>
          <w:sz w:val="24"/>
          <w:szCs w:val="24"/>
          <w:lang w:val="lv-LV"/>
        </w:rPr>
        <w:t xml:space="preserve">pirmās </w:t>
      </w:r>
      <w:r w:rsidR="00264FE8" w:rsidRPr="006D05E6">
        <w:rPr>
          <w:sz w:val="24"/>
          <w:szCs w:val="24"/>
          <w:lang w:val="lv-LV"/>
        </w:rPr>
        <w:t xml:space="preserve">daļas 2.punktam, </w:t>
      </w:r>
      <w:r w:rsidR="00137784" w:rsidRPr="006D05E6">
        <w:rPr>
          <w:sz w:val="24"/>
          <w:szCs w:val="24"/>
          <w:lang w:val="lv-LV"/>
        </w:rPr>
        <w:t xml:space="preserve">divu darba dienu laikā </w:t>
      </w:r>
      <w:r w:rsidR="00264FE8" w:rsidRPr="006D05E6">
        <w:rPr>
          <w:sz w:val="24"/>
          <w:szCs w:val="24"/>
          <w:lang w:val="lv-LV"/>
        </w:rPr>
        <w:t xml:space="preserve">pārbauda Sadarbības partnera iesniegto Projekta ietvaros paredzēto iepirkumu veikšanas plānu, izvērtējot, vai plānā norādītais iepirkuma priekšmets atbilst Projektā plānotajām darbībām, Projekta attiecināmajām izmaksām un vai plānā iekļautā informācija neliecina par iespējamiem normatīvo aktu pārkāpumiem jomā, kas saistīta ar publisko iepirkumu. </w:t>
      </w:r>
      <w:r w:rsidR="00137784" w:rsidRPr="006D05E6">
        <w:rPr>
          <w:sz w:val="24"/>
          <w:szCs w:val="24"/>
          <w:lang w:val="lv-LV"/>
        </w:rPr>
        <w:t xml:space="preserve">Konstatējot neatbilstības Sadarbības partnera iesniegtajā Projekta ietvaros paredzēto iepirkumu veikšanas plānā, Projekta iesniedzējs Sadarbības partnerim </w:t>
      </w:r>
      <w:proofErr w:type="spellStart"/>
      <w:r w:rsidR="00137784" w:rsidRPr="006D05E6">
        <w:rPr>
          <w:sz w:val="24"/>
          <w:szCs w:val="24"/>
          <w:lang w:val="lv-LV"/>
        </w:rPr>
        <w:t>nos</w:t>
      </w:r>
      <w:r w:rsidR="0018536F" w:rsidRPr="006D05E6">
        <w:rPr>
          <w:sz w:val="24"/>
          <w:szCs w:val="24"/>
          <w:lang w:val="lv-LV"/>
        </w:rPr>
        <w:t>ū</w:t>
      </w:r>
      <w:r w:rsidR="00137784" w:rsidRPr="006D05E6">
        <w:rPr>
          <w:sz w:val="24"/>
          <w:szCs w:val="24"/>
          <w:lang w:val="lv-LV"/>
        </w:rPr>
        <w:t>ta</w:t>
      </w:r>
      <w:proofErr w:type="spellEnd"/>
      <w:r w:rsidR="00137784" w:rsidRPr="006D05E6">
        <w:rPr>
          <w:sz w:val="24"/>
          <w:szCs w:val="24"/>
          <w:lang w:val="lv-LV"/>
        </w:rPr>
        <w:t xml:space="preserve"> pieprasījumu sagatavot un iesniegt precizētu Projekta ietvaros paredzēto iepirkumu veikšanas plānu. Sadarbības partneris trīs darba dienu laikā pēc Projekta iesniedzēja rakstiska pieprasījuma saņemšanas sagatavo un Projekta iesniedzējam iesniedz precizētu Projekta ietvaros paredzēto iepirkumu veikšanas plānu.</w:t>
      </w:r>
    </w:p>
    <w:p w14:paraId="58C822FE" w14:textId="77777777" w:rsidR="00EA7A5A" w:rsidRPr="006D05E6" w:rsidRDefault="00137784" w:rsidP="00280D51">
      <w:pPr>
        <w:numPr>
          <w:ilvl w:val="1"/>
          <w:numId w:val="30"/>
        </w:numPr>
        <w:spacing w:before="120" w:after="120"/>
        <w:ind w:left="567" w:right="-1" w:hanging="567"/>
        <w:jc w:val="both"/>
        <w:rPr>
          <w:sz w:val="24"/>
          <w:szCs w:val="24"/>
          <w:lang w:val="lv-LV"/>
        </w:rPr>
      </w:pPr>
      <w:r w:rsidRPr="006D05E6">
        <w:rPr>
          <w:sz w:val="24"/>
          <w:szCs w:val="24"/>
          <w:lang w:val="lv-LV"/>
        </w:rPr>
        <w:t xml:space="preserve">Projekta iesniedzējs </w:t>
      </w:r>
      <w:r w:rsidR="00ED5278" w:rsidRPr="006D05E6">
        <w:rPr>
          <w:sz w:val="24"/>
          <w:szCs w:val="24"/>
          <w:lang w:val="lv-LV"/>
        </w:rPr>
        <w:t xml:space="preserve">atbilstoši </w:t>
      </w:r>
      <w:r w:rsidR="005105AC" w:rsidRPr="006D05E6">
        <w:rPr>
          <w:sz w:val="24"/>
          <w:szCs w:val="24"/>
          <w:lang w:val="lv-LV"/>
        </w:rPr>
        <w:t xml:space="preserve">MK noteikumu Nr.77 </w:t>
      </w:r>
      <w:r w:rsidR="00ED5278" w:rsidRPr="006D05E6">
        <w:rPr>
          <w:sz w:val="24"/>
          <w:szCs w:val="24"/>
          <w:lang w:val="lv-LV"/>
        </w:rPr>
        <w:t xml:space="preserve">12.punktā noteiktajam, </w:t>
      </w:r>
      <w:r w:rsidR="00EA7A5A" w:rsidRPr="006D05E6">
        <w:rPr>
          <w:sz w:val="24"/>
          <w:szCs w:val="24"/>
          <w:lang w:val="lv-LV"/>
        </w:rPr>
        <w:t xml:space="preserve">pamatojoties uz Sadarbības partneru iesniegtajiem Projekta ietvaros paredzēto iepirkumu veikšanas plāniem, </w:t>
      </w:r>
      <w:r w:rsidR="00340BD1" w:rsidRPr="006D05E6">
        <w:rPr>
          <w:sz w:val="24"/>
          <w:szCs w:val="24"/>
          <w:lang w:val="lv-LV"/>
        </w:rPr>
        <w:t>10 (</w:t>
      </w:r>
      <w:r w:rsidR="00EA7A5A" w:rsidRPr="006D05E6">
        <w:rPr>
          <w:sz w:val="24"/>
          <w:szCs w:val="24"/>
          <w:lang w:val="lv-LV"/>
        </w:rPr>
        <w:t>desmit</w:t>
      </w:r>
      <w:r w:rsidR="00340BD1" w:rsidRPr="006D05E6">
        <w:rPr>
          <w:sz w:val="24"/>
          <w:szCs w:val="24"/>
          <w:lang w:val="lv-LV"/>
        </w:rPr>
        <w:t>)</w:t>
      </w:r>
      <w:r w:rsidR="00EA7A5A" w:rsidRPr="006D05E6">
        <w:rPr>
          <w:sz w:val="24"/>
          <w:szCs w:val="24"/>
          <w:lang w:val="lv-LV"/>
        </w:rPr>
        <w:t xml:space="preserve"> darba dienu laikā pēc Vienošanās noslēgšanas sagatavo un </w:t>
      </w:r>
      <w:r w:rsidR="005105AC" w:rsidRPr="006D05E6">
        <w:rPr>
          <w:sz w:val="24"/>
          <w:szCs w:val="24"/>
          <w:lang w:val="lv-LV"/>
        </w:rPr>
        <w:t>CFLA</w:t>
      </w:r>
      <w:r w:rsidR="00EA7A5A" w:rsidRPr="006D05E6">
        <w:rPr>
          <w:sz w:val="24"/>
          <w:szCs w:val="24"/>
          <w:lang w:val="lv-LV"/>
        </w:rPr>
        <w:t xml:space="preserve"> iesniedz </w:t>
      </w:r>
      <w:r w:rsidR="00ED5278" w:rsidRPr="006D05E6">
        <w:rPr>
          <w:sz w:val="24"/>
          <w:szCs w:val="24"/>
          <w:lang w:val="lv-LV"/>
        </w:rPr>
        <w:t xml:space="preserve">Projektā paredzēto iepirkumu plānu. Izmaiņu gadījumā Projekta iesniedzējs, pamatojoties uz Sadarbības partneru sniegto informāciju, sagatavo un </w:t>
      </w:r>
      <w:r w:rsidR="005105AC" w:rsidRPr="006D05E6">
        <w:rPr>
          <w:sz w:val="24"/>
          <w:szCs w:val="24"/>
          <w:lang w:val="lv-LV"/>
        </w:rPr>
        <w:t>CFLA</w:t>
      </w:r>
      <w:r w:rsidR="00ED5278" w:rsidRPr="006D05E6">
        <w:rPr>
          <w:sz w:val="24"/>
          <w:szCs w:val="24"/>
          <w:lang w:val="lv-LV"/>
        </w:rPr>
        <w:t xml:space="preserve"> iesniedz precizētu Projektā paredzēto iepirkumu plānu.</w:t>
      </w:r>
    </w:p>
    <w:p w14:paraId="10F35353" w14:textId="77777777" w:rsidR="00ED5278" w:rsidRPr="006D05E6" w:rsidRDefault="00ED5278" w:rsidP="00280D51">
      <w:pPr>
        <w:numPr>
          <w:ilvl w:val="1"/>
          <w:numId w:val="30"/>
        </w:numPr>
        <w:spacing w:before="120" w:after="120"/>
        <w:ind w:left="567" w:right="-1" w:hanging="567"/>
        <w:jc w:val="both"/>
        <w:rPr>
          <w:sz w:val="24"/>
          <w:szCs w:val="24"/>
          <w:lang w:val="lv-LV"/>
        </w:rPr>
      </w:pPr>
      <w:r w:rsidRPr="006D05E6">
        <w:rPr>
          <w:sz w:val="24"/>
          <w:szCs w:val="24"/>
          <w:lang w:val="lv-LV"/>
        </w:rPr>
        <w:t xml:space="preserve">Ja </w:t>
      </w:r>
      <w:r w:rsidR="005105AC" w:rsidRPr="006D05E6">
        <w:rPr>
          <w:sz w:val="24"/>
          <w:szCs w:val="24"/>
          <w:lang w:val="lv-LV"/>
        </w:rPr>
        <w:t>CFLA</w:t>
      </w:r>
      <w:r w:rsidRPr="006D05E6">
        <w:rPr>
          <w:sz w:val="24"/>
          <w:szCs w:val="24"/>
          <w:lang w:val="lv-LV"/>
        </w:rPr>
        <w:t xml:space="preserve"> sniedz pieprasījumu precizēt Projektā paredzēto iepirkumu plānu, Projekta iesniedzējs divu darba dienu laika izvērtē radušos situāciju un, pamatojoties uz </w:t>
      </w:r>
      <w:r w:rsidR="005105AC" w:rsidRPr="006D05E6">
        <w:rPr>
          <w:sz w:val="24"/>
          <w:szCs w:val="24"/>
          <w:lang w:val="lv-LV"/>
        </w:rPr>
        <w:t>CFLA</w:t>
      </w:r>
      <w:r w:rsidRPr="006D05E6">
        <w:rPr>
          <w:sz w:val="24"/>
          <w:szCs w:val="24"/>
          <w:lang w:val="lv-LV"/>
        </w:rPr>
        <w:t xml:space="preserve"> sniegto atzinumu, sagatavo un Sadarbības partneriem </w:t>
      </w:r>
      <w:proofErr w:type="spellStart"/>
      <w:r w:rsidRPr="006D05E6">
        <w:rPr>
          <w:sz w:val="24"/>
          <w:szCs w:val="24"/>
          <w:lang w:val="lv-LV"/>
        </w:rPr>
        <w:t>nos</w:t>
      </w:r>
      <w:r w:rsidR="00340BD1" w:rsidRPr="006D05E6">
        <w:rPr>
          <w:sz w:val="24"/>
          <w:szCs w:val="24"/>
          <w:lang w:val="lv-LV"/>
        </w:rPr>
        <w:t>ū</w:t>
      </w:r>
      <w:r w:rsidRPr="006D05E6">
        <w:rPr>
          <w:sz w:val="24"/>
          <w:szCs w:val="24"/>
          <w:lang w:val="lv-LV"/>
        </w:rPr>
        <w:t>ta</w:t>
      </w:r>
      <w:proofErr w:type="spellEnd"/>
      <w:r w:rsidRPr="006D05E6">
        <w:rPr>
          <w:sz w:val="24"/>
          <w:szCs w:val="24"/>
          <w:lang w:val="lv-LV"/>
        </w:rPr>
        <w:t xml:space="preserve"> rakstisku pieprasījumu veikt precizējumus Projekta ietvaros paredzēto iepirkumu veikšanas plānos. Sadarbības partneriem, pamatojoties uz Projekta iesniedzēja pieprasījumu</w:t>
      </w:r>
      <w:r w:rsidR="00340BD1" w:rsidRPr="006D05E6">
        <w:rPr>
          <w:sz w:val="24"/>
          <w:szCs w:val="24"/>
          <w:lang w:val="lv-LV"/>
        </w:rPr>
        <w:t>,</w:t>
      </w:r>
      <w:r w:rsidRPr="006D05E6">
        <w:rPr>
          <w:sz w:val="24"/>
          <w:szCs w:val="24"/>
          <w:lang w:val="lv-LV"/>
        </w:rPr>
        <w:t xml:space="preserve"> precizējumi ir jāveic un korekts Projekta ietvaros paredzēto iepirkumu veikšanas plān</w:t>
      </w:r>
      <w:r w:rsidR="008054A5" w:rsidRPr="006D05E6">
        <w:rPr>
          <w:sz w:val="24"/>
          <w:szCs w:val="24"/>
          <w:lang w:val="lv-LV"/>
        </w:rPr>
        <w:t>s</w:t>
      </w:r>
      <w:r w:rsidRPr="006D05E6">
        <w:rPr>
          <w:sz w:val="24"/>
          <w:szCs w:val="24"/>
          <w:lang w:val="lv-LV"/>
        </w:rPr>
        <w:t xml:space="preserve"> Projekta iesniedzējam ir jāiesniedz piecu darba dienu laikā no pieprasījuma saņemšanas dienas.</w:t>
      </w:r>
    </w:p>
    <w:p w14:paraId="61D063F4" w14:textId="77777777" w:rsidR="00494B6C" w:rsidRPr="006D05E6" w:rsidRDefault="003F66BE" w:rsidP="00280D51">
      <w:pPr>
        <w:numPr>
          <w:ilvl w:val="1"/>
          <w:numId w:val="30"/>
        </w:numPr>
        <w:spacing w:before="120" w:after="120"/>
        <w:ind w:left="567" w:right="-1" w:hanging="567"/>
        <w:jc w:val="both"/>
        <w:rPr>
          <w:sz w:val="24"/>
          <w:szCs w:val="24"/>
          <w:lang w:val="lv-LV"/>
        </w:rPr>
      </w:pPr>
      <w:r w:rsidRPr="006D05E6">
        <w:rPr>
          <w:sz w:val="24"/>
          <w:szCs w:val="24"/>
          <w:lang w:val="lv-LV"/>
        </w:rPr>
        <w:t xml:space="preserve">Ja </w:t>
      </w:r>
      <w:r w:rsidR="005105AC" w:rsidRPr="006D05E6">
        <w:rPr>
          <w:sz w:val="24"/>
          <w:szCs w:val="24"/>
          <w:lang w:val="lv-LV"/>
        </w:rPr>
        <w:t>CFLA</w:t>
      </w:r>
      <w:r w:rsidRPr="006D05E6">
        <w:rPr>
          <w:sz w:val="24"/>
          <w:szCs w:val="24"/>
          <w:lang w:val="lv-LV"/>
        </w:rPr>
        <w:t xml:space="preserve"> atbilstoši </w:t>
      </w:r>
      <w:r w:rsidR="005105AC" w:rsidRPr="006D05E6">
        <w:rPr>
          <w:sz w:val="24"/>
          <w:szCs w:val="24"/>
          <w:lang w:val="lv-LV"/>
        </w:rPr>
        <w:t xml:space="preserve">MK noteikumu Nr.77 </w:t>
      </w:r>
      <w:r w:rsidR="00494B6C" w:rsidRPr="006D05E6">
        <w:rPr>
          <w:sz w:val="24"/>
          <w:szCs w:val="24"/>
          <w:lang w:val="lv-LV"/>
        </w:rPr>
        <w:t xml:space="preserve">20.punktā noteiktajam veic Projekta ietvaros paredzēto iepirkumu dokumentācijas </w:t>
      </w:r>
      <w:proofErr w:type="spellStart"/>
      <w:r w:rsidR="00340BD1" w:rsidRPr="006D05E6">
        <w:rPr>
          <w:sz w:val="24"/>
          <w:szCs w:val="24"/>
          <w:lang w:val="lv-LV"/>
        </w:rPr>
        <w:t>pirms</w:t>
      </w:r>
      <w:r w:rsidR="00494B6C" w:rsidRPr="006D05E6">
        <w:rPr>
          <w:sz w:val="24"/>
          <w:szCs w:val="24"/>
          <w:lang w:val="lv-LV"/>
        </w:rPr>
        <w:t>pārbaudi</w:t>
      </w:r>
      <w:proofErr w:type="spellEnd"/>
      <w:r w:rsidR="00494B6C" w:rsidRPr="006D05E6">
        <w:rPr>
          <w:sz w:val="24"/>
          <w:szCs w:val="24"/>
          <w:lang w:val="lv-LV"/>
        </w:rPr>
        <w:t xml:space="preserve"> vai iepirkumu procedūras norises </w:t>
      </w:r>
      <w:proofErr w:type="spellStart"/>
      <w:r w:rsidR="00340BD1" w:rsidRPr="006D05E6">
        <w:rPr>
          <w:sz w:val="24"/>
          <w:szCs w:val="24"/>
          <w:lang w:val="lv-LV"/>
        </w:rPr>
        <w:t>pirms</w:t>
      </w:r>
      <w:r w:rsidR="00494B6C" w:rsidRPr="006D05E6">
        <w:rPr>
          <w:sz w:val="24"/>
          <w:szCs w:val="24"/>
          <w:lang w:val="lv-LV"/>
        </w:rPr>
        <w:t>pārbaudi</w:t>
      </w:r>
      <w:proofErr w:type="spellEnd"/>
      <w:r w:rsidR="00340BD1" w:rsidRPr="006D05E6">
        <w:rPr>
          <w:sz w:val="24"/>
          <w:szCs w:val="24"/>
          <w:lang w:val="lv-LV"/>
        </w:rPr>
        <w:t xml:space="preserve"> un iesniedz Projekta iesniedzējam pieprasījumu</w:t>
      </w:r>
      <w:r w:rsidR="00494B6C" w:rsidRPr="006D05E6">
        <w:rPr>
          <w:sz w:val="24"/>
          <w:szCs w:val="24"/>
          <w:lang w:val="lv-LV"/>
        </w:rPr>
        <w:t xml:space="preserve">, Projekta iesniedzējs divu darba dienu laika izvērtē </w:t>
      </w:r>
      <w:r w:rsidR="005105AC" w:rsidRPr="006D05E6">
        <w:rPr>
          <w:sz w:val="24"/>
          <w:szCs w:val="24"/>
          <w:lang w:val="lv-LV"/>
        </w:rPr>
        <w:t>CFLA</w:t>
      </w:r>
      <w:r w:rsidR="00494B6C" w:rsidRPr="006D05E6">
        <w:rPr>
          <w:sz w:val="24"/>
          <w:szCs w:val="24"/>
          <w:lang w:val="lv-LV"/>
        </w:rPr>
        <w:t xml:space="preserve"> pieprasījuma</w:t>
      </w:r>
      <w:r w:rsidR="005105AC" w:rsidRPr="006D05E6">
        <w:rPr>
          <w:sz w:val="24"/>
          <w:szCs w:val="24"/>
          <w:lang w:val="lv-LV"/>
        </w:rPr>
        <w:t xml:space="preserve"> vēstulē norādīto informāciju,</w:t>
      </w:r>
      <w:r w:rsidR="00494B6C" w:rsidRPr="006D05E6">
        <w:rPr>
          <w:sz w:val="24"/>
          <w:szCs w:val="24"/>
          <w:lang w:val="lv-LV"/>
        </w:rPr>
        <w:t xml:space="preserve"> </w:t>
      </w:r>
      <w:r w:rsidR="00340BD1" w:rsidRPr="006D05E6">
        <w:rPr>
          <w:sz w:val="24"/>
          <w:szCs w:val="24"/>
          <w:lang w:val="lv-LV"/>
        </w:rPr>
        <w:t xml:space="preserve">kā arī </w:t>
      </w:r>
      <w:r w:rsidR="00494B6C" w:rsidRPr="006D05E6">
        <w:rPr>
          <w:sz w:val="24"/>
          <w:szCs w:val="24"/>
          <w:lang w:val="lv-LV"/>
        </w:rPr>
        <w:t xml:space="preserve">sagatavo un </w:t>
      </w:r>
      <w:proofErr w:type="spellStart"/>
      <w:r w:rsidR="00340BD1" w:rsidRPr="006D05E6">
        <w:rPr>
          <w:sz w:val="24"/>
          <w:szCs w:val="24"/>
          <w:lang w:val="lv-LV"/>
        </w:rPr>
        <w:t>nosūta</w:t>
      </w:r>
      <w:proofErr w:type="spellEnd"/>
      <w:r w:rsidR="00340BD1" w:rsidRPr="006D05E6">
        <w:rPr>
          <w:sz w:val="24"/>
          <w:szCs w:val="24"/>
          <w:lang w:val="lv-LV"/>
        </w:rPr>
        <w:t xml:space="preserve"> par to informāciju </w:t>
      </w:r>
      <w:r w:rsidR="00494B6C" w:rsidRPr="006D05E6">
        <w:rPr>
          <w:sz w:val="24"/>
          <w:szCs w:val="24"/>
          <w:lang w:val="lv-LV"/>
        </w:rPr>
        <w:t>Sadarbības partneriem. Sadarbības partneri</w:t>
      </w:r>
      <w:r w:rsidR="005A22C9" w:rsidRPr="006D05E6">
        <w:rPr>
          <w:sz w:val="24"/>
          <w:szCs w:val="24"/>
          <w:lang w:val="lv-LV"/>
        </w:rPr>
        <w:t>, pamatojoties uz Projekta iesniedzēja sniegtajiem norādījumiem,</w:t>
      </w:r>
      <w:r w:rsidR="00494B6C" w:rsidRPr="006D05E6">
        <w:rPr>
          <w:sz w:val="24"/>
          <w:szCs w:val="24"/>
          <w:lang w:val="lv-LV"/>
        </w:rPr>
        <w:t xml:space="preserve"> nodrošinu visu </w:t>
      </w:r>
      <w:proofErr w:type="spellStart"/>
      <w:r w:rsidR="00340BD1" w:rsidRPr="006D05E6">
        <w:rPr>
          <w:sz w:val="24"/>
          <w:szCs w:val="24"/>
          <w:lang w:val="lv-LV"/>
        </w:rPr>
        <w:t>pirms</w:t>
      </w:r>
      <w:r w:rsidR="00494B6C" w:rsidRPr="006D05E6">
        <w:rPr>
          <w:sz w:val="24"/>
          <w:szCs w:val="24"/>
          <w:lang w:val="lv-LV"/>
        </w:rPr>
        <w:t>pārbaudei</w:t>
      </w:r>
      <w:proofErr w:type="spellEnd"/>
      <w:r w:rsidR="00494B6C" w:rsidRPr="006D05E6">
        <w:rPr>
          <w:sz w:val="24"/>
          <w:szCs w:val="24"/>
          <w:lang w:val="lv-LV"/>
        </w:rPr>
        <w:t xml:space="preserve"> nepieciešamo dokumentu sagatavošanu un iesniegšanu</w:t>
      </w:r>
      <w:r w:rsidR="00FE76A4" w:rsidRPr="006D05E6">
        <w:rPr>
          <w:sz w:val="24"/>
          <w:szCs w:val="24"/>
          <w:lang w:val="lv-LV"/>
        </w:rPr>
        <w:t xml:space="preserve"> Projekta iesniedzējam nosūtīšanai </w:t>
      </w:r>
      <w:r w:rsidR="005105AC" w:rsidRPr="006D05E6">
        <w:rPr>
          <w:sz w:val="24"/>
          <w:szCs w:val="24"/>
          <w:lang w:val="lv-LV"/>
        </w:rPr>
        <w:t xml:space="preserve">CFLA </w:t>
      </w:r>
      <w:r w:rsidR="00FE76A4" w:rsidRPr="006D05E6">
        <w:rPr>
          <w:sz w:val="24"/>
          <w:szCs w:val="24"/>
          <w:lang w:val="lv-LV"/>
        </w:rPr>
        <w:t xml:space="preserve">vai uzrādīšanu </w:t>
      </w:r>
      <w:r w:rsidR="005105AC" w:rsidRPr="006D05E6">
        <w:rPr>
          <w:sz w:val="24"/>
          <w:szCs w:val="24"/>
          <w:lang w:val="lv-LV"/>
        </w:rPr>
        <w:t>CFLA</w:t>
      </w:r>
      <w:r w:rsidR="00FE76A4" w:rsidRPr="006D05E6">
        <w:rPr>
          <w:sz w:val="24"/>
          <w:szCs w:val="24"/>
          <w:lang w:val="lv-LV"/>
        </w:rPr>
        <w:t xml:space="preserve"> pārstāvjiem.</w:t>
      </w:r>
    </w:p>
    <w:p w14:paraId="12976873" w14:textId="7C3EB88B" w:rsidR="00530D39" w:rsidRPr="006D05E6" w:rsidRDefault="00530D39" w:rsidP="00280D51">
      <w:pPr>
        <w:numPr>
          <w:ilvl w:val="1"/>
          <w:numId w:val="30"/>
        </w:numPr>
        <w:spacing w:before="120" w:after="120"/>
        <w:ind w:left="567" w:right="-1" w:hanging="567"/>
        <w:jc w:val="both"/>
        <w:rPr>
          <w:sz w:val="24"/>
          <w:szCs w:val="24"/>
          <w:lang w:val="lv-LV"/>
        </w:rPr>
      </w:pPr>
      <w:r w:rsidRPr="006D05E6">
        <w:rPr>
          <w:sz w:val="24"/>
          <w:szCs w:val="24"/>
          <w:lang w:val="lv-LV"/>
        </w:rPr>
        <w:t>Ja Iepirkumu uzraudzības birojs</w:t>
      </w:r>
      <w:r w:rsidR="00340BD1" w:rsidRPr="006D05E6">
        <w:rPr>
          <w:sz w:val="24"/>
          <w:szCs w:val="24"/>
          <w:lang w:val="lv-LV"/>
        </w:rPr>
        <w:t xml:space="preserve"> atbilstoši</w:t>
      </w:r>
      <w:r w:rsidRPr="006D05E6">
        <w:rPr>
          <w:sz w:val="24"/>
          <w:szCs w:val="24"/>
          <w:lang w:val="lv-LV"/>
        </w:rPr>
        <w:t xml:space="preserve"> </w:t>
      </w:r>
      <w:r w:rsidR="005105AC" w:rsidRPr="006D05E6">
        <w:rPr>
          <w:sz w:val="24"/>
          <w:szCs w:val="24"/>
          <w:lang w:val="lv-LV"/>
        </w:rPr>
        <w:t>MK</w:t>
      </w:r>
      <w:r w:rsidRPr="006D05E6">
        <w:rPr>
          <w:sz w:val="24"/>
          <w:szCs w:val="24"/>
          <w:lang w:val="lv-LV"/>
        </w:rPr>
        <w:t xml:space="preserve"> noteikumu Nr.77 17.punktā noteiktajam veic Projekta ietvaros paredzēto iepirkumu dokumentācijas </w:t>
      </w:r>
      <w:proofErr w:type="spellStart"/>
      <w:r w:rsidRPr="006D05E6">
        <w:rPr>
          <w:sz w:val="24"/>
          <w:szCs w:val="24"/>
          <w:lang w:val="lv-LV"/>
        </w:rPr>
        <w:t>pirsm</w:t>
      </w:r>
      <w:r w:rsidR="0070276B" w:rsidRPr="006D05E6">
        <w:rPr>
          <w:sz w:val="24"/>
          <w:szCs w:val="24"/>
          <w:lang w:val="lv-LV"/>
        </w:rPr>
        <w:t>pārbaudi</w:t>
      </w:r>
      <w:proofErr w:type="spellEnd"/>
      <w:r w:rsidR="0070276B" w:rsidRPr="006D05E6">
        <w:rPr>
          <w:sz w:val="24"/>
          <w:szCs w:val="24"/>
          <w:lang w:val="lv-LV"/>
        </w:rPr>
        <w:t xml:space="preserve">, Projekta iesniedzējs </w:t>
      </w:r>
      <w:r w:rsidRPr="006D05E6">
        <w:rPr>
          <w:sz w:val="24"/>
          <w:szCs w:val="24"/>
          <w:lang w:val="lv-LV"/>
        </w:rPr>
        <w:t>divu darba dienu laika izvērtē Iepirkumu uzraudzības biroja pieprasījuma vēstulē norādīto informāciju</w:t>
      </w:r>
      <w:r w:rsidR="00862CC1" w:rsidRPr="006D05E6">
        <w:rPr>
          <w:sz w:val="24"/>
          <w:szCs w:val="24"/>
          <w:lang w:val="lv-LV"/>
        </w:rPr>
        <w:t>,</w:t>
      </w:r>
      <w:r w:rsidRPr="006D05E6">
        <w:rPr>
          <w:sz w:val="24"/>
          <w:szCs w:val="24"/>
          <w:lang w:val="lv-LV"/>
        </w:rPr>
        <w:t xml:space="preserve"> sagatavo un </w:t>
      </w:r>
      <w:proofErr w:type="spellStart"/>
      <w:r w:rsidR="00BA0912" w:rsidRPr="006D05E6">
        <w:rPr>
          <w:sz w:val="24"/>
          <w:szCs w:val="24"/>
          <w:lang w:val="lv-LV"/>
        </w:rPr>
        <w:t>nosūta</w:t>
      </w:r>
      <w:proofErr w:type="spellEnd"/>
      <w:r w:rsidR="00BA0912" w:rsidRPr="006D05E6">
        <w:rPr>
          <w:sz w:val="24"/>
          <w:szCs w:val="24"/>
          <w:lang w:val="lv-LV"/>
        </w:rPr>
        <w:t xml:space="preserve"> par to informāciju </w:t>
      </w:r>
      <w:r w:rsidRPr="006D05E6">
        <w:rPr>
          <w:sz w:val="24"/>
          <w:szCs w:val="24"/>
          <w:lang w:val="lv-LV"/>
        </w:rPr>
        <w:t>Sadarbības partneriem. Sadarbības partneri</w:t>
      </w:r>
      <w:r w:rsidR="005A22C9" w:rsidRPr="006D05E6">
        <w:rPr>
          <w:sz w:val="24"/>
          <w:szCs w:val="24"/>
          <w:lang w:val="lv-LV"/>
        </w:rPr>
        <w:t>, pamatojoties uz Projekta iesniedzēja sniegtajiem norādījumiem,</w:t>
      </w:r>
      <w:r w:rsidRPr="006D05E6">
        <w:rPr>
          <w:sz w:val="24"/>
          <w:szCs w:val="24"/>
          <w:lang w:val="lv-LV"/>
        </w:rPr>
        <w:t xml:space="preserve"> nodrošinu visu </w:t>
      </w:r>
      <w:proofErr w:type="spellStart"/>
      <w:r w:rsidR="00BA0912" w:rsidRPr="006D05E6">
        <w:rPr>
          <w:sz w:val="24"/>
          <w:szCs w:val="24"/>
          <w:lang w:val="lv-LV"/>
        </w:rPr>
        <w:lastRenderedPageBreak/>
        <w:t>pirms</w:t>
      </w:r>
      <w:r w:rsidRPr="006D05E6">
        <w:rPr>
          <w:sz w:val="24"/>
          <w:szCs w:val="24"/>
          <w:lang w:val="lv-LV"/>
        </w:rPr>
        <w:t>pārbaudei</w:t>
      </w:r>
      <w:proofErr w:type="spellEnd"/>
      <w:r w:rsidRPr="006D05E6">
        <w:rPr>
          <w:sz w:val="24"/>
          <w:szCs w:val="24"/>
          <w:lang w:val="lv-LV"/>
        </w:rPr>
        <w:t xml:space="preserve"> nepieciešamo dokumentu sagatavošanu un iesniegšanu Projekta iesniedzējam nosūtīšanai Iepirkumu uzraudzības birojam vai uzrādīšanu Iepirkumu uzraudzības biroja pārstāvjiem.</w:t>
      </w:r>
    </w:p>
    <w:p w14:paraId="558ED154" w14:textId="77777777" w:rsidR="000445CA" w:rsidRPr="006D05E6" w:rsidRDefault="00EA7A5A" w:rsidP="00F3490E">
      <w:pPr>
        <w:numPr>
          <w:ilvl w:val="1"/>
          <w:numId w:val="30"/>
        </w:numPr>
        <w:ind w:left="567" w:hanging="567"/>
        <w:jc w:val="both"/>
        <w:rPr>
          <w:sz w:val="24"/>
          <w:szCs w:val="24"/>
          <w:lang w:val="lv-LV"/>
        </w:rPr>
      </w:pPr>
      <w:r w:rsidRPr="006D05E6">
        <w:rPr>
          <w:sz w:val="24"/>
          <w:szCs w:val="24"/>
          <w:lang w:val="lv-LV"/>
        </w:rPr>
        <w:t>Veicot iepirkumu Projekta vajadzībām</w:t>
      </w:r>
      <w:r w:rsidR="00BA0912" w:rsidRPr="006D05E6">
        <w:rPr>
          <w:sz w:val="24"/>
          <w:szCs w:val="24"/>
          <w:lang w:val="lv-LV"/>
        </w:rPr>
        <w:t>,</w:t>
      </w:r>
      <w:r w:rsidR="005105AC" w:rsidRPr="006D05E6">
        <w:rPr>
          <w:sz w:val="24"/>
          <w:szCs w:val="24"/>
          <w:lang w:val="lv-LV"/>
        </w:rPr>
        <w:t xml:space="preserve"> visi </w:t>
      </w:r>
      <w:r w:rsidR="00631A08" w:rsidRPr="006D05E6">
        <w:rPr>
          <w:sz w:val="24"/>
          <w:szCs w:val="24"/>
          <w:lang w:val="lv-LV"/>
        </w:rPr>
        <w:t>Sad</w:t>
      </w:r>
      <w:r w:rsidR="00F3490E" w:rsidRPr="006D05E6">
        <w:rPr>
          <w:sz w:val="24"/>
          <w:szCs w:val="24"/>
          <w:lang w:val="lv-LV"/>
        </w:rPr>
        <w:t>a</w:t>
      </w:r>
      <w:r w:rsidR="00631A08" w:rsidRPr="006D05E6">
        <w:rPr>
          <w:sz w:val="24"/>
          <w:szCs w:val="24"/>
          <w:lang w:val="lv-LV"/>
        </w:rPr>
        <w:t>rb</w:t>
      </w:r>
      <w:r w:rsidR="00B67E07" w:rsidRPr="006D05E6">
        <w:rPr>
          <w:sz w:val="24"/>
          <w:szCs w:val="24"/>
          <w:lang w:val="lv-LV"/>
        </w:rPr>
        <w:t>ības partneris nodrošina:</w:t>
      </w:r>
    </w:p>
    <w:p w14:paraId="63015D47" w14:textId="77777777" w:rsidR="00280D51" w:rsidRPr="006D05E6" w:rsidRDefault="00EA7A5A" w:rsidP="00F3490E">
      <w:pPr>
        <w:numPr>
          <w:ilvl w:val="2"/>
          <w:numId w:val="30"/>
        </w:numPr>
        <w:ind w:left="1276"/>
        <w:jc w:val="both"/>
        <w:rPr>
          <w:sz w:val="24"/>
          <w:szCs w:val="24"/>
          <w:lang w:val="lv-LV"/>
        </w:rPr>
      </w:pPr>
      <w:r w:rsidRPr="006D05E6">
        <w:rPr>
          <w:sz w:val="24"/>
          <w:szCs w:val="24"/>
          <w:lang w:val="lv-LV"/>
        </w:rPr>
        <w:t>Publisko iepirkumu likumā un Iepirkumu uzraudzības biroja vadlīnijās un skaidrojumos noteikto prasību ievērošanu;</w:t>
      </w:r>
    </w:p>
    <w:p w14:paraId="46645DDC" w14:textId="77777777" w:rsidR="00C943F3" w:rsidRPr="006D05E6" w:rsidRDefault="00C943F3" w:rsidP="00F3490E">
      <w:pPr>
        <w:numPr>
          <w:ilvl w:val="2"/>
          <w:numId w:val="30"/>
        </w:numPr>
        <w:ind w:left="1276"/>
        <w:jc w:val="both"/>
        <w:rPr>
          <w:sz w:val="24"/>
          <w:szCs w:val="24"/>
          <w:lang w:val="lv-LV"/>
        </w:rPr>
      </w:pPr>
      <w:r w:rsidRPr="006D05E6">
        <w:rPr>
          <w:sz w:val="24"/>
          <w:szCs w:val="24"/>
          <w:lang w:val="lv-LV"/>
        </w:rPr>
        <w:t>atbilstošas publiskā iepirkuma procedūras organizēšanu, dokumentācijas sagatavošanu, publisko iepirkumu līgumu slēgšanu un iepirkumu ietvaros uzņemto līgumsaistību izpildes uzraudzību;</w:t>
      </w:r>
    </w:p>
    <w:p w14:paraId="13719E6F" w14:textId="77777777" w:rsidR="00233565" w:rsidRPr="006D05E6" w:rsidRDefault="00EA7A5A" w:rsidP="00F3490E">
      <w:pPr>
        <w:numPr>
          <w:ilvl w:val="2"/>
          <w:numId w:val="30"/>
        </w:numPr>
        <w:ind w:left="1276"/>
        <w:jc w:val="both"/>
        <w:rPr>
          <w:sz w:val="24"/>
          <w:szCs w:val="24"/>
          <w:lang w:val="lv-LV"/>
        </w:rPr>
      </w:pPr>
      <w:proofErr w:type="spellStart"/>
      <w:r w:rsidRPr="006D05E6">
        <w:rPr>
          <w:sz w:val="24"/>
          <w:szCs w:val="24"/>
          <w:lang w:val="lv-LV"/>
        </w:rPr>
        <w:t>nediskriminācijas</w:t>
      </w:r>
      <w:proofErr w:type="spellEnd"/>
      <w:r w:rsidRPr="006D05E6">
        <w:rPr>
          <w:sz w:val="24"/>
          <w:szCs w:val="24"/>
          <w:lang w:val="lv-LV"/>
        </w:rPr>
        <w:t>, savstarpējās atzīšanas, atklātības un vienlīdzīgas attieksmes principu ievērošanu, kā arī piegādātāju brīvu konkurenci</w:t>
      </w:r>
      <w:r w:rsidR="00B67E07" w:rsidRPr="006D05E6">
        <w:rPr>
          <w:sz w:val="24"/>
          <w:szCs w:val="24"/>
          <w:lang w:val="lv-LV"/>
        </w:rPr>
        <w:t>;</w:t>
      </w:r>
    </w:p>
    <w:p w14:paraId="08D7D62E" w14:textId="77777777" w:rsidR="00B67E07" w:rsidRPr="006D05E6" w:rsidRDefault="00B67E07" w:rsidP="00F3490E">
      <w:pPr>
        <w:numPr>
          <w:ilvl w:val="2"/>
          <w:numId w:val="30"/>
        </w:numPr>
        <w:ind w:left="1276"/>
        <w:jc w:val="both"/>
        <w:rPr>
          <w:sz w:val="24"/>
          <w:szCs w:val="24"/>
          <w:lang w:val="lv-LV"/>
        </w:rPr>
      </w:pPr>
      <w:r w:rsidRPr="006D05E6">
        <w:rPr>
          <w:sz w:val="24"/>
          <w:szCs w:val="24"/>
          <w:lang w:val="lv-LV"/>
        </w:rPr>
        <w:t>pilnas dokumentācijas, kas atspoguļo veiktās iepirkuma procedūras norisi</w:t>
      </w:r>
      <w:r w:rsidR="00BA0912" w:rsidRPr="006D05E6">
        <w:rPr>
          <w:sz w:val="24"/>
          <w:szCs w:val="24"/>
          <w:lang w:val="lv-LV"/>
        </w:rPr>
        <w:t>,</w:t>
      </w:r>
      <w:r w:rsidRPr="006D05E6">
        <w:rPr>
          <w:sz w:val="24"/>
          <w:szCs w:val="24"/>
          <w:lang w:val="lv-LV"/>
        </w:rPr>
        <w:t xml:space="preserve"> izstrādi un saglabāšanu.</w:t>
      </w:r>
    </w:p>
    <w:p w14:paraId="5B404B9F" w14:textId="77777777" w:rsidR="00233565" w:rsidRPr="006D05E6" w:rsidRDefault="00EA7A5A" w:rsidP="000445CA">
      <w:pPr>
        <w:pStyle w:val="ListParagraph"/>
        <w:numPr>
          <w:ilvl w:val="1"/>
          <w:numId w:val="30"/>
        </w:numPr>
        <w:spacing w:before="120" w:after="120"/>
        <w:ind w:left="567" w:hanging="567"/>
        <w:contextualSpacing/>
        <w:jc w:val="both"/>
        <w:rPr>
          <w:sz w:val="24"/>
          <w:szCs w:val="24"/>
          <w:lang w:val="lv-LV"/>
        </w:rPr>
      </w:pPr>
      <w:r w:rsidRPr="006D05E6">
        <w:rPr>
          <w:sz w:val="24"/>
          <w:szCs w:val="24"/>
          <w:lang w:val="lv-LV"/>
        </w:rPr>
        <w:t>Ja paredzamā līguma cena nesasniedz robežu, no kuras iepirkums jāveic saskaņā ar Publisko iepirkumu likumu</w:t>
      </w:r>
      <w:r w:rsidR="00BA0912" w:rsidRPr="006D05E6">
        <w:rPr>
          <w:sz w:val="24"/>
          <w:szCs w:val="24"/>
          <w:lang w:val="lv-LV"/>
        </w:rPr>
        <w:t>,</w:t>
      </w:r>
      <w:r w:rsidRPr="006D05E6">
        <w:rPr>
          <w:sz w:val="24"/>
          <w:szCs w:val="24"/>
          <w:lang w:val="lv-LV"/>
        </w:rPr>
        <w:t xml:space="preserve"> </w:t>
      </w:r>
      <w:r w:rsidR="00233565" w:rsidRPr="006D05E6">
        <w:rPr>
          <w:sz w:val="24"/>
          <w:szCs w:val="24"/>
          <w:lang w:val="lv-LV"/>
        </w:rPr>
        <w:t>Sad</w:t>
      </w:r>
      <w:r w:rsidR="00F3490E" w:rsidRPr="006D05E6">
        <w:rPr>
          <w:sz w:val="24"/>
          <w:szCs w:val="24"/>
          <w:lang w:val="lv-LV"/>
        </w:rPr>
        <w:t>arbības partneri</w:t>
      </w:r>
      <w:r w:rsidRPr="006D05E6">
        <w:rPr>
          <w:sz w:val="24"/>
          <w:szCs w:val="24"/>
          <w:lang w:val="lv-LV"/>
        </w:rPr>
        <w:t xml:space="preserve">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 Tirgus izpētes dokumentus </w:t>
      </w:r>
      <w:r w:rsidR="00233565" w:rsidRPr="006D05E6">
        <w:rPr>
          <w:sz w:val="24"/>
          <w:szCs w:val="24"/>
          <w:lang w:val="lv-LV"/>
        </w:rPr>
        <w:t xml:space="preserve">Sadarbības partneris kopā ar </w:t>
      </w:r>
      <w:r w:rsidR="00BA0912" w:rsidRPr="006D05E6">
        <w:rPr>
          <w:sz w:val="24"/>
          <w:szCs w:val="24"/>
          <w:lang w:val="lv-LV"/>
        </w:rPr>
        <w:t>s</w:t>
      </w:r>
      <w:r w:rsidR="00F3490E" w:rsidRPr="006D05E6">
        <w:rPr>
          <w:sz w:val="24"/>
          <w:szCs w:val="24"/>
          <w:lang w:val="lv-LV"/>
        </w:rPr>
        <w:t xml:space="preserve">tarpposma vai noslēguma </w:t>
      </w:r>
      <w:r w:rsidR="00233565" w:rsidRPr="006D05E6">
        <w:rPr>
          <w:sz w:val="24"/>
          <w:szCs w:val="24"/>
          <w:lang w:val="lv-LV"/>
        </w:rPr>
        <w:t>maksājuma pieprasījuma pārskatu iesniedz Projekta iesniedzējam.</w:t>
      </w:r>
    </w:p>
    <w:p w14:paraId="4CA1F358" w14:textId="77777777" w:rsidR="008B399C" w:rsidRPr="006D05E6" w:rsidRDefault="00EA7A5A" w:rsidP="008B399C">
      <w:pPr>
        <w:numPr>
          <w:ilvl w:val="1"/>
          <w:numId w:val="30"/>
        </w:numPr>
        <w:spacing w:before="120" w:after="120"/>
        <w:ind w:left="567" w:right="-1" w:hanging="567"/>
        <w:jc w:val="both"/>
        <w:rPr>
          <w:sz w:val="24"/>
          <w:szCs w:val="24"/>
          <w:lang w:val="lv-LV"/>
        </w:rPr>
      </w:pPr>
      <w:r w:rsidRPr="006D05E6">
        <w:rPr>
          <w:sz w:val="24"/>
          <w:szCs w:val="24"/>
          <w:lang w:val="lv-LV"/>
        </w:rPr>
        <w:t xml:space="preserve">Slēdzot uzņēmuma līgumu </w:t>
      </w:r>
      <w:r w:rsidR="008B399C" w:rsidRPr="006D05E6">
        <w:rPr>
          <w:sz w:val="24"/>
          <w:szCs w:val="24"/>
          <w:lang w:val="lv-LV"/>
        </w:rPr>
        <w:t xml:space="preserve">ar </w:t>
      </w:r>
      <w:r w:rsidR="00BA0912" w:rsidRPr="006D05E6">
        <w:rPr>
          <w:sz w:val="24"/>
          <w:szCs w:val="24"/>
          <w:lang w:val="lv-LV"/>
        </w:rPr>
        <w:t xml:space="preserve">Sadarbības partnera iestādes </w:t>
      </w:r>
      <w:r w:rsidR="008B399C" w:rsidRPr="006D05E6">
        <w:rPr>
          <w:sz w:val="24"/>
          <w:szCs w:val="24"/>
          <w:lang w:val="lv-LV"/>
        </w:rPr>
        <w:t>esošo vai bijušo darbinieku</w:t>
      </w:r>
      <w:r w:rsidR="00BA0912" w:rsidRPr="006D05E6">
        <w:rPr>
          <w:sz w:val="24"/>
          <w:szCs w:val="24"/>
          <w:lang w:val="lv-LV"/>
        </w:rPr>
        <w:t>,</w:t>
      </w:r>
      <w:r w:rsidR="008B399C" w:rsidRPr="006D05E6">
        <w:rPr>
          <w:sz w:val="24"/>
          <w:szCs w:val="24"/>
          <w:lang w:val="lv-LV"/>
        </w:rPr>
        <w:t xml:space="preserve"> </w:t>
      </w:r>
      <w:r w:rsidR="00233565" w:rsidRPr="006D05E6">
        <w:rPr>
          <w:sz w:val="24"/>
          <w:szCs w:val="24"/>
          <w:lang w:val="lv-LV"/>
        </w:rPr>
        <w:t>Sad</w:t>
      </w:r>
      <w:r w:rsidR="008B399C" w:rsidRPr="006D05E6">
        <w:rPr>
          <w:sz w:val="24"/>
          <w:szCs w:val="24"/>
          <w:lang w:val="lv-LV"/>
        </w:rPr>
        <w:t>a</w:t>
      </w:r>
      <w:r w:rsidR="00233565" w:rsidRPr="006D05E6">
        <w:rPr>
          <w:sz w:val="24"/>
          <w:szCs w:val="24"/>
          <w:lang w:val="lv-LV"/>
        </w:rPr>
        <w:t xml:space="preserve">rbības partneris </w:t>
      </w:r>
      <w:r w:rsidRPr="006D05E6">
        <w:rPr>
          <w:sz w:val="24"/>
          <w:szCs w:val="24"/>
          <w:lang w:val="lv-LV"/>
        </w:rPr>
        <w:t xml:space="preserve">nodrošina un spēj dokumentāli pierādīt, ka attiecīgais darbinieks nav bijis iesaistīts iepirkuma, kura ietvaros tiek slēgts uzņēmuma līgums, procedūras dokumentu izstrādāšanā, tam nav bijušas citas priekšrocības vai tas kā citādi nav ietekmējis </w:t>
      </w:r>
      <w:r w:rsidR="00233565" w:rsidRPr="006D05E6">
        <w:rPr>
          <w:sz w:val="24"/>
          <w:szCs w:val="24"/>
          <w:lang w:val="lv-LV"/>
        </w:rPr>
        <w:t>Sad</w:t>
      </w:r>
      <w:r w:rsidR="00F3490E" w:rsidRPr="006D05E6">
        <w:rPr>
          <w:sz w:val="24"/>
          <w:szCs w:val="24"/>
          <w:lang w:val="lv-LV"/>
        </w:rPr>
        <w:t>a</w:t>
      </w:r>
      <w:r w:rsidR="00233565" w:rsidRPr="006D05E6">
        <w:rPr>
          <w:sz w:val="24"/>
          <w:szCs w:val="24"/>
          <w:lang w:val="lv-LV"/>
        </w:rPr>
        <w:t xml:space="preserve">rbības partnera </w:t>
      </w:r>
      <w:r w:rsidRPr="006D05E6">
        <w:rPr>
          <w:sz w:val="24"/>
          <w:szCs w:val="24"/>
          <w:lang w:val="lv-LV"/>
        </w:rPr>
        <w:t>lēmuma pieņemšanu.</w:t>
      </w:r>
    </w:p>
    <w:p w14:paraId="7C0155F9" w14:textId="77777777" w:rsidR="005105AC" w:rsidRPr="006D05E6" w:rsidRDefault="005105AC" w:rsidP="008B399C">
      <w:pPr>
        <w:numPr>
          <w:ilvl w:val="1"/>
          <w:numId w:val="30"/>
        </w:numPr>
        <w:spacing w:before="120" w:after="120"/>
        <w:ind w:left="567" w:right="-1" w:hanging="567"/>
        <w:jc w:val="both"/>
        <w:rPr>
          <w:sz w:val="24"/>
          <w:szCs w:val="24"/>
          <w:lang w:val="lv-LV"/>
        </w:rPr>
      </w:pPr>
      <w:r w:rsidRPr="006D05E6">
        <w:rPr>
          <w:sz w:val="24"/>
          <w:szCs w:val="24"/>
          <w:lang w:val="lv-LV"/>
        </w:rPr>
        <w:t xml:space="preserve">Sadarbības partneris iesaistās Projekta īstenošanā ar tā valdījumā vai īpašumā esošu mantu, intelektuālo īpašumu, finansējumu vai cilvēkresursiem. Šādu ieguldījumu rezultātā Projekta iesniedzējam ar Sadarbības partneris nevar rasties tādas tiesiskās attiecības, no kurām izrietētu, ka šis darījums atbilst publiskā iepirkuma līguma pazīmēm atbilstoši Publisko iepirkumu likumam vai </w:t>
      </w:r>
      <w:hyperlink r:id="rId11" w:tgtFrame="_blank" w:history="1">
        <w:r w:rsidRPr="006D05E6">
          <w:rPr>
            <w:rStyle w:val="Hyperlink"/>
            <w:color w:val="auto"/>
            <w:sz w:val="24"/>
            <w:szCs w:val="24"/>
            <w:u w:val="none"/>
            <w:lang w:val="lv-LV"/>
          </w:rPr>
          <w:t>Sabiedrisko pakalpojumu sniedzēju iepirkumu likumam</w:t>
        </w:r>
      </w:hyperlink>
      <w:r w:rsidRPr="006D05E6">
        <w:rPr>
          <w:sz w:val="24"/>
          <w:szCs w:val="24"/>
          <w:lang w:val="lv-LV"/>
        </w:rPr>
        <w:t xml:space="preserve"> vai darījumam jāpiemēro normatīvie akti par iepirkuma procedūru un tās piemērošanas kārtību pa</w:t>
      </w:r>
      <w:r w:rsidR="00280D51" w:rsidRPr="006D05E6">
        <w:rPr>
          <w:sz w:val="24"/>
          <w:szCs w:val="24"/>
          <w:lang w:val="lv-LV"/>
        </w:rPr>
        <w:t>sūtītāja finansētiem projektiem.</w:t>
      </w:r>
    </w:p>
    <w:p w14:paraId="5A4C3DF2" w14:textId="77777777" w:rsidR="007162C5" w:rsidRPr="006D05E6" w:rsidRDefault="008B399C" w:rsidP="008B399C">
      <w:pPr>
        <w:numPr>
          <w:ilvl w:val="0"/>
          <w:numId w:val="13"/>
        </w:numPr>
        <w:spacing w:before="120" w:after="120" w:line="240" w:lineRule="atLeast"/>
        <w:ind w:right="-1"/>
        <w:jc w:val="center"/>
        <w:rPr>
          <w:b/>
          <w:sz w:val="24"/>
          <w:szCs w:val="24"/>
          <w:lang w:val="lv-LV"/>
        </w:rPr>
      </w:pPr>
      <w:proofErr w:type="spellStart"/>
      <w:r w:rsidRPr="006D05E6">
        <w:rPr>
          <w:b/>
          <w:sz w:val="24"/>
          <w:szCs w:val="24"/>
          <w:lang w:val="lv-LV"/>
        </w:rPr>
        <w:t>Konfidencionalitāte</w:t>
      </w:r>
      <w:proofErr w:type="spellEnd"/>
    </w:p>
    <w:p w14:paraId="39F15CEF" w14:textId="77777777" w:rsidR="00DE48C0" w:rsidRPr="006D05E6" w:rsidRDefault="007162C5" w:rsidP="008B399C">
      <w:pPr>
        <w:pStyle w:val="ListParagraph"/>
        <w:numPr>
          <w:ilvl w:val="1"/>
          <w:numId w:val="31"/>
        </w:numPr>
        <w:ind w:left="567" w:hanging="567"/>
        <w:contextualSpacing/>
        <w:jc w:val="both"/>
        <w:rPr>
          <w:sz w:val="24"/>
          <w:szCs w:val="24"/>
          <w:lang w:val="lv-LV"/>
        </w:rPr>
      </w:pPr>
      <w:r w:rsidRPr="006D05E6">
        <w:rPr>
          <w:sz w:val="24"/>
          <w:szCs w:val="24"/>
          <w:lang w:val="lv-LV"/>
        </w:rPr>
        <w:t>Sadarbības partneri apņemas neizpaust no citām personām vai citām Projektā iesaistītajām personām Projekta darbību un aktivitāšu īstenošanas gaitā saņemtu konfidenciālu informāciju. Informācija nav uzskatām par konfidenciālu, ja tā ir publiski pieejama saskaņā ar Latvijas Republikas normatīvajiem aktiem.</w:t>
      </w:r>
    </w:p>
    <w:p w14:paraId="7B870580" w14:textId="77777777" w:rsidR="00DE48C0" w:rsidRPr="006D05E6" w:rsidRDefault="00DE48C0" w:rsidP="008B399C">
      <w:pPr>
        <w:numPr>
          <w:ilvl w:val="0"/>
          <w:numId w:val="13"/>
        </w:numPr>
        <w:spacing w:before="120" w:after="120" w:line="240" w:lineRule="atLeast"/>
        <w:ind w:right="-1"/>
        <w:jc w:val="center"/>
        <w:rPr>
          <w:b/>
          <w:sz w:val="24"/>
          <w:szCs w:val="24"/>
          <w:lang w:val="lv-LV"/>
        </w:rPr>
      </w:pPr>
      <w:r w:rsidRPr="006D05E6">
        <w:rPr>
          <w:b/>
          <w:sz w:val="24"/>
          <w:szCs w:val="24"/>
          <w:lang w:val="lv-LV"/>
        </w:rPr>
        <w:t>Līguma spēkā st</w:t>
      </w:r>
      <w:r w:rsidR="008B399C" w:rsidRPr="006D05E6">
        <w:rPr>
          <w:b/>
          <w:sz w:val="24"/>
          <w:szCs w:val="24"/>
          <w:lang w:val="lv-LV"/>
        </w:rPr>
        <w:t>āšanās kārtība, darbības laiks</w:t>
      </w:r>
    </w:p>
    <w:p w14:paraId="05EB070D" w14:textId="77777777" w:rsidR="008B399C" w:rsidRPr="006D05E6" w:rsidRDefault="00DE48C0" w:rsidP="008B399C">
      <w:pPr>
        <w:numPr>
          <w:ilvl w:val="1"/>
          <w:numId w:val="33"/>
        </w:numPr>
        <w:spacing w:before="120" w:after="120"/>
        <w:ind w:left="567" w:right="-1" w:hanging="567"/>
        <w:jc w:val="both"/>
        <w:rPr>
          <w:sz w:val="24"/>
          <w:szCs w:val="24"/>
          <w:lang w:val="lv-LV"/>
        </w:rPr>
      </w:pPr>
      <w:r w:rsidRPr="006D05E6">
        <w:rPr>
          <w:sz w:val="24"/>
          <w:szCs w:val="24"/>
          <w:lang w:val="lv-LV"/>
        </w:rPr>
        <w:t>Līgums stāja</w:t>
      </w:r>
      <w:r w:rsidR="00BA0912" w:rsidRPr="006D05E6">
        <w:rPr>
          <w:sz w:val="24"/>
          <w:szCs w:val="24"/>
          <w:lang w:val="lv-LV"/>
        </w:rPr>
        <w:t>s</w:t>
      </w:r>
      <w:r w:rsidRPr="006D05E6">
        <w:rPr>
          <w:sz w:val="24"/>
          <w:szCs w:val="24"/>
          <w:lang w:val="lv-LV"/>
        </w:rPr>
        <w:t xml:space="preserve"> spēkā ar dienu, kad </w:t>
      </w:r>
      <w:r w:rsidR="005105AC" w:rsidRPr="006D05E6">
        <w:rPr>
          <w:sz w:val="24"/>
          <w:szCs w:val="24"/>
          <w:lang w:val="lv-LV"/>
        </w:rPr>
        <w:t>CFLA</w:t>
      </w:r>
      <w:r w:rsidRPr="006D05E6">
        <w:rPr>
          <w:sz w:val="24"/>
          <w:szCs w:val="24"/>
          <w:lang w:val="lv-LV"/>
        </w:rPr>
        <w:t xml:space="preserve"> ir pieņēmusi lēmumu par Projekta </w:t>
      </w:r>
      <w:r w:rsidR="003313D1" w:rsidRPr="006D05E6">
        <w:rPr>
          <w:sz w:val="24"/>
          <w:szCs w:val="24"/>
          <w:lang w:val="lv-LV"/>
        </w:rPr>
        <w:t xml:space="preserve">iesnieguma </w:t>
      </w:r>
      <w:r w:rsidRPr="006D05E6">
        <w:rPr>
          <w:sz w:val="24"/>
          <w:szCs w:val="24"/>
          <w:lang w:val="lv-LV"/>
        </w:rPr>
        <w:t xml:space="preserve">apstiprināšanu, pie nosacījuma, </w:t>
      </w:r>
      <w:r w:rsidR="00BA0912" w:rsidRPr="006D05E6">
        <w:rPr>
          <w:sz w:val="24"/>
          <w:szCs w:val="24"/>
          <w:lang w:val="lv-LV"/>
        </w:rPr>
        <w:t>k</w:t>
      </w:r>
      <w:r w:rsidRPr="006D05E6">
        <w:rPr>
          <w:sz w:val="24"/>
          <w:szCs w:val="24"/>
          <w:lang w:val="lv-LV"/>
        </w:rPr>
        <w:t>a Līgumu ir parakstījuši visi Sadarbības partneri.</w:t>
      </w:r>
    </w:p>
    <w:p w14:paraId="247A2177" w14:textId="2BCD07E7" w:rsidR="008B399C" w:rsidRPr="006D05E6" w:rsidRDefault="00DE48C0" w:rsidP="008B399C">
      <w:pPr>
        <w:numPr>
          <w:ilvl w:val="1"/>
          <w:numId w:val="33"/>
        </w:numPr>
        <w:spacing w:before="120" w:after="120"/>
        <w:ind w:left="567" w:right="-1" w:hanging="567"/>
        <w:jc w:val="both"/>
        <w:rPr>
          <w:sz w:val="24"/>
          <w:szCs w:val="24"/>
          <w:lang w:val="lv-LV"/>
        </w:rPr>
      </w:pPr>
      <w:r w:rsidRPr="006D05E6">
        <w:rPr>
          <w:sz w:val="24"/>
          <w:szCs w:val="24"/>
          <w:lang w:val="lv-LV"/>
        </w:rPr>
        <w:t xml:space="preserve">Līgums ir spēkā līdz Līgumā noteikto saistību pilnīgai izpildei, tai skaitā līdz Projekta īstenošanas beigām un piecus gadus pēc </w:t>
      </w:r>
      <w:r w:rsidR="005105AC" w:rsidRPr="006D05E6">
        <w:rPr>
          <w:sz w:val="24"/>
          <w:szCs w:val="24"/>
          <w:lang w:val="lv-LV"/>
        </w:rPr>
        <w:t>CFLA</w:t>
      </w:r>
      <w:r w:rsidRPr="006D05E6">
        <w:rPr>
          <w:sz w:val="24"/>
          <w:szCs w:val="24"/>
          <w:lang w:val="lv-LV"/>
        </w:rPr>
        <w:t xml:space="preserve"> noslēguma maksājuma veikšanas Projekta iesniedzējam</w:t>
      </w:r>
      <w:r w:rsidR="0070276B" w:rsidRPr="006D05E6">
        <w:rPr>
          <w:sz w:val="24"/>
          <w:szCs w:val="24"/>
          <w:lang w:val="lv-LV"/>
        </w:rPr>
        <w:t>.</w:t>
      </w:r>
    </w:p>
    <w:p w14:paraId="7C629E5B" w14:textId="1A3F4C64" w:rsidR="00DE48C0" w:rsidRPr="006D05E6" w:rsidRDefault="002E4CEB" w:rsidP="008B399C">
      <w:pPr>
        <w:numPr>
          <w:ilvl w:val="1"/>
          <w:numId w:val="33"/>
        </w:numPr>
        <w:spacing w:before="120" w:after="120"/>
        <w:ind w:left="567" w:right="-1" w:hanging="567"/>
        <w:jc w:val="both"/>
        <w:rPr>
          <w:sz w:val="24"/>
          <w:szCs w:val="24"/>
          <w:lang w:val="lv-LV"/>
        </w:rPr>
      </w:pPr>
      <w:r w:rsidRPr="006D05E6">
        <w:rPr>
          <w:sz w:val="24"/>
          <w:szCs w:val="24"/>
          <w:lang w:val="lv-LV"/>
        </w:rPr>
        <w:t>Līgums ir saistošs Sadarbības partneriem un to saistību pārņēmējiem.</w:t>
      </w:r>
    </w:p>
    <w:p w14:paraId="6E61F7E0" w14:textId="77777777" w:rsidR="008B399C" w:rsidRPr="006D05E6" w:rsidRDefault="008B399C" w:rsidP="008B399C">
      <w:pPr>
        <w:numPr>
          <w:ilvl w:val="0"/>
          <w:numId w:val="33"/>
        </w:numPr>
        <w:spacing w:before="120" w:after="120" w:line="240" w:lineRule="atLeast"/>
        <w:ind w:right="-1"/>
        <w:jc w:val="center"/>
        <w:rPr>
          <w:b/>
          <w:sz w:val="24"/>
          <w:szCs w:val="24"/>
          <w:lang w:val="lv-LV"/>
        </w:rPr>
      </w:pPr>
      <w:r w:rsidRPr="006D05E6">
        <w:rPr>
          <w:b/>
          <w:sz w:val="24"/>
          <w:szCs w:val="24"/>
          <w:lang w:val="lv-LV"/>
        </w:rPr>
        <w:t>Līguma grozīšanas kārtība</w:t>
      </w:r>
    </w:p>
    <w:p w14:paraId="3F6F3F17" w14:textId="77777777" w:rsidR="00175C19" w:rsidRPr="006D05E6" w:rsidRDefault="00175C19" w:rsidP="008B399C">
      <w:pPr>
        <w:numPr>
          <w:ilvl w:val="1"/>
          <w:numId w:val="33"/>
        </w:numPr>
        <w:spacing w:before="120" w:after="120"/>
        <w:ind w:left="567" w:right="-1" w:hanging="567"/>
        <w:jc w:val="both"/>
        <w:rPr>
          <w:sz w:val="24"/>
          <w:szCs w:val="24"/>
          <w:lang w:val="lv-LV"/>
        </w:rPr>
      </w:pPr>
      <w:r w:rsidRPr="006D05E6">
        <w:rPr>
          <w:sz w:val="24"/>
          <w:szCs w:val="24"/>
          <w:lang w:val="lv-LV"/>
        </w:rPr>
        <w:lastRenderedPageBreak/>
        <w:t xml:space="preserve">Sadarbības partneriem ir tiesības ierosināt veikt grozījumus </w:t>
      </w:r>
      <w:r w:rsidR="00A93AA6" w:rsidRPr="006D05E6">
        <w:rPr>
          <w:sz w:val="24"/>
          <w:szCs w:val="24"/>
          <w:lang w:val="lv-LV"/>
        </w:rPr>
        <w:t>vai papildinājumus Līguma noteikumos</w:t>
      </w:r>
      <w:r w:rsidRPr="006D05E6">
        <w:rPr>
          <w:sz w:val="24"/>
          <w:szCs w:val="24"/>
          <w:lang w:val="lv-LV"/>
        </w:rPr>
        <w:t>, par nepieciešamību informējot visus Sadarbības partnerus</w:t>
      </w:r>
      <w:r w:rsidR="00BA0912" w:rsidRPr="006D05E6">
        <w:rPr>
          <w:sz w:val="24"/>
          <w:szCs w:val="24"/>
          <w:lang w:val="lv-LV"/>
        </w:rPr>
        <w:t xml:space="preserve"> un</w:t>
      </w:r>
      <w:r w:rsidRPr="006D05E6">
        <w:rPr>
          <w:sz w:val="24"/>
          <w:szCs w:val="24"/>
          <w:lang w:val="lv-LV"/>
        </w:rPr>
        <w:t xml:space="preserve"> norādot grozījumu </w:t>
      </w:r>
      <w:r w:rsidR="00A93AA6" w:rsidRPr="006D05E6">
        <w:rPr>
          <w:sz w:val="24"/>
          <w:szCs w:val="24"/>
          <w:lang w:val="lv-LV"/>
        </w:rPr>
        <w:t xml:space="preserve">vai papildinājumu </w:t>
      </w:r>
      <w:r w:rsidRPr="006D05E6">
        <w:rPr>
          <w:sz w:val="24"/>
          <w:szCs w:val="24"/>
          <w:lang w:val="lv-LV"/>
        </w:rPr>
        <w:t>veikšanas pamatojumu un ietekmi uz pārējo Līguma noteikumu izpildi.</w:t>
      </w:r>
    </w:p>
    <w:p w14:paraId="29D432CB" w14:textId="77777777" w:rsidR="00CD08E3" w:rsidRPr="006D05E6" w:rsidRDefault="00321E9C" w:rsidP="008B399C">
      <w:pPr>
        <w:pStyle w:val="ListParagraph"/>
        <w:numPr>
          <w:ilvl w:val="1"/>
          <w:numId w:val="33"/>
        </w:numPr>
        <w:ind w:left="567" w:hanging="567"/>
        <w:contextualSpacing/>
        <w:jc w:val="both"/>
        <w:rPr>
          <w:sz w:val="24"/>
          <w:szCs w:val="24"/>
          <w:lang w:val="lv-LV"/>
        </w:rPr>
      </w:pPr>
      <w:r w:rsidRPr="006D05E6">
        <w:rPr>
          <w:sz w:val="24"/>
          <w:szCs w:val="24"/>
          <w:lang w:val="lv-LV"/>
        </w:rPr>
        <w:t>G</w:t>
      </w:r>
      <w:r w:rsidR="00CD08E3" w:rsidRPr="006D05E6">
        <w:rPr>
          <w:sz w:val="24"/>
          <w:szCs w:val="24"/>
          <w:lang w:val="lv-LV"/>
        </w:rPr>
        <w:t>rozījumi un papildinājumi Līguma noteikumos stājas spēkā tikai tad, kad tos ir parakstījuši visi Sadarbības partneri, izņemot gadījumus, kad Sadarbības partneri ir vienojušies par citu grozījumu spēkā stāšanas termiņu. Šādas vienošanās pēc to parakstīšanas kļūst par Līguma pielikumu un ir tā neatņemama sastāvdaļa.</w:t>
      </w:r>
    </w:p>
    <w:p w14:paraId="4CAD5CA1" w14:textId="77777777" w:rsidR="00CD08E3" w:rsidRPr="006D05E6" w:rsidRDefault="00CD08E3" w:rsidP="008B399C">
      <w:pPr>
        <w:numPr>
          <w:ilvl w:val="1"/>
          <w:numId w:val="33"/>
        </w:numPr>
        <w:spacing w:before="120" w:after="120"/>
        <w:ind w:left="567" w:right="-1" w:hanging="567"/>
        <w:jc w:val="both"/>
        <w:rPr>
          <w:sz w:val="24"/>
          <w:szCs w:val="24"/>
          <w:lang w:val="lv-LV"/>
        </w:rPr>
      </w:pPr>
      <w:r w:rsidRPr="006D05E6">
        <w:rPr>
          <w:sz w:val="24"/>
          <w:szCs w:val="24"/>
          <w:lang w:val="lv-LV"/>
        </w:rPr>
        <w:t>Ja kāds no Līguma noteikumiem pilnīgi vai daļēji zaudē spēku, Sadarbības partneri apņemas aizvietot spēkā neesošo noteikumu ar spēkā esošu noteikumu, kas pēc būtības tuvāks Līguma noteikumiem un Proj</w:t>
      </w:r>
      <w:r w:rsidR="00EE425B" w:rsidRPr="006D05E6">
        <w:rPr>
          <w:sz w:val="24"/>
          <w:szCs w:val="24"/>
          <w:lang w:val="lv-LV"/>
        </w:rPr>
        <w:t>e</w:t>
      </w:r>
      <w:r w:rsidRPr="006D05E6">
        <w:rPr>
          <w:sz w:val="24"/>
          <w:szCs w:val="24"/>
          <w:lang w:val="lv-LV"/>
        </w:rPr>
        <w:t>kta mērķim.</w:t>
      </w:r>
    </w:p>
    <w:p w14:paraId="31C75FE2" w14:textId="77777777" w:rsidR="008B399C" w:rsidRPr="006D05E6" w:rsidRDefault="008B399C" w:rsidP="008B399C">
      <w:pPr>
        <w:numPr>
          <w:ilvl w:val="0"/>
          <w:numId w:val="33"/>
        </w:numPr>
        <w:spacing w:before="120" w:after="120" w:line="240" w:lineRule="atLeast"/>
        <w:ind w:right="-1"/>
        <w:jc w:val="center"/>
        <w:rPr>
          <w:b/>
          <w:sz w:val="24"/>
          <w:szCs w:val="24"/>
          <w:lang w:val="lv-LV"/>
        </w:rPr>
      </w:pPr>
      <w:r w:rsidRPr="006D05E6">
        <w:rPr>
          <w:b/>
          <w:sz w:val="24"/>
          <w:szCs w:val="24"/>
          <w:lang w:val="lv-LV"/>
        </w:rPr>
        <w:t xml:space="preserve">Līguma </w:t>
      </w:r>
      <w:r w:rsidR="00D47ADF" w:rsidRPr="006D05E6">
        <w:rPr>
          <w:b/>
          <w:sz w:val="24"/>
          <w:szCs w:val="24"/>
          <w:lang w:val="lv-LV"/>
        </w:rPr>
        <w:t>izbeigšanas</w:t>
      </w:r>
      <w:r w:rsidRPr="006D05E6">
        <w:rPr>
          <w:b/>
          <w:sz w:val="24"/>
          <w:szCs w:val="24"/>
          <w:lang w:val="lv-LV"/>
        </w:rPr>
        <w:t xml:space="preserve"> kārtība</w:t>
      </w:r>
    </w:p>
    <w:p w14:paraId="48B6414F" w14:textId="77777777" w:rsidR="008B399C" w:rsidRPr="006D05E6" w:rsidRDefault="00F3490E" w:rsidP="008B399C">
      <w:pPr>
        <w:numPr>
          <w:ilvl w:val="1"/>
          <w:numId w:val="33"/>
        </w:numPr>
        <w:spacing w:before="120" w:after="120"/>
        <w:ind w:left="567" w:right="-1" w:hanging="567"/>
        <w:jc w:val="both"/>
        <w:rPr>
          <w:sz w:val="24"/>
          <w:szCs w:val="24"/>
          <w:lang w:val="lv-LV"/>
        </w:rPr>
      </w:pPr>
      <w:r w:rsidRPr="006D05E6">
        <w:rPr>
          <w:sz w:val="24"/>
          <w:szCs w:val="24"/>
          <w:lang w:val="lv-LV"/>
        </w:rPr>
        <w:t>Līgums izbeidzas ar Sadar</w:t>
      </w:r>
      <w:r w:rsidR="008B399C" w:rsidRPr="006D05E6">
        <w:rPr>
          <w:sz w:val="24"/>
          <w:szCs w:val="24"/>
          <w:lang w:val="lv-LV"/>
        </w:rPr>
        <w:t>bības partneru saistību pilnīgu izpildi.</w:t>
      </w:r>
    </w:p>
    <w:p w14:paraId="12F4563C" w14:textId="77777777" w:rsidR="008B399C" w:rsidRPr="006D05E6" w:rsidRDefault="008B399C" w:rsidP="008B399C">
      <w:pPr>
        <w:numPr>
          <w:ilvl w:val="1"/>
          <w:numId w:val="33"/>
        </w:numPr>
        <w:spacing w:before="120" w:after="120"/>
        <w:ind w:left="567" w:right="-1" w:hanging="567"/>
        <w:jc w:val="both"/>
        <w:rPr>
          <w:sz w:val="24"/>
          <w:szCs w:val="24"/>
          <w:lang w:val="lv-LV"/>
        </w:rPr>
      </w:pPr>
      <w:r w:rsidRPr="006D05E6">
        <w:rPr>
          <w:sz w:val="24"/>
          <w:szCs w:val="24"/>
          <w:lang w:val="lv-LV"/>
        </w:rPr>
        <w:t xml:space="preserve">Sadarbības partnerim ir tiesības ierosināt izbeigt Līgumu pirms </w:t>
      </w:r>
      <w:r w:rsidR="00627117" w:rsidRPr="006D05E6">
        <w:rPr>
          <w:sz w:val="24"/>
          <w:szCs w:val="24"/>
          <w:lang w:val="lv-LV"/>
        </w:rPr>
        <w:t>tajā</w:t>
      </w:r>
      <w:r w:rsidRPr="006D05E6">
        <w:rPr>
          <w:sz w:val="24"/>
          <w:szCs w:val="24"/>
          <w:lang w:val="lv-LV"/>
        </w:rPr>
        <w:t xml:space="preserve"> noteikto saistību pilnīgas izpildes</w:t>
      </w:r>
      <w:r w:rsidR="00D47ADF" w:rsidRPr="006D05E6">
        <w:rPr>
          <w:sz w:val="24"/>
          <w:szCs w:val="24"/>
          <w:lang w:val="lv-LV"/>
        </w:rPr>
        <w:t>,</w:t>
      </w:r>
      <w:r w:rsidRPr="006D05E6">
        <w:rPr>
          <w:sz w:val="24"/>
          <w:szCs w:val="24"/>
          <w:lang w:val="lv-LV"/>
        </w:rPr>
        <w:t xml:space="preserve"> par to rakstiski informējot visus Sadarbības partnerus. </w:t>
      </w:r>
    </w:p>
    <w:p w14:paraId="429CE9CE" w14:textId="77777777" w:rsidR="008B399C" w:rsidRPr="006D05E6" w:rsidRDefault="008B399C" w:rsidP="008B399C">
      <w:pPr>
        <w:numPr>
          <w:ilvl w:val="1"/>
          <w:numId w:val="33"/>
        </w:numPr>
        <w:spacing w:before="120" w:after="120"/>
        <w:ind w:left="567" w:right="-1" w:hanging="567"/>
        <w:jc w:val="both"/>
        <w:rPr>
          <w:sz w:val="24"/>
          <w:szCs w:val="24"/>
          <w:lang w:val="lv-LV"/>
        </w:rPr>
      </w:pPr>
      <w:r w:rsidRPr="006D05E6">
        <w:rPr>
          <w:sz w:val="24"/>
          <w:szCs w:val="24"/>
          <w:lang w:val="lv-LV"/>
        </w:rPr>
        <w:t>Projekta iesniedzējs</w:t>
      </w:r>
      <w:r w:rsidR="00D47ADF" w:rsidRPr="006D05E6">
        <w:rPr>
          <w:sz w:val="24"/>
          <w:szCs w:val="24"/>
          <w:lang w:val="lv-LV"/>
        </w:rPr>
        <w:t>,</w:t>
      </w:r>
      <w:r w:rsidRPr="006D05E6">
        <w:rPr>
          <w:sz w:val="24"/>
          <w:szCs w:val="24"/>
          <w:lang w:val="lv-LV"/>
        </w:rPr>
        <w:t xml:space="preserve"> saņemot Sadarbības partnera pieprasījumu izbeigt </w:t>
      </w:r>
      <w:r w:rsidR="00D47ADF" w:rsidRPr="006D05E6">
        <w:rPr>
          <w:sz w:val="24"/>
          <w:szCs w:val="24"/>
          <w:lang w:val="lv-LV"/>
        </w:rPr>
        <w:t>L</w:t>
      </w:r>
      <w:r w:rsidRPr="006D05E6">
        <w:rPr>
          <w:sz w:val="24"/>
          <w:szCs w:val="24"/>
          <w:lang w:val="lv-LV"/>
        </w:rPr>
        <w:t>īgumu</w:t>
      </w:r>
      <w:r w:rsidR="00D47ADF" w:rsidRPr="006D05E6">
        <w:rPr>
          <w:sz w:val="24"/>
          <w:szCs w:val="24"/>
          <w:lang w:val="lv-LV"/>
        </w:rPr>
        <w:t>,</w:t>
      </w:r>
      <w:r w:rsidRPr="006D05E6">
        <w:rPr>
          <w:sz w:val="24"/>
          <w:szCs w:val="24"/>
          <w:lang w:val="lv-LV"/>
        </w:rPr>
        <w:t xml:space="preserve"> izvērtē radušos situāciju, tās ietekmi uz turpmāko Projekta darbību, aktivitāšu īstenošanu un Projekta mērķa sasniegšanu un piecu darba dienu laikā par radušos faktu informē CFLA</w:t>
      </w:r>
      <w:r w:rsidR="00D47ADF" w:rsidRPr="006D05E6">
        <w:rPr>
          <w:sz w:val="24"/>
          <w:szCs w:val="24"/>
          <w:lang w:val="lv-LV"/>
        </w:rPr>
        <w:t>,</w:t>
      </w:r>
      <w:r w:rsidRPr="006D05E6">
        <w:rPr>
          <w:sz w:val="24"/>
          <w:szCs w:val="24"/>
          <w:lang w:val="lv-LV"/>
        </w:rPr>
        <w:t xml:space="preserve"> ar lūgumu sniegt atzinumu par iespējamo rīcību turpmākai Projekta īstenošanai.</w:t>
      </w:r>
    </w:p>
    <w:p w14:paraId="18C24B8C" w14:textId="77777777" w:rsidR="000445CA" w:rsidRPr="006D05E6" w:rsidRDefault="008B399C" w:rsidP="00F3490E">
      <w:pPr>
        <w:numPr>
          <w:ilvl w:val="1"/>
          <w:numId w:val="33"/>
        </w:numPr>
        <w:ind w:left="567" w:hanging="567"/>
        <w:jc w:val="both"/>
        <w:rPr>
          <w:sz w:val="24"/>
          <w:szCs w:val="24"/>
          <w:lang w:val="lv-LV"/>
        </w:rPr>
      </w:pPr>
      <w:r w:rsidRPr="006D05E6">
        <w:rPr>
          <w:sz w:val="24"/>
          <w:szCs w:val="24"/>
          <w:lang w:val="lv-LV"/>
        </w:rPr>
        <w:t>Ja atbilstoši CFLA sniegtajam atzinumam Projekta īstenošana ir iespējama pēc Līguma izbeigšanas ar Sadarbības partneri:</w:t>
      </w:r>
    </w:p>
    <w:p w14:paraId="70D8E6D0" w14:textId="77777777" w:rsidR="000445CA" w:rsidRPr="006D05E6" w:rsidRDefault="008B399C" w:rsidP="00F3490E">
      <w:pPr>
        <w:numPr>
          <w:ilvl w:val="2"/>
          <w:numId w:val="33"/>
        </w:numPr>
        <w:ind w:left="1276"/>
        <w:jc w:val="both"/>
        <w:rPr>
          <w:sz w:val="24"/>
          <w:szCs w:val="24"/>
          <w:lang w:val="lv-LV"/>
        </w:rPr>
      </w:pPr>
      <w:r w:rsidRPr="006D05E6">
        <w:rPr>
          <w:sz w:val="24"/>
          <w:szCs w:val="24"/>
          <w:lang w:val="lv-LV"/>
        </w:rPr>
        <w:t>Projekta iesniedzējs piecu darba dienu laikā pēc CFLA atzinuma saņemšanas par plānoto turpmāko rīcību, veicamajam izmaiņā</w:t>
      </w:r>
      <w:r w:rsidR="00627117" w:rsidRPr="006D05E6">
        <w:rPr>
          <w:sz w:val="24"/>
          <w:szCs w:val="24"/>
          <w:lang w:val="lv-LV"/>
        </w:rPr>
        <w:t>m</w:t>
      </w:r>
      <w:r w:rsidRPr="006D05E6">
        <w:rPr>
          <w:sz w:val="24"/>
          <w:szCs w:val="24"/>
          <w:lang w:val="lv-LV"/>
        </w:rPr>
        <w:t xml:space="preserve"> Projekt</w:t>
      </w:r>
      <w:r w:rsidR="00F3490E" w:rsidRPr="006D05E6">
        <w:rPr>
          <w:sz w:val="24"/>
          <w:szCs w:val="24"/>
          <w:lang w:val="lv-LV"/>
        </w:rPr>
        <w:t>a iesniegumā un vienošanās par L</w:t>
      </w:r>
      <w:r w:rsidRPr="006D05E6">
        <w:rPr>
          <w:sz w:val="24"/>
          <w:szCs w:val="24"/>
          <w:lang w:val="lv-LV"/>
        </w:rPr>
        <w:t>īguma izbeigšanu nosacījumiem rakstiski informē Sadarbības partnerus;</w:t>
      </w:r>
    </w:p>
    <w:p w14:paraId="4C1BB92A" w14:textId="77777777" w:rsidR="000445CA" w:rsidRPr="006D05E6" w:rsidRDefault="008B399C" w:rsidP="00F3490E">
      <w:pPr>
        <w:numPr>
          <w:ilvl w:val="2"/>
          <w:numId w:val="33"/>
        </w:numPr>
        <w:ind w:left="1276"/>
        <w:jc w:val="both"/>
        <w:rPr>
          <w:sz w:val="24"/>
          <w:szCs w:val="24"/>
          <w:lang w:val="lv-LV"/>
        </w:rPr>
      </w:pPr>
      <w:r w:rsidRPr="006D05E6">
        <w:rPr>
          <w:sz w:val="24"/>
          <w:szCs w:val="24"/>
          <w:lang w:val="lv-LV"/>
        </w:rPr>
        <w:t>Sadarbības partneri piecu darba dienu laikā pēc Projekta iesniedzēja nosūtītās informācijas saņemšanas izvērtē plānotās turpmākās rīcības priekšlikumu</w:t>
      </w:r>
      <w:r w:rsidR="00627117" w:rsidRPr="006D05E6">
        <w:rPr>
          <w:sz w:val="24"/>
          <w:szCs w:val="24"/>
          <w:lang w:val="lv-LV"/>
        </w:rPr>
        <w:t>s</w:t>
      </w:r>
      <w:r w:rsidRPr="006D05E6">
        <w:rPr>
          <w:sz w:val="24"/>
          <w:szCs w:val="24"/>
          <w:lang w:val="lv-LV"/>
        </w:rPr>
        <w:t xml:space="preserve"> un veicamās izmaiņas Projekta iesniegumā, un rakstiski informē visus Sadarbības partnerus, kā arī apzina zaudējumus, kas rodas šādu izmaiņu gadījumā un sagatavo zaudējumu </w:t>
      </w:r>
      <w:r w:rsidR="00F3490E" w:rsidRPr="006D05E6">
        <w:rPr>
          <w:sz w:val="24"/>
          <w:szCs w:val="24"/>
          <w:lang w:val="lv-LV"/>
        </w:rPr>
        <w:t>segšanas pieprasījumu, k</w:t>
      </w:r>
      <w:r w:rsidR="00627117" w:rsidRPr="006D05E6">
        <w:rPr>
          <w:sz w:val="24"/>
          <w:szCs w:val="24"/>
          <w:lang w:val="lv-LV"/>
        </w:rPr>
        <w:t>o</w:t>
      </w:r>
      <w:r w:rsidR="00F3490E" w:rsidRPr="006D05E6">
        <w:rPr>
          <w:sz w:val="24"/>
          <w:szCs w:val="24"/>
          <w:lang w:val="lv-LV"/>
        </w:rPr>
        <w:t xml:space="preserve"> </w:t>
      </w:r>
      <w:proofErr w:type="spellStart"/>
      <w:r w:rsidR="00F3490E" w:rsidRPr="006D05E6">
        <w:rPr>
          <w:sz w:val="24"/>
          <w:szCs w:val="24"/>
          <w:lang w:val="lv-LV"/>
        </w:rPr>
        <w:t>nosū</w:t>
      </w:r>
      <w:r w:rsidRPr="006D05E6">
        <w:rPr>
          <w:sz w:val="24"/>
          <w:szCs w:val="24"/>
          <w:lang w:val="lv-LV"/>
        </w:rPr>
        <w:t>ta</w:t>
      </w:r>
      <w:proofErr w:type="spellEnd"/>
      <w:r w:rsidRPr="006D05E6">
        <w:rPr>
          <w:sz w:val="24"/>
          <w:szCs w:val="24"/>
          <w:lang w:val="lv-LV"/>
        </w:rPr>
        <w:t xml:space="preserve"> Sadarbības partn</w:t>
      </w:r>
      <w:r w:rsidR="00F3490E" w:rsidRPr="006D05E6">
        <w:rPr>
          <w:sz w:val="24"/>
          <w:szCs w:val="24"/>
          <w:lang w:val="lv-LV"/>
        </w:rPr>
        <w:t>erim, kurš ierosinājis izbeigt L</w:t>
      </w:r>
      <w:r w:rsidRPr="006D05E6">
        <w:rPr>
          <w:sz w:val="24"/>
          <w:szCs w:val="24"/>
          <w:lang w:val="lv-LV"/>
        </w:rPr>
        <w:t>īgumu pirms Līgumā noteikto saistību pilnīgas izpildes</w:t>
      </w:r>
      <w:r w:rsidR="00627117" w:rsidRPr="006D05E6">
        <w:rPr>
          <w:sz w:val="24"/>
          <w:szCs w:val="24"/>
          <w:lang w:val="lv-LV"/>
        </w:rPr>
        <w:t>,</w:t>
      </w:r>
      <w:r w:rsidRPr="006D05E6">
        <w:rPr>
          <w:sz w:val="24"/>
          <w:szCs w:val="24"/>
          <w:lang w:val="lv-LV"/>
        </w:rPr>
        <w:t xml:space="preserve"> un informācijai </w:t>
      </w:r>
      <w:proofErr w:type="spellStart"/>
      <w:r w:rsidRPr="006D05E6">
        <w:rPr>
          <w:sz w:val="24"/>
          <w:szCs w:val="24"/>
          <w:lang w:val="lv-LV"/>
        </w:rPr>
        <w:t>nos</w:t>
      </w:r>
      <w:r w:rsidR="00627117" w:rsidRPr="006D05E6">
        <w:rPr>
          <w:sz w:val="24"/>
          <w:szCs w:val="24"/>
          <w:lang w:val="lv-LV"/>
        </w:rPr>
        <w:t>ū</w:t>
      </w:r>
      <w:r w:rsidRPr="006D05E6">
        <w:rPr>
          <w:sz w:val="24"/>
          <w:szCs w:val="24"/>
          <w:lang w:val="lv-LV"/>
        </w:rPr>
        <w:t>ta</w:t>
      </w:r>
      <w:proofErr w:type="spellEnd"/>
      <w:r w:rsidRPr="006D05E6">
        <w:rPr>
          <w:sz w:val="24"/>
          <w:szCs w:val="24"/>
          <w:lang w:val="lv-LV"/>
        </w:rPr>
        <w:t xml:space="preserve"> Projekta iesniedzējam;</w:t>
      </w:r>
    </w:p>
    <w:p w14:paraId="5E9B66FC" w14:textId="77777777" w:rsidR="000445CA" w:rsidRPr="006D05E6" w:rsidRDefault="008B399C" w:rsidP="00F3490E">
      <w:pPr>
        <w:numPr>
          <w:ilvl w:val="2"/>
          <w:numId w:val="33"/>
        </w:numPr>
        <w:ind w:left="1276"/>
        <w:jc w:val="both"/>
        <w:rPr>
          <w:sz w:val="24"/>
          <w:szCs w:val="24"/>
          <w:lang w:val="lv-LV"/>
        </w:rPr>
      </w:pPr>
      <w:r w:rsidRPr="006D05E6">
        <w:rPr>
          <w:sz w:val="24"/>
          <w:szCs w:val="24"/>
          <w:lang w:val="lv-LV"/>
        </w:rPr>
        <w:t>Sadarbības partneris, kur</w:t>
      </w:r>
      <w:r w:rsidR="00F3490E" w:rsidRPr="006D05E6">
        <w:rPr>
          <w:sz w:val="24"/>
          <w:szCs w:val="24"/>
          <w:lang w:val="lv-LV"/>
        </w:rPr>
        <w:t>š ierosinājis izbeigt L</w:t>
      </w:r>
      <w:r w:rsidRPr="006D05E6">
        <w:rPr>
          <w:sz w:val="24"/>
          <w:szCs w:val="24"/>
          <w:lang w:val="lv-LV"/>
        </w:rPr>
        <w:t xml:space="preserve">īgumu pirms </w:t>
      </w:r>
      <w:r w:rsidR="00627117" w:rsidRPr="006D05E6">
        <w:rPr>
          <w:sz w:val="24"/>
          <w:szCs w:val="24"/>
          <w:lang w:val="lv-LV"/>
        </w:rPr>
        <w:t>tajā</w:t>
      </w:r>
      <w:r w:rsidRPr="006D05E6">
        <w:rPr>
          <w:sz w:val="24"/>
          <w:szCs w:val="24"/>
          <w:lang w:val="lv-LV"/>
        </w:rPr>
        <w:t xml:space="preserve"> noteikto saistību pilnīgas izpildes </w:t>
      </w:r>
      <w:r w:rsidR="00627117" w:rsidRPr="006D05E6">
        <w:rPr>
          <w:sz w:val="24"/>
          <w:szCs w:val="24"/>
          <w:lang w:val="lv-LV"/>
        </w:rPr>
        <w:t>10 (</w:t>
      </w:r>
      <w:r w:rsidRPr="006D05E6">
        <w:rPr>
          <w:sz w:val="24"/>
          <w:szCs w:val="24"/>
          <w:lang w:val="lv-LV"/>
        </w:rPr>
        <w:t>desmit</w:t>
      </w:r>
      <w:r w:rsidR="00627117" w:rsidRPr="006D05E6">
        <w:rPr>
          <w:sz w:val="24"/>
          <w:szCs w:val="24"/>
          <w:lang w:val="lv-LV"/>
        </w:rPr>
        <w:t>)</w:t>
      </w:r>
      <w:r w:rsidRPr="006D05E6">
        <w:rPr>
          <w:sz w:val="24"/>
          <w:szCs w:val="24"/>
          <w:lang w:val="lv-LV"/>
        </w:rPr>
        <w:t xml:space="preserve"> darba dienu laikā atgriež Projekta ietvaros saņemto </w:t>
      </w:r>
      <w:r w:rsidR="00AA3E39" w:rsidRPr="006D05E6">
        <w:rPr>
          <w:sz w:val="24"/>
          <w:szCs w:val="24"/>
          <w:lang w:val="lv-LV"/>
        </w:rPr>
        <w:t>atbalsta summu</w:t>
      </w:r>
      <w:r w:rsidRPr="006D05E6">
        <w:rPr>
          <w:sz w:val="24"/>
          <w:szCs w:val="24"/>
          <w:lang w:val="lv-LV"/>
        </w:rPr>
        <w:t>, pārskaitījumu veicot uz Projekta iesniedzēja Projekta īstenošanai paredzēto norēķinu kontu</w:t>
      </w:r>
      <w:r w:rsidR="00627117" w:rsidRPr="006D05E6">
        <w:rPr>
          <w:sz w:val="24"/>
          <w:szCs w:val="24"/>
          <w:lang w:val="lv-LV"/>
        </w:rPr>
        <w:t>,</w:t>
      </w:r>
      <w:r w:rsidRPr="006D05E6">
        <w:rPr>
          <w:sz w:val="24"/>
          <w:szCs w:val="24"/>
          <w:lang w:val="lv-LV"/>
        </w:rPr>
        <w:t xml:space="preserve"> un atbilstoši Sadarbības partneru pieprasījumam sedz </w:t>
      </w:r>
      <w:r w:rsidR="00F3490E" w:rsidRPr="006D05E6">
        <w:rPr>
          <w:sz w:val="24"/>
          <w:szCs w:val="24"/>
          <w:lang w:val="lv-LV"/>
        </w:rPr>
        <w:t xml:space="preserve">Sadarbības partneriem radītos </w:t>
      </w:r>
      <w:r w:rsidRPr="006D05E6">
        <w:rPr>
          <w:sz w:val="24"/>
          <w:szCs w:val="24"/>
          <w:lang w:val="lv-LV"/>
        </w:rPr>
        <w:t>zaudējumus, pieprasījumā norādītajā apmērā un termiņā;</w:t>
      </w:r>
    </w:p>
    <w:p w14:paraId="0ACAAC83" w14:textId="77777777" w:rsidR="000445CA" w:rsidRPr="006D05E6" w:rsidRDefault="008B399C" w:rsidP="00F3490E">
      <w:pPr>
        <w:numPr>
          <w:ilvl w:val="2"/>
          <w:numId w:val="33"/>
        </w:numPr>
        <w:ind w:left="1276"/>
        <w:jc w:val="both"/>
        <w:rPr>
          <w:sz w:val="24"/>
          <w:szCs w:val="24"/>
          <w:lang w:val="lv-LV"/>
        </w:rPr>
      </w:pPr>
      <w:r w:rsidRPr="006D05E6">
        <w:rPr>
          <w:sz w:val="24"/>
          <w:szCs w:val="24"/>
          <w:lang w:val="lv-LV"/>
        </w:rPr>
        <w:t xml:space="preserve">Projekta iesniedzējs </w:t>
      </w:r>
      <w:r w:rsidR="00627117" w:rsidRPr="006D05E6">
        <w:rPr>
          <w:sz w:val="24"/>
          <w:szCs w:val="24"/>
          <w:lang w:val="lv-LV"/>
        </w:rPr>
        <w:t>10 (</w:t>
      </w:r>
      <w:r w:rsidRPr="006D05E6">
        <w:rPr>
          <w:sz w:val="24"/>
          <w:szCs w:val="24"/>
          <w:lang w:val="lv-LV"/>
        </w:rPr>
        <w:t>desmit</w:t>
      </w:r>
      <w:r w:rsidR="00627117" w:rsidRPr="006D05E6">
        <w:rPr>
          <w:sz w:val="24"/>
          <w:szCs w:val="24"/>
          <w:lang w:val="lv-LV"/>
        </w:rPr>
        <w:t>)</w:t>
      </w:r>
      <w:r w:rsidRPr="006D05E6">
        <w:rPr>
          <w:sz w:val="24"/>
          <w:szCs w:val="24"/>
          <w:lang w:val="lv-LV"/>
        </w:rPr>
        <w:t xml:space="preserve"> darba dienu laikā apkopo Sadarbības partneru sniegto informāciju, sagatavo visu nepieciešamo dokumentāciju Līguma izbeigšanai un</w:t>
      </w:r>
      <w:r w:rsidR="00F3490E" w:rsidRPr="006D05E6">
        <w:rPr>
          <w:sz w:val="24"/>
          <w:szCs w:val="24"/>
          <w:lang w:val="lv-LV"/>
        </w:rPr>
        <w:t>,</w:t>
      </w:r>
      <w:r w:rsidRPr="006D05E6">
        <w:rPr>
          <w:sz w:val="24"/>
          <w:szCs w:val="24"/>
          <w:lang w:val="lv-LV"/>
        </w:rPr>
        <w:t xml:space="preserve"> nepieciešamības gadījumā, gr</w:t>
      </w:r>
      <w:r w:rsidR="00F3490E" w:rsidRPr="006D05E6">
        <w:rPr>
          <w:sz w:val="24"/>
          <w:szCs w:val="24"/>
          <w:lang w:val="lv-LV"/>
        </w:rPr>
        <w:t xml:space="preserve">ozījumu veikšanai Līgumā un </w:t>
      </w:r>
      <w:proofErr w:type="spellStart"/>
      <w:r w:rsidR="00F3490E" w:rsidRPr="006D05E6">
        <w:rPr>
          <w:sz w:val="24"/>
          <w:szCs w:val="24"/>
          <w:lang w:val="lv-LV"/>
        </w:rPr>
        <w:t>nosū</w:t>
      </w:r>
      <w:r w:rsidRPr="006D05E6">
        <w:rPr>
          <w:sz w:val="24"/>
          <w:szCs w:val="24"/>
          <w:lang w:val="lv-LV"/>
        </w:rPr>
        <w:t>ta</w:t>
      </w:r>
      <w:proofErr w:type="spellEnd"/>
      <w:r w:rsidRPr="006D05E6">
        <w:rPr>
          <w:sz w:val="24"/>
          <w:szCs w:val="24"/>
          <w:lang w:val="lv-LV"/>
        </w:rPr>
        <w:t xml:space="preserve"> to Sadarbības partneriem;</w:t>
      </w:r>
    </w:p>
    <w:p w14:paraId="1C48E4B3" w14:textId="77777777" w:rsidR="008B399C" w:rsidRPr="006D05E6" w:rsidRDefault="008B399C" w:rsidP="00F3490E">
      <w:pPr>
        <w:numPr>
          <w:ilvl w:val="2"/>
          <w:numId w:val="33"/>
        </w:numPr>
        <w:ind w:left="1276"/>
        <w:jc w:val="both"/>
        <w:rPr>
          <w:sz w:val="24"/>
          <w:szCs w:val="24"/>
          <w:lang w:val="lv-LV"/>
        </w:rPr>
      </w:pPr>
      <w:r w:rsidRPr="006D05E6">
        <w:rPr>
          <w:sz w:val="24"/>
          <w:szCs w:val="24"/>
          <w:lang w:val="lv-LV"/>
        </w:rPr>
        <w:t>Projekta iesniedzējs piecu darba dienu laikā pēc grozījumu veikšan</w:t>
      </w:r>
      <w:r w:rsidR="00F3490E" w:rsidRPr="006D05E6">
        <w:rPr>
          <w:sz w:val="24"/>
          <w:szCs w:val="24"/>
          <w:lang w:val="lv-LV"/>
        </w:rPr>
        <w:t>a</w:t>
      </w:r>
      <w:r w:rsidR="00627117" w:rsidRPr="006D05E6">
        <w:rPr>
          <w:sz w:val="24"/>
          <w:szCs w:val="24"/>
          <w:lang w:val="lv-LV"/>
        </w:rPr>
        <w:t>s</w:t>
      </w:r>
      <w:r w:rsidR="00F3490E" w:rsidRPr="006D05E6">
        <w:rPr>
          <w:sz w:val="24"/>
          <w:szCs w:val="24"/>
          <w:lang w:val="lv-LV"/>
        </w:rPr>
        <w:t xml:space="preserve"> Līgumā sagatavo un CFLA </w:t>
      </w:r>
      <w:proofErr w:type="spellStart"/>
      <w:r w:rsidR="00F3490E" w:rsidRPr="006D05E6">
        <w:rPr>
          <w:sz w:val="24"/>
          <w:szCs w:val="24"/>
          <w:lang w:val="lv-LV"/>
        </w:rPr>
        <w:t>nosū</w:t>
      </w:r>
      <w:r w:rsidRPr="006D05E6">
        <w:rPr>
          <w:sz w:val="24"/>
          <w:szCs w:val="24"/>
          <w:lang w:val="lv-LV"/>
        </w:rPr>
        <w:t>ta</w:t>
      </w:r>
      <w:proofErr w:type="spellEnd"/>
      <w:r w:rsidRPr="006D05E6">
        <w:rPr>
          <w:sz w:val="24"/>
          <w:szCs w:val="24"/>
          <w:lang w:val="lv-LV"/>
        </w:rPr>
        <w:t xml:space="preserve"> pieprasījumu grozījumu veikšanai Projekta iesniegumā.</w:t>
      </w:r>
    </w:p>
    <w:p w14:paraId="337A68F7" w14:textId="77777777" w:rsidR="008B399C" w:rsidRPr="006D05E6" w:rsidRDefault="008B399C" w:rsidP="00F3490E">
      <w:pPr>
        <w:pStyle w:val="ListParagraph"/>
        <w:numPr>
          <w:ilvl w:val="1"/>
          <w:numId w:val="33"/>
        </w:numPr>
        <w:spacing w:before="120"/>
        <w:ind w:left="567" w:hanging="567"/>
        <w:contextualSpacing/>
        <w:jc w:val="both"/>
        <w:rPr>
          <w:sz w:val="24"/>
          <w:szCs w:val="24"/>
          <w:lang w:val="lv-LV"/>
        </w:rPr>
      </w:pPr>
      <w:r w:rsidRPr="006D05E6">
        <w:rPr>
          <w:sz w:val="24"/>
          <w:szCs w:val="24"/>
          <w:lang w:val="lv-LV"/>
        </w:rPr>
        <w:t xml:space="preserve">Ja atbilstoši CFLA sniegtajam atzinumam Projekta turpmāka īstenošana </w:t>
      </w:r>
      <w:r w:rsidR="00B40763" w:rsidRPr="006D05E6">
        <w:rPr>
          <w:sz w:val="24"/>
          <w:szCs w:val="24"/>
          <w:lang w:val="lv-LV"/>
        </w:rPr>
        <w:t xml:space="preserve">nav iespējama </w:t>
      </w:r>
      <w:r w:rsidRPr="006D05E6">
        <w:rPr>
          <w:sz w:val="24"/>
          <w:szCs w:val="24"/>
          <w:lang w:val="lv-LV"/>
        </w:rPr>
        <w:t>pēc Līguma izbeigšanas ar Sadarbības partneri:</w:t>
      </w:r>
    </w:p>
    <w:p w14:paraId="7A199F92" w14:textId="77777777" w:rsidR="008B399C" w:rsidRPr="006D05E6" w:rsidRDefault="008B399C" w:rsidP="00F3490E">
      <w:pPr>
        <w:numPr>
          <w:ilvl w:val="2"/>
          <w:numId w:val="33"/>
        </w:numPr>
        <w:ind w:left="1276"/>
        <w:jc w:val="both"/>
        <w:rPr>
          <w:sz w:val="24"/>
          <w:szCs w:val="24"/>
          <w:lang w:val="lv-LV"/>
        </w:rPr>
      </w:pPr>
      <w:r w:rsidRPr="006D05E6">
        <w:rPr>
          <w:sz w:val="24"/>
          <w:szCs w:val="24"/>
          <w:lang w:val="lv-LV"/>
        </w:rPr>
        <w:t xml:space="preserve">Projekta iesniedzējs piecu darba dienu laikā pēc CFLA atzinuma saņemšanas par CFLA sniegto viedokli rakstiski informē Sadarbības partnerus, sagatavo un </w:t>
      </w:r>
      <w:proofErr w:type="spellStart"/>
      <w:r w:rsidRPr="006D05E6">
        <w:rPr>
          <w:sz w:val="24"/>
          <w:szCs w:val="24"/>
          <w:lang w:val="lv-LV"/>
        </w:rPr>
        <w:t>nos</w:t>
      </w:r>
      <w:r w:rsidR="00A96402" w:rsidRPr="006D05E6">
        <w:rPr>
          <w:sz w:val="24"/>
          <w:szCs w:val="24"/>
          <w:lang w:val="lv-LV"/>
        </w:rPr>
        <w:t>ū</w:t>
      </w:r>
      <w:r w:rsidRPr="006D05E6">
        <w:rPr>
          <w:sz w:val="24"/>
          <w:szCs w:val="24"/>
          <w:lang w:val="lv-LV"/>
        </w:rPr>
        <w:t>ta</w:t>
      </w:r>
      <w:proofErr w:type="spellEnd"/>
      <w:r w:rsidRPr="006D05E6">
        <w:rPr>
          <w:sz w:val="24"/>
          <w:szCs w:val="24"/>
          <w:lang w:val="lv-LV"/>
        </w:rPr>
        <w:t xml:space="preserve"> visiem Sadarbības partneriem Līguma izbeigšanai nepieciešamos dokumentus un </w:t>
      </w:r>
      <w:r w:rsidRPr="006D05E6">
        <w:rPr>
          <w:sz w:val="24"/>
          <w:szCs w:val="24"/>
          <w:lang w:val="lv-LV"/>
        </w:rPr>
        <w:lastRenderedPageBreak/>
        <w:t xml:space="preserve">pieprasījumu atgriezt Projekta ietvaros saņemto </w:t>
      </w:r>
      <w:r w:rsidR="00AA3E39" w:rsidRPr="006D05E6">
        <w:rPr>
          <w:sz w:val="24"/>
          <w:szCs w:val="24"/>
          <w:lang w:val="lv-LV"/>
        </w:rPr>
        <w:t>atbalsta summu</w:t>
      </w:r>
      <w:r w:rsidRPr="006D05E6">
        <w:rPr>
          <w:sz w:val="24"/>
          <w:szCs w:val="24"/>
          <w:lang w:val="lv-LV"/>
        </w:rPr>
        <w:t xml:space="preserve">, pārskaitījumu veicot uz Projekta iesniedzēja Projekta īstenošanai paredzēto norēķinu kontu, </w:t>
      </w:r>
      <w:r w:rsidR="002C25D1" w:rsidRPr="006D05E6">
        <w:rPr>
          <w:sz w:val="24"/>
          <w:szCs w:val="24"/>
          <w:lang w:val="lv-LV"/>
        </w:rPr>
        <w:t xml:space="preserve">kā arī </w:t>
      </w:r>
      <w:r w:rsidRPr="006D05E6">
        <w:rPr>
          <w:sz w:val="24"/>
          <w:szCs w:val="24"/>
          <w:lang w:val="lv-LV"/>
        </w:rPr>
        <w:t xml:space="preserve">sagatavo un Sadarbības partnerim, kurš ierosinājis izbeigt </w:t>
      </w:r>
      <w:r w:rsidR="002C25D1" w:rsidRPr="006D05E6">
        <w:rPr>
          <w:sz w:val="24"/>
          <w:szCs w:val="24"/>
          <w:lang w:val="lv-LV"/>
        </w:rPr>
        <w:t>L</w:t>
      </w:r>
      <w:r w:rsidRPr="006D05E6">
        <w:rPr>
          <w:sz w:val="24"/>
          <w:szCs w:val="24"/>
          <w:lang w:val="lv-LV"/>
        </w:rPr>
        <w:t xml:space="preserve">īgumu pirms </w:t>
      </w:r>
      <w:r w:rsidR="002C25D1" w:rsidRPr="006D05E6">
        <w:rPr>
          <w:sz w:val="24"/>
          <w:szCs w:val="24"/>
          <w:lang w:val="lv-LV"/>
        </w:rPr>
        <w:t>tajā</w:t>
      </w:r>
      <w:r w:rsidRPr="006D05E6">
        <w:rPr>
          <w:sz w:val="24"/>
          <w:szCs w:val="24"/>
          <w:lang w:val="lv-LV"/>
        </w:rPr>
        <w:t xml:space="preserve"> noteikto </w:t>
      </w:r>
      <w:r w:rsidR="00A96402" w:rsidRPr="006D05E6">
        <w:rPr>
          <w:sz w:val="24"/>
          <w:szCs w:val="24"/>
          <w:lang w:val="lv-LV"/>
        </w:rPr>
        <w:t xml:space="preserve">saistību pilnīgas izpildes, </w:t>
      </w:r>
      <w:proofErr w:type="spellStart"/>
      <w:r w:rsidR="00A96402" w:rsidRPr="006D05E6">
        <w:rPr>
          <w:sz w:val="24"/>
          <w:szCs w:val="24"/>
          <w:lang w:val="lv-LV"/>
        </w:rPr>
        <w:t>nosū</w:t>
      </w:r>
      <w:r w:rsidRPr="006D05E6">
        <w:rPr>
          <w:sz w:val="24"/>
          <w:szCs w:val="24"/>
          <w:lang w:val="lv-LV"/>
        </w:rPr>
        <w:t>ta</w:t>
      </w:r>
      <w:proofErr w:type="spellEnd"/>
      <w:r w:rsidRPr="006D05E6">
        <w:rPr>
          <w:sz w:val="24"/>
          <w:szCs w:val="24"/>
          <w:lang w:val="lv-LV"/>
        </w:rPr>
        <w:t xml:space="preserve"> pieprasījumu segt Projekta iesniedzējam zaudējumus, kas radušies Projekta īstenošanas pārtraukšanas rezultātā;</w:t>
      </w:r>
    </w:p>
    <w:p w14:paraId="440BAE0F" w14:textId="77777777" w:rsidR="008B399C" w:rsidRPr="006D05E6" w:rsidRDefault="008B399C" w:rsidP="00F3490E">
      <w:pPr>
        <w:numPr>
          <w:ilvl w:val="2"/>
          <w:numId w:val="33"/>
        </w:numPr>
        <w:ind w:left="1276"/>
        <w:jc w:val="both"/>
        <w:rPr>
          <w:sz w:val="24"/>
          <w:szCs w:val="24"/>
          <w:lang w:val="lv-LV"/>
        </w:rPr>
      </w:pPr>
      <w:r w:rsidRPr="006D05E6">
        <w:rPr>
          <w:sz w:val="24"/>
          <w:szCs w:val="24"/>
          <w:lang w:val="lv-LV"/>
        </w:rPr>
        <w:t xml:space="preserve">Sadarbības partneri </w:t>
      </w:r>
      <w:r w:rsidR="00CF2DAB" w:rsidRPr="006D05E6">
        <w:rPr>
          <w:sz w:val="24"/>
          <w:szCs w:val="24"/>
          <w:lang w:val="lv-LV"/>
        </w:rPr>
        <w:t>10 (</w:t>
      </w:r>
      <w:r w:rsidRPr="006D05E6">
        <w:rPr>
          <w:sz w:val="24"/>
          <w:szCs w:val="24"/>
          <w:lang w:val="lv-LV"/>
        </w:rPr>
        <w:t>desmit</w:t>
      </w:r>
      <w:r w:rsidR="00CF2DAB" w:rsidRPr="006D05E6">
        <w:rPr>
          <w:sz w:val="24"/>
          <w:szCs w:val="24"/>
          <w:lang w:val="lv-LV"/>
        </w:rPr>
        <w:t>)</w:t>
      </w:r>
      <w:r w:rsidRPr="006D05E6">
        <w:rPr>
          <w:sz w:val="24"/>
          <w:szCs w:val="24"/>
          <w:lang w:val="lv-LV"/>
        </w:rPr>
        <w:t xml:space="preserve"> darba dienu laikā pēc Projekta iesniedzēja nosūtītās informācijas saņemšanas atgriež Projekta ietvaros saņemto </w:t>
      </w:r>
      <w:r w:rsidR="00AA3E39" w:rsidRPr="006D05E6">
        <w:rPr>
          <w:sz w:val="24"/>
          <w:szCs w:val="24"/>
          <w:lang w:val="lv-LV"/>
        </w:rPr>
        <w:t>atbalsta summu</w:t>
      </w:r>
      <w:r w:rsidRPr="006D05E6">
        <w:rPr>
          <w:sz w:val="24"/>
          <w:szCs w:val="24"/>
          <w:lang w:val="lv-LV"/>
        </w:rPr>
        <w:t xml:space="preserve">, pārskaitījumu veicot uz Projekta iesniedzēja Projekta īstenošanai paredzēto norēķinu kontu, sagatavo un Sadarbības partnerim, kurš ierosinājis izbeigt Līgumu pirms </w:t>
      </w:r>
      <w:r w:rsidR="00CF2DAB" w:rsidRPr="006D05E6">
        <w:rPr>
          <w:sz w:val="24"/>
          <w:szCs w:val="24"/>
          <w:lang w:val="lv-LV"/>
        </w:rPr>
        <w:t>tajā</w:t>
      </w:r>
      <w:r w:rsidRPr="006D05E6">
        <w:rPr>
          <w:sz w:val="24"/>
          <w:szCs w:val="24"/>
          <w:lang w:val="lv-LV"/>
        </w:rPr>
        <w:t xml:space="preserve"> noteikto </w:t>
      </w:r>
      <w:r w:rsidR="00A96402" w:rsidRPr="006D05E6">
        <w:rPr>
          <w:sz w:val="24"/>
          <w:szCs w:val="24"/>
          <w:lang w:val="lv-LV"/>
        </w:rPr>
        <w:t xml:space="preserve">saistību pilnīgas izpildes, </w:t>
      </w:r>
      <w:proofErr w:type="spellStart"/>
      <w:r w:rsidR="00A96402" w:rsidRPr="006D05E6">
        <w:rPr>
          <w:sz w:val="24"/>
          <w:szCs w:val="24"/>
          <w:lang w:val="lv-LV"/>
        </w:rPr>
        <w:t>nosū</w:t>
      </w:r>
      <w:r w:rsidRPr="006D05E6">
        <w:rPr>
          <w:sz w:val="24"/>
          <w:szCs w:val="24"/>
          <w:lang w:val="lv-LV"/>
        </w:rPr>
        <w:t>ta</w:t>
      </w:r>
      <w:proofErr w:type="spellEnd"/>
      <w:r w:rsidRPr="006D05E6">
        <w:rPr>
          <w:sz w:val="24"/>
          <w:szCs w:val="24"/>
          <w:lang w:val="lv-LV"/>
        </w:rPr>
        <w:t xml:space="preserve"> pieprasījumu segt zaudējumus, kas radušies Projekta īstenošanas pārtraukšanas rezultātā;</w:t>
      </w:r>
    </w:p>
    <w:p w14:paraId="0F213F68" w14:textId="77777777" w:rsidR="008B399C" w:rsidRPr="006D05E6" w:rsidRDefault="008B399C" w:rsidP="00F3490E">
      <w:pPr>
        <w:numPr>
          <w:ilvl w:val="2"/>
          <w:numId w:val="33"/>
        </w:numPr>
        <w:ind w:left="1276"/>
        <w:jc w:val="both"/>
        <w:rPr>
          <w:sz w:val="24"/>
          <w:szCs w:val="24"/>
          <w:lang w:val="lv-LV"/>
        </w:rPr>
      </w:pPr>
      <w:r w:rsidRPr="006D05E6">
        <w:rPr>
          <w:sz w:val="24"/>
          <w:szCs w:val="24"/>
          <w:lang w:val="lv-LV"/>
        </w:rPr>
        <w:t xml:space="preserve">Sadarbības partneris, kurš ierosinājis izbeigt </w:t>
      </w:r>
      <w:r w:rsidR="00A96402" w:rsidRPr="006D05E6">
        <w:rPr>
          <w:sz w:val="24"/>
          <w:szCs w:val="24"/>
          <w:lang w:val="lv-LV"/>
        </w:rPr>
        <w:t>L</w:t>
      </w:r>
      <w:r w:rsidRPr="006D05E6">
        <w:rPr>
          <w:sz w:val="24"/>
          <w:szCs w:val="24"/>
          <w:lang w:val="lv-LV"/>
        </w:rPr>
        <w:t xml:space="preserve">īgumu pirms </w:t>
      </w:r>
      <w:r w:rsidR="009D3B96" w:rsidRPr="006D05E6">
        <w:rPr>
          <w:sz w:val="24"/>
          <w:szCs w:val="24"/>
          <w:lang w:val="lv-LV"/>
        </w:rPr>
        <w:t>tajā</w:t>
      </w:r>
      <w:r w:rsidRPr="006D05E6">
        <w:rPr>
          <w:sz w:val="24"/>
          <w:szCs w:val="24"/>
          <w:lang w:val="lv-LV"/>
        </w:rPr>
        <w:t xml:space="preserve"> noteikto saistību pilnīgas izpildes</w:t>
      </w:r>
      <w:r w:rsidR="009D3B96" w:rsidRPr="006D05E6">
        <w:rPr>
          <w:sz w:val="24"/>
          <w:szCs w:val="24"/>
          <w:lang w:val="lv-LV"/>
        </w:rPr>
        <w:t>,</w:t>
      </w:r>
      <w:r w:rsidRPr="006D05E6">
        <w:rPr>
          <w:sz w:val="24"/>
          <w:szCs w:val="24"/>
          <w:lang w:val="lv-LV"/>
        </w:rPr>
        <w:t xml:space="preserve"> </w:t>
      </w:r>
      <w:r w:rsidR="00CF2DAB" w:rsidRPr="006D05E6">
        <w:rPr>
          <w:sz w:val="24"/>
          <w:szCs w:val="24"/>
          <w:lang w:val="lv-LV"/>
        </w:rPr>
        <w:t>10 (</w:t>
      </w:r>
      <w:r w:rsidRPr="006D05E6">
        <w:rPr>
          <w:sz w:val="24"/>
          <w:szCs w:val="24"/>
          <w:lang w:val="lv-LV"/>
        </w:rPr>
        <w:t>desmit</w:t>
      </w:r>
      <w:r w:rsidR="00CF2DAB" w:rsidRPr="006D05E6">
        <w:rPr>
          <w:sz w:val="24"/>
          <w:szCs w:val="24"/>
          <w:lang w:val="lv-LV"/>
        </w:rPr>
        <w:t>)</w:t>
      </w:r>
      <w:r w:rsidRPr="006D05E6">
        <w:rPr>
          <w:sz w:val="24"/>
          <w:szCs w:val="24"/>
          <w:lang w:val="lv-LV"/>
        </w:rPr>
        <w:t xml:space="preserve"> darba dienu laikā atgriež Projekta ietvaros saņemto </w:t>
      </w:r>
      <w:r w:rsidR="00AA3E39" w:rsidRPr="006D05E6">
        <w:rPr>
          <w:sz w:val="24"/>
          <w:szCs w:val="24"/>
          <w:lang w:val="lv-LV"/>
        </w:rPr>
        <w:t>atbalsta summu</w:t>
      </w:r>
      <w:r w:rsidRPr="006D05E6">
        <w:rPr>
          <w:sz w:val="24"/>
          <w:szCs w:val="24"/>
          <w:lang w:val="lv-LV"/>
        </w:rPr>
        <w:t>, pārskaitījumu veicot uz Projekta iesniedzēja Projekta īstenošanai paredzēto norēķinu kontu</w:t>
      </w:r>
      <w:r w:rsidR="009D3B96" w:rsidRPr="006D05E6">
        <w:rPr>
          <w:sz w:val="24"/>
          <w:szCs w:val="24"/>
          <w:lang w:val="lv-LV"/>
        </w:rPr>
        <w:t>,</w:t>
      </w:r>
      <w:r w:rsidRPr="006D05E6">
        <w:rPr>
          <w:sz w:val="24"/>
          <w:szCs w:val="24"/>
          <w:lang w:val="lv-LV"/>
        </w:rPr>
        <w:t xml:space="preserve"> un atbilstoši Projekta iesniedzēja un Sadarbības partneru pieprasījumam, sedz zaudējumus</w:t>
      </w:r>
      <w:r w:rsidR="00A96402" w:rsidRPr="006D05E6">
        <w:rPr>
          <w:sz w:val="24"/>
          <w:szCs w:val="24"/>
          <w:lang w:val="lv-LV"/>
        </w:rPr>
        <w:t xml:space="preserve"> Sadarbības partneriem</w:t>
      </w:r>
      <w:r w:rsidRPr="006D05E6">
        <w:rPr>
          <w:sz w:val="24"/>
          <w:szCs w:val="24"/>
          <w:lang w:val="lv-LV"/>
        </w:rPr>
        <w:t>,</w:t>
      </w:r>
      <w:r w:rsidR="00A96402" w:rsidRPr="006D05E6">
        <w:rPr>
          <w:sz w:val="24"/>
          <w:szCs w:val="24"/>
          <w:lang w:val="lv-LV"/>
        </w:rPr>
        <w:t xml:space="preserve"> to</w:t>
      </w:r>
      <w:r w:rsidRPr="006D05E6">
        <w:rPr>
          <w:sz w:val="24"/>
          <w:szCs w:val="24"/>
          <w:lang w:val="lv-LV"/>
        </w:rPr>
        <w:t xml:space="preserve"> pieprasījumā norādītajā apmērā un termiņā;</w:t>
      </w:r>
    </w:p>
    <w:p w14:paraId="098A36FA" w14:textId="77777777" w:rsidR="008B399C" w:rsidRPr="006D05E6" w:rsidRDefault="008B399C" w:rsidP="00F3490E">
      <w:pPr>
        <w:numPr>
          <w:ilvl w:val="2"/>
          <w:numId w:val="33"/>
        </w:numPr>
        <w:ind w:left="1276"/>
        <w:jc w:val="both"/>
        <w:rPr>
          <w:sz w:val="24"/>
          <w:szCs w:val="24"/>
          <w:lang w:val="lv-LV"/>
        </w:rPr>
      </w:pPr>
      <w:r w:rsidRPr="006D05E6">
        <w:rPr>
          <w:sz w:val="24"/>
          <w:szCs w:val="24"/>
          <w:lang w:val="lv-LV"/>
        </w:rPr>
        <w:t xml:space="preserve">Projekta iesniedzējs pēc Līguma izbeigšanas atbilstoši CFLA sniegtajiem norādījumiem atmaksā CFLA Projekta ietvaros saņemto </w:t>
      </w:r>
      <w:r w:rsidR="00AA3E39" w:rsidRPr="006D05E6">
        <w:rPr>
          <w:sz w:val="24"/>
          <w:szCs w:val="24"/>
          <w:lang w:val="lv-LV"/>
        </w:rPr>
        <w:t>atbalsta summu</w:t>
      </w:r>
      <w:r w:rsidRPr="006D05E6">
        <w:rPr>
          <w:sz w:val="24"/>
          <w:szCs w:val="24"/>
          <w:lang w:val="lv-LV"/>
        </w:rPr>
        <w:t xml:space="preserve"> un lauž Vienošanos ar CFLA.</w:t>
      </w:r>
    </w:p>
    <w:p w14:paraId="166BBF28" w14:textId="77777777" w:rsidR="008B399C" w:rsidRPr="006D05E6" w:rsidRDefault="008B399C" w:rsidP="000445CA">
      <w:pPr>
        <w:numPr>
          <w:ilvl w:val="1"/>
          <w:numId w:val="33"/>
        </w:numPr>
        <w:spacing w:before="120" w:after="120"/>
        <w:ind w:left="567" w:right="-1" w:hanging="567"/>
        <w:jc w:val="both"/>
        <w:rPr>
          <w:sz w:val="24"/>
          <w:szCs w:val="24"/>
          <w:lang w:val="lv-LV"/>
        </w:rPr>
      </w:pPr>
      <w:r w:rsidRPr="006D05E6">
        <w:rPr>
          <w:sz w:val="24"/>
          <w:szCs w:val="24"/>
          <w:lang w:val="lv-LV"/>
        </w:rPr>
        <w:t xml:space="preserve">Līgums ar Sadarbības partneri, kurš ierosinājis izbeigt Līgumu pirms </w:t>
      </w:r>
      <w:r w:rsidR="00756F21" w:rsidRPr="006D05E6">
        <w:rPr>
          <w:sz w:val="24"/>
          <w:szCs w:val="24"/>
          <w:lang w:val="lv-LV"/>
        </w:rPr>
        <w:t xml:space="preserve">tajā </w:t>
      </w:r>
      <w:r w:rsidRPr="006D05E6">
        <w:rPr>
          <w:sz w:val="24"/>
          <w:szCs w:val="24"/>
          <w:lang w:val="lv-LV"/>
        </w:rPr>
        <w:t>noteikto saistību pilnīgas izpildes</w:t>
      </w:r>
      <w:r w:rsidR="00756F21" w:rsidRPr="006D05E6">
        <w:rPr>
          <w:sz w:val="24"/>
          <w:szCs w:val="24"/>
          <w:lang w:val="lv-LV"/>
        </w:rPr>
        <w:t>,</w:t>
      </w:r>
      <w:r w:rsidRPr="006D05E6">
        <w:rPr>
          <w:sz w:val="24"/>
          <w:szCs w:val="24"/>
          <w:lang w:val="lv-LV"/>
        </w:rPr>
        <w:t xml:space="preserve"> uzskatāms par izbeigtu dienā, kad vienošanos par Līguma izbeigšanu ir parakstījuši visi Sadarbības partneri.</w:t>
      </w:r>
    </w:p>
    <w:p w14:paraId="3E912D0F" w14:textId="77777777" w:rsidR="008B399C" w:rsidRPr="006D05E6" w:rsidRDefault="008B399C" w:rsidP="000445CA">
      <w:pPr>
        <w:numPr>
          <w:ilvl w:val="1"/>
          <w:numId w:val="33"/>
        </w:numPr>
        <w:spacing w:before="120" w:after="120"/>
        <w:ind w:left="567" w:right="-1" w:hanging="567"/>
        <w:jc w:val="both"/>
        <w:rPr>
          <w:sz w:val="24"/>
          <w:szCs w:val="24"/>
          <w:lang w:val="lv-LV"/>
        </w:rPr>
      </w:pPr>
      <w:r w:rsidRPr="006D05E6">
        <w:rPr>
          <w:sz w:val="24"/>
          <w:szCs w:val="24"/>
          <w:lang w:val="lv-LV"/>
        </w:rPr>
        <w:t>Līgums uzskatāms par izbeigtu dienā, kad vienošanos par Līguma izbeigšanu ir parakstījuši visi Sadarbības partneri.</w:t>
      </w:r>
    </w:p>
    <w:p w14:paraId="627A75E2" w14:textId="77777777" w:rsidR="008B399C" w:rsidRPr="006D05E6" w:rsidRDefault="008B399C" w:rsidP="000445CA">
      <w:pPr>
        <w:numPr>
          <w:ilvl w:val="1"/>
          <w:numId w:val="33"/>
        </w:numPr>
        <w:spacing w:before="120" w:after="120"/>
        <w:ind w:left="567" w:right="-1" w:hanging="567"/>
        <w:jc w:val="both"/>
        <w:rPr>
          <w:sz w:val="24"/>
          <w:szCs w:val="24"/>
          <w:lang w:val="lv-LV"/>
        </w:rPr>
      </w:pPr>
      <w:r w:rsidRPr="006D05E6">
        <w:rPr>
          <w:sz w:val="24"/>
          <w:szCs w:val="24"/>
          <w:lang w:val="lv-LV"/>
        </w:rPr>
        <w:t>Ja kāds no Sadarbības partneriem nepild</w:t>
      </w:r>
      <w:r w:rsidR="00D21082" w:rsidRPr="006D05E6">
        <w:rPr>
          <w:sz w:val="24"/>
          <w:szCs w:val="24"/>
          <w:lang w:val="lv-LV"/>
        </w:rPr>
        <w:t>a</w:t>
      </w:r>
      <w:r w:rsidRPr="006D05E6">
        <w:rPr>
          <w:sz w:val="24"/>
          <w:szCs w:val="24"/>
          <w:lang w:val="lv-LV"/>
        </w:rPr>
        <w:t xml:space="preserve"> Līguma noteikumus un pēc atkārtota Projekta iesniedzēja aizrādījuma turpina tos nepildīt, Projekta iesniedzējam vai Sadarbības partnerim ir tiesības pieprasīt izbeigt Līgumu ar Sadarbības partneri, kurš nepild</w:t>
      </w:r>
      <w:r w:rsidR="00D21082" w:rsidRPr="006D05E6">
        <w:rPr>
          <w:sz w:val="24"/>
          <w:szCs w:val="24"/>
          <w:lang w:val="lv-LV"/>
        </w:rPr>
        <w:t>a</w:t>
      </w:r>
      <w:r w:rsidRPr="006D05E6">
        <w:rPr>
          <w:sz w:val="24"/>
          <w:szCs w:val="24"/>
          <w:lang w:val="lv-LV"/>
        </w:rPr>
        <w:t xml:space="preserve"> Līguma noteikumus. </w:t>
      </w:r>
    </w:p>
    <w:p w14:paraId="0F094C5A" w14:textId="77777777" w:rsidR="00CD08E3" w:rsidRPr="006D05E6" w:rsidRDefault="00175C19" w:rsidP="000445CA">
      <w:pPr>
        <w:numPr>
          <w:ilvl w:val="0"/>
          <w:numId w:val="33"/>
        </w:numPr>
        <w:spacing w:before="120" w:after="120" w:line="240" w:lineRule="atLeast"/>
        <w:ind w:right="-1"/>
        <w:jc w:val="center"/>
        <w:rPr>
          <w:b/>
          <w:sz w:val="24"/>
          <w:szCs w:val="24"/>
          <w:lang w:val="lv-LV"/>
        </w:rPr>
      </w:pPr>
      <w:r w:rsidRPr="006D05E6">
        <w:rPr>
          <w:b/>
          <w:sz w:val="24"/>
          <w:szCs w:val="24"/>
          <w:lang w:val="lv-LV"/>
        </w:rPr>
        <w:t>Grozījumu veikšana Projekta iesniegumā</w:t>
      </w:r>
    </w:p>
    <w:p w14:paraId="72C2C5B9" w14:textId="77777777" w:rsidR="000445CA" w:rsidRPr="006D05E6" w:rsidRDefault="008E3E90" w:rsidP="000445CA">
      <w:pPr>
        <w:numPr>
          <w:ilvl w:val="1"/>
          <w:numId w:val="33"/>
        </w:numPr>
        <w:spacing w:before="120" w:after="120"/>
        <w:ind w:left="567" w:right="-1" w:hanging="567"/>
        <w:jc w:val="both"/>
        <w:rPr>
          <w:sz w:val="24"/>
          <w:szCs w:val="24"/>
          <w:lang w:val="lv-LV"/>
        </w:rPr>
      </w:pPr>
      <w:r w:rsidRPr="006D05E6">
        <w:rPr>
          <w:sz w:val="24"/>
          <w:szCs w:val="24"/>
          <w:lang w:val="lv-LV"/>
        </w:rPr>
        <w:t xml:space="preserve">Sadarbības partneriem ir tiesības ierosināt veikt grozījumus </w:t>
      </w:r>
      <w:r w:rsidR="00844528" w:rsidRPr="006D05E6">
        <w:rPr>
          <w:sz w:val="24"/>
          <w:szCs w:val="24"/>
          <w:lang w:val="lv-LV"/>
        </w:rPr>
        <w:t>CFLA</w:t>
      </w:r>
      <w:r w:rsidRPr="006D05E6">
        <w:rPr>
          <w:sz w:val="24"/>
          <w:szCs w:val="24"/>
          <w:lang w:val="lv-LV"/>
        </w:rPr>
        <w:t xml:space="preserve"> apstiprinātajā Projekta iesniegumā.</w:t>
      </w:r>
      <w:r w:rsidR="00616070" w:rsidRPr="006D05E6">
        <w:rPr>
          <w:sz w:val="24"/>
          <w:szCs w:val="24"/>
          <w:lang w:val="lv-LV"/>
        </w:rPr>
        <w:t xml:space="preserve"> </w:t>
      </w:r>
      <w:r w:rsidR="00D21082" w:rsidRPr="006D05E6">
        <w:rPr>
          <w:sz w:val="24"/>
          <w:szCs w:val="24"/>
          <w:lang w:val="lv-LV"/>
        </w:rPr>
        <w:t>Sadarbības partneris p</w:t>
      </w:r>
      <w:r w:rsidR="00616070" w:rsidRPr="006D05E6">
        <w:rPr>
          <w:sz w:val="24"/>
          <w:szCs w:val="24"/>
          <w:lang w:val="lv-LV"/>
        </w:rPr>
        <w:t xml:space="preserve">ar Projekta iesniegumā veicamo grozījumu nepieciešamību </w:t>
      </w:r>
      <w:r w:rsidR="00C615ED" w:rsidRPr="006D05E6">
        <w:rPr>
          <w:sz w:val="24"/>
          <w:szCs w:val="24"/>
          <w:lang w:val="lv-LV"/>
        </w:rPr>
        <w:t xml:space="preserve">rakstiski </w:t>
      </w:r>
      <w:r w:rsidR="00616070" w:rsidRPr="006D05E6">
        <w:rPr>
          <w:sz w:val="24"/>
          <w:szCs w:val="24"/>
          <w:lang w:val="lv-LV"/>
        </w:rPr>
        <w:t>informē visus Sadarbības partnerus, norādot grozījumu veikšanas pamatojumu un ietekmi uz Projekta īstenošanu, sagatavojot Projekta iesnieguma veidlapas attiecīgās sadaļas, Projekta iesnieguma pielikumus, Projekta izmaksu tāmi un citus dokumentus, kas ir neatņemama Projekta iesnieguma sastāvdaļa, klāt pievienojot dokumentus, kas pamato grozījumu nepieciešamību.</w:t>
      </w:r>
    </w:p>
    <w:p w14:paraId="352850C7" w14:textId="77777777" w:rsidR="000445CA" w:rsidRPr="006D05E6" w:rsidRDefault="003B7392" w:rsidP="000445CA">
      <w:pPr>
        <w:numPr>
          <w:ilvl w:val="1"/>
          <w:numId w:val="33"/>
        </w:numPr>
        <w:spacing w:before="120" w:after="120"/>
        <w:ind w:left="567" w:right="-1" w:hanging="567"/>
        <w:jc w:val="both"/>
        <w:rPr>
          <w:sz w:val="24"/>
          <w:szCs w:val="24"/>
          <w:lang w:val="lv-LV"/>
        </w:rPr>
      </w:pPr>
      <w:r w:rsidRPr="006D05E6">
        <w:rPr>
          <w:sz w:val="24"/>
          <w:szCs w:val="24"/>
          <w:lang w:val="lv-LV"/>
        </w:rPr>
        <w:t>Sadarbības partneris</w:t>
      </w:r>
      <w:r w:rsidR="00D21082" w:rsidRPr="006D05E6">
        <w:rPr>
          <w:sz w:val="24"/>
          <w:szCs w:val="24"/>
          <w:lang w:val="lv-LV"/>
        </w:rPr>
        <w:t>,</w:t>
      </w:r>
      <w:r w:rsidRPr="006D05E6">
        <w:rPr>
          <w:sz w:val="24"/>
          <w:szCs w:val="24"/>
          <w:lang w:val="lv-LV"/>
        </w:rPr>
        <w:t xml:space="preserve"> saņemot Projekta iesniegumā veicamo grozījumu priekšlikumu</w:t>
      </w:r>
      <w:r w:rsidR="00D21082" w:rsidRPr="006D05E6">
        <w:rPr>
          <w:sz w:val="24"/>
          <w:szCs w:val="24"/>
          <w:lang w:val="lv-LV"/>
        </w:rPr>
        <w:t>,</w:t>
      </w:r>
      <w:r w:rsidRPr="006D05E6">
        <w:rPr>
          <w:sz w:val="24"/>
          <w:szCs w:val="24"/>
          <w:lang w:val="lv-LV"/>
        </w:rPr>
        <w:t xml:space="preserve"> </w:t>
      </w:r>
      <w:r w:rsidR="00A96402" w:rsidRPr="006D05E6">
        <w:rPr>
          <w:sz w:val="24"/>
          <w:szCs w:val="24"/>
          <w:lang w:val="lv-LV"/>
        </w:rPr>
        <w:t>piecu darba dienu laikā izvērtē</w:t>
      </w:r>
      <w:r w:rsidRPr="006D05E6">
        <w:rPr>
          <w:sz w:val="24"/>
          <w:szCs w:val="24"/>
          <w:lang w:val="lv-LV"/>
        </w:rPr>
        <w:t xml:space="preserve"> tā atbilstību Projekta īstenošanas nosacījumiem un ietekmi uz Projekta mērķa sasniegšanu un sniedz rakstisku viedokli Projekta iesniedzējam. </w:t>
      </w:r>
      <w:r w:rsidR="00A96402" w:rsidRPr="006D05E6">
        <w:rPr>
          <w:sz w:val="24"/>
          <w:szCs w:val="24"/>
          <w:lang w:val="lv-LV"/>
        </w:rPr>
        <w:t>Ja Sadarbības partnera viedoklis netiek saņemts piecu darba dienu laikā no priekšlikumu izsūtīšanas dienas, tiek uzskatīts, ka Sadarbības partneris piekrīt Projekta iesniegumā veicamo grozījumu priekšlikumam.</w:t>
      </w:r>
    </w:p>
    <w:p w14:paraId="66AFC4D2" w14:textId="77777777" w:rsidR="000445CA" w:rsidRPr="006D05E6" w:rsidRDefault="002E601F" w:rsidP="000445CA">
      <w:pPr>
        <w:numPr>
          <w:ilvl w:val="1"/>
          <w:numId w:val="33"/>
        </w:numPr>
        <w:spacing w:before="120" w:after="120"/>
        <w:ind w:left="567" w:right="-1" w:hanging="567"/>
        <w:jc w:val="both"/>
        <w:rPr>
          <w:sz w:val="24"/>
          <w:szCs w:val="24"/>
          <w:lang w:val="lv-LV"/>
        </w:rPr>
      </w:pPr>
      <w:r w:rsidRPr="006D05E6">
        <w:rPr>
          <w:sz w:val="24"/>
          <w:szCs w:val="24"/>
          <w:lang w:val="lv-LV"/>
        </w:rPr>
        <w:t>Projekta iesniedzējs</w:t>
      </w:r>
      <w:r w:rsidR="000A0DDC" w:rsidRPr="006D05E6">
        <w:rPr>
          <w:sz w:val="24"/>
          <w:szCs w:val="24"/>
          <w:lang w:val="lv-LV"/>
        </w:rPr>
        <w:t>,</w:t>
      </w:r>
      <w:r w:rsidRPr="006D05E6">
        <w:rPr>
          <w:sz w:val="24"/>
          <w:szCs w:val="24"/>
          <w:lang w:val="lv-LV"/>
        </w:rPr>
        <w:t xml:space="preserve"> </w:t>
      </w:r>
      <w:r w:rsidR="00C615ED" w:rsidRPr="006D05E6">
        <w:rPr>
          <w:sz w:val="24"/>
          <w:szCs w:val="24"/>
          <w:lang w:val="lv-LV"/>
        </w:rPr>
        <w:t xml:space="preserve">saņemot Sadarbības partnera sagatavoto Projekta iesniegumā veicamo grozījumu priekšlikumu </w:t>
      </w:r>
      <w:r w:rsidR="003B7392" w:rsidRPr="006D05E6">
        <w:rPr>
          <w:sz w:val="24"/>
          <w:szCs w:val="24"/>
          <w:lang w:val="lv-LV"/>
        </w:rPr>
        <w:t>un pārē</w:t>
      </w:r>
      <w:r w:rsidR="00A96402" w:rsidRPr="006D05E6">
        <w:rPr>
          <w:sz w:val="24"/>
          <w:szCs w:val="24"/>
          <w:lang w:val="lv-LV"/>
        </w:rPr>
        <w:t>jo Sadarbības partneru sniegtos viedokļus</w:t>
      </w:r>
      <w:r w:rsidR="003B7392" w:rsidRPr="006D05E6">
        <w:rPr>
          <w:sz w:val="24"/>
          <w:szCs w:val="24"/>
          <w:lang w:val="lv-LV"/>
        </w:rPr>
        <w:t xml:space="preserve">, </w:t>
      </w:r>
      <w:r w:rsidR="00C615ED" w:rsidRPr="006D05E6">
        <w:rPr>
          <w:sz w:val="24"/>
          <w:szCs w:val="24"/>
          <w:lang w:val="lv-LV"/>
        </w:rPr>
        <w:t>izvērtē tā atbilstību Projekta īstenošanas nosacījumiem un ietekmi uz Projekta mērķa sasnieg</w:t>
      </w:r>
      <w:r w:rsidR="003B7392" w:rsidRPr="006D05E6">
        <w:rPr>
          <w:sz w:val="24"/>
          <w:szCs w:val="24"/>
          <w:lang w:val="lv-LV"/>
        </w:rPr>
        <w:t xml:space="preserve">šanu, un, ja grozījumu veikšana ir nepieciešama veiksmīgākai Projekta darbību un aktivitāšu īstenošanai, kā arī Projekta mērķa sasniegšanai, sagatavo un </w:t>
      </w:r>
      <w:r w:rsidR="00844528" w:rsidRPr="006D05E6">
        <w:rPr>
          <w:sz w:val="24"/>
          <w:szCs w:val="24"/>
          <w:lang w:val="lv-LV"/>
        </w:rPr>
        <w:t>CFLA</w:t>
      </w:r>
      <w:r w:rsidR="003B7392" w:rsidRPr="006D05E6">
        <w:rPr>
          <w:sz w:val="24"/>
          <w:szCs w:val="24"/>
          <w:lang w:val="lv-LV"/>
        </w:rPr>
        <w:t xml:space="preserve"> iesniedz nepieciešamos dokumentus grozījumu veikšanai Projekta iesniegumā. </w:t>
      </w:r>
    </w:p>
    <w:p w14:paraId="001EA707" w14:textId="77777777" w:rsidR="000445CA" w:rsidRPr="006D05E6" w:rsidRDefault="003B7392" w:rsidP="000445CA">
      <w:pPr>
        <w:numPr>
          <w:ilvl w:val="1"/>
          <w:numId w:val="33"/>
        </w:numPr>
        <w:spacing w:before="120" w:after="120"/>
        <w:ind w:left="567" w:right="-1" w:hanging="567"/>
        <w:jc w:val="both"/>
        <w:rPr>
          <w:sz w:val="24"/>
          <w:szCs w:val="24"/>
          <w:lang w:val="lv-LV"/>
        </w:rPr>
      </w:pPr>
      <w:r w:rsidRPr="006D05E6">
        <w:rPr>
          <w:sz w:val="24"/>
          <w:szCs w:val="24"/>
          <w:lang w:val="lv-LV"/>
        </w:rPr>
        <w:lastRenderedPageBreak/>
        <w:t xml:space="preserve">Ja </w:t>
      </w:r>
      <w:r w:rsidR="00844528" w:rsidRPr="006D05E6">
        <w:rPr>
          <w:sz w:val="24"/>
          <w:szCs w:val="24"/>
          <w:lang w:val="lv-LV"/>
        </w:rPr>
        <w:t>CFLA</w:t>
      </w:r>
      <w:r w:rsidRPr="006D05E6">
        <w:rPr>
          <w:sz w:val="24"/>
          <w:szCs w:val="24"/>
          <w:lang w:val="lv-LV"/>
        </w:rPr>
        <w:t xml:space="preserve"> noraida priekšlikumu veikt grozījumus Projekta iesniegumā</w:t>
      </w:r>
      <w:r w:rsidR="000A0DDC" w:rsidRPr="006D05E6">
        <w:rPr>
          <w:sz w:val="24"/>
          <w:szCs w:val="24"/>
          <w:lang w:val="lv-LV"/>
        </w:rPr>
        <w:t>,</w:t>
      </w:r>
      <w:r w:rsidRPr="006D05E6">
        <w:rPr>
          <w:sz w:val="24"/>
          <w:szCs w:val="24"/>
          <w:lang w:val="lv-LV"/>
        </w:rPr>
        <w:t xml:space="preserve"> Projekta iesniedzējs piecu darba dienu laikā no </w:t>
      </w:r>
      <w:r w:rsidR="00844528" w:rsidRPr="006D05E6">
        <w:rPr>
          <w:sz w:val="24"/>
          <w:szCs w:val="24"/>
          <w:lang w:val="lv-LV"/>
        </w:rPr>
        <w:t>CFLA</w:t>
      </w:r>
      <w:r w:rsidR="007744F2" w:rsidRPr="006D05E6">
        <w:rPr>
          <w:sz w:val="24"/>
          <w:szCs w:val="24"/>
          <w:lang w:val="lv-LV"/>
        </w:rPr>
        <w:t xml:space="preserve"> sniegtā grozījumu noraidīšanas pamatojuma </w:t>
      </w:r>
      <w:r w:rsidRPr="006D05E6">
        <w:rPr>
          <w:sz w:val="24"/>
          <w:szCs w:val="24"/>
          <w:lang w:val="lv-LV"/>
        </w:rPr>
        <w:t>saņemšanas dien</w:t>
      </w:r>
      <w:r w:rsidR="000E098C" w:rsidRPr="006D05E6">
        <w:rPr>
          <w:sz w:val="24"/>
          <w:szCs w:val="24"/>
          <w:lang w:val="lv-LV"/>
        </w:rPr>
        <w:t xml:space="preserve">as </w:t>
      </w:r>
      <w:r w:rsidR="007744F2" w:rsidRPr="006D05E6">
        <w:rPr>
          <w:sz w:val="24"/>
          <w:szCs w:val="24"/>
          <w:lang w:val="lv-LV"/>
        </w:rPr>
        <w:t xml:space="preserve">rakstiski </w:t>
      </w:r>
      <w:r w:rsidR="000E098C" w:rsidRPr="006D05E6">
        <w:rPr>
          <w:sz w:val="24"/>
          <w:szCs w:val="24"/>
          <w:lang w:val="lv-LV"/>
        </w:rPr>
        <w:t>informē Sadarbības partnerus.</w:t>
      </w:r>
    </w:p>
    <w:p w14:paraId="32FA58E3" w14:textId="77777777" w:rsidR="000445CA" w:rsidRPr="006D05E6" w:rsidRDefault="000E098C" w:rsidP="000445CA">
      <w:pPr>
        <w:numPr>
          <w:ilvl w:val="1"/>
          <w:numId w:val="33"/>
        </w:numPr>
        <w:spacing w:before="120" w:after="120"/>
        <w:ind w:left="567" w:right="-1" w:hanging="567"/>
        <w:jc w:val="both"/>
        <w:rPr>
          <w:sz w:val="24"/>
          <w:szCs w:val="24"/>
          <w:lang w:val="lv-LV"/>
        </w:rPr>
      </w:pPr>
      <w:r w:rsidRPr="006D05E6">
        <w:rPr>
          <w:sz w:val="24"/>
          <w:szCs w:val="24"/>
          <w:lang w:val="lv-LV"/>
        </w:rPr>
        <w:t xml:space="preserve">Ja </w:t>
      </w:r>
      <w:r w:rsidR="00844528" w:rsidRPr="006D05E6">
        <w:rPr>
          <w:sz w:val="24"/>
          <w:szCs w:val="24"/>
          <w:lang w:val="lv-LV"/>
        </w:rPr>
        <w:t>CFLA</w:t>
      </w:r>
      <w:r w:rsidRPr="006D05E6">
        <w:rPr>
          <w:sz w:val="24"/>
          <w:szCs w:val="24"/>
          <w:lang w:val="lv-LV"/>
        </w:rPr>
        <w:t xml:space="preserve"> pieprasa papildu </w:t>
      </w:r>
      <w:r w:rsidR="007744F2" w:rsidRPr="006D05E6">
        <w:rPr>
          <w:sz w:val="24"/>
          <w:szCs w:val="24"/>
          <w:lang w:val="lv-LV"/>
        </w:rPr>
        <w:t xml:space="preserve">dokumentus, kas pamato Projekta iesniegumā paredzēto grozījumu veikšanu, Projekta iesniedzējs piecu darba dienu laikā no </w:t>
      </w:r>
      <w:r w:rsidR="00844528" w:rsidRPr="006D05E6">
        <w:rPr>
          <w:sz w:val="24"/>
          <w:szCs w:val="24"/>
          <w:lang w:val="lv-LV"/>
        </w:rPr>
        <w:t>CFLA</w:t>
      </w:r>
      <w:r w:rsidR="007744F2" w:rsidRPr="006D05E6">
        <w:rPr>
          <w:sz w:val="24"/>
          <w:szCs w:val="24"/>
          <w:lang w:val="lv-LV"/>
        </w:rPr>
        <w:t xml:space="preserve"> sniegtā pieprasījuma saņemšanas dienas rakstiski informē Sadarbības partnerus, par nepieciešamajiem precizējumiem un grozījumu atkārtotu iesniegšanas kartību, kā arī, pamatojoties uz </w:t>
      </w:r>
      <w:r w:rsidR="00844528" w:rsidRPr="006D05E6">
        <w:rPr>
          <w:sz w:val="24"/>
          <w:szCs w:val="24"/>
          <w:lang w:val="lv-LV"/>
        </w:rPr>
        <w:t>CFLA</w:t>
      </w:r>
      <w:r w:rsidR="007744F2" w:rsidRPr="006D05E6">
        <w:rPr>
          <w:sz w:val="24"/>
          <w:szCs w:val="24"/>
          <w:lang w:val="lv-LV"/>
        </w:rPr>
        <w:t xml:space="preserve"> </w:t>
      </w:r>
      <w:r w:rsidR="00954C64" w:rsidRPr="006D05E6">
        <w:rPr>
          <w:sz w:val="24"/>
          <w:szCs w:val="24"/>
          <w:lang w:val="lv-LV"/>
        </w:rPr>
        <w:t xml:space="preserve">sniegtajiem norādījumiem, </w:t>
      </w:r>
      <w:r w:rsidR="007744F2" w:rsidRPr="006D05E6">
        <w:rPr>
          <w:sz w:val="24"/>
          <w:szCs w:val="24"/>
          <w:lang w:val="lv-LV"/>
        </w:rPr>
        <w:t>sniedz pieprasījumu Sadarbības</w:t>
      </w:r>
      <w:r w:rsidR="00954C64" w:rsidRPr="006D05E6">
        <w:rPr>
          <w:sz w:val="24"/>
          <w:szCs w:val="24"/>
          <w:lang w:val="lv-LV"/>
        </w:rPr>
        <w:t xml:space="preserve"> partnerim</w:t>
      </w:r>
      <w:r w:rsidR="007744F2" w:rsidRPr="006D05E6">
        <w:rPr>
          <w:sz w:val="24"/>
          <w:szCs w:val="24"/>
          <w:lang w:val="lv-LV"/>
        </w:rPr>
        <w:t xml:space="preserve"> vai Sadarbības partneriem sagatavot un piecu darba dienu laikā </w:t>
      </w:r>
      <w:r w:rsidR="008C5840" w:rsidRPr="006D05E6">
        <w:rPr>
          <w:sz w:val="24"/>
          <w:szCs w:val="24"/>
          <w:lang w:val="lv-LV"/>
        </w:rPr>
        <w:t xml:space="preserve">Projekta iesniedzējam </w:t>
      </w:r>
      <w:r w:rsidR="007744F2" w:rsidRPr="006D05E6">
        <w:rPr>
          <w:sz w:val="24"/>
          <w:szCs w:val="24"/>
          <w:lang w:val="lv-LV"/>
        </w:rPr>
        <w:t xml:space="preserve">iesniegt </w:t>
      </w:r>
      <w:r w:rsidR="00954C64" w:rsidRPr="006D05E6">
        <w:rPr>
          <w:sz w:val="24"/>
          <w:szCs w:val="24"/>
          <w:lang w:val="lv-LV"/>
        </w:rPr>
        <w:t>nepieciešamos dokumentus grozījumu veikšanai Projekta iesniegumā.</w:t>
      </w:r>
    </w:p>
    <w:p w14:paraId="4930CFC9" w14:textId="77777777" w:rsidR="003B7392" w:rsidRPr="006D05E6" w:rsidRDefault="003B7392" w:rsidP="000445CA">
      <w:pPr>
        <w:numPr>
          <w:ilvl w:val="1"/>
          <w:numId w:val="33"/>
        </w:numPr>
        <w:spacing w:before="120" w:after="120"/>
        <w:ind w:left="567" w:right="-1" w:hanging="567"/>
        <w:jc w:val="both"/>
        <w:rPr>
          <w:sz w:val="24"/>
          <w:szCs w:val="24"/>
          <w:lang w:val="lv-LV"/>
        </w:rPr>
      </w:pPr>
      <w:r w:rsidRPr="006D05E6">
        <w:rPr>
          <w:sz w:val="24"/>
          <w:szCs w:val="24"/>
          <w:lang w:val="lv-LV"/>
        </w:rPr>
        <w:t xml:space="preserve">Grozījumi Projekta iesniegumā stājas spēkā atbilstoši </w:t>
      </w:r>
      <w:r w:rsidR="00844528" w:rsidRPr="006D05E6">
        <w:rPr>
          <w:sz w:val="24"/>
          <w:szCs w:val="24"/>
          <w:lang w:val="lv-LV"/>
        </w:rPr>
        <w:t>CFLA</w:t>
      </w:r>
      <w:r w:rsidRPr="006D05E6">
        <w:rPr>
          <w:sz w:val="24"/>
          <w:szCs w:val="24"/>
          <w:lang w:val="lv-LV"/>
        </w:rPr>
        <w:t xml:space="preserve"> sniegtajam atzinumam. Projekta iesniedzējs piecu darba dienu laikā no </w:t>
      </w:r>
      <w:r w:rsidR="00844528" w:rsidRPr="006D05E6">
        <w:rPr>
          <w:sz w:val="24"/>
          <w:szCs w:val="24"/>
          <w:lang w:val="lv-LV"/>
        </w:rPr>
        <w:t>CFLA</w:t>
      </w:r>
      <w:r w:rsidRPr="006D05E6">
        <w:rPr>
          <w:sz w:val="24"/>
          <w:szCs w:val="24"/>
          <w:lang w:val="lv-LV"/>
        </w:rPr>
        <w:t xml:space="preserve"> sniegt</w:t>
      </w:r>
      <w:r w:rsidR="000A0DDC" w:rsidRPr="006D05E6">
        <w:rPr>
          <w:sz w:val="24"/>
          <w:szCs w:val="24"/>
          <w:lang w:val="lv-LV"/>
        </w:rPr>
        <w:t>ā</w:t>
      </w:r>
      <w:r w:rsidRPr="006D05E6">
        <w:rPr>
          <w:sz w:val="24"/>
          <w:szCs w:val="24"/>
          <w:lang w:val="lv-LV"/>
        </w:rPr>
        <w:t xml:space="preserve"> atzinuma saņemšanas dienas informē Sadarbības partnerus par apstiprinātajiem </w:t>
      </w:r>
      <w:r w:rsidR="000E098C" w:rsidRPr="006D05E6">
        <w:rPr>
          <w:sz w:val="24"/>
          <w:szCs w:val="24"/>
          <w:lang w:val="lv-LV"/>
        </w:rPr>
        <w:t xml:space="preserve">grozījumiem Projekta iesniegumā un </w:t>
      </w:r>
      <w:r w:rsidR="00A96402" w:rsidRPr="006D05E6">
        <w:rPr>
          <w:sz w:val="24"/>
          <w:szCs w:val="24"/>
          <w:lang w:val="lv-LV"/>
        </w:rPr>
        <w:t>grozījumu spēkā stāšanās datumu</w:t>
      </w:r>
      <w:r w:rsidR="000E098C" w:rsidRPr="006D05E6">
        <w:rPr>
          <w:sz w:val="24"/>
          <w:szCs w:val="24"/>
          <w:lang w:val="lv-LV"/>
        </w:rPr>
        <w:t>.</w:t>
      </w:r>
    </w:p>
    <w:p w14:paraId="70A039A5" w14:textId="77777777" w:rsidR="000445CA" w:rsidRPr="006D05E6" w:rsidRDefault="000445CA" w:rsidP="000445CA">
      <w:pPr>
        <w:numPr>
          <w:ilvl w:val="0"/>
          <w:numId w:val="33"/>
        </w:numPr>
        <w:spacing w:before="120" w:after="120" w:line="240" w:lineRule="atLeast"/>
        <w:ind w:right="-1"/>
        <w:jc w:val="center"/>
        <w:rPr>
          <w:b/>
          <w:sz w:val="24"/>
          <w:szCs w:val="24"/>
          <w:lang w:val="lv-LV"/>
        </w:rPr>
      </w:pPr>
      <w:r w:rsidRPr="006D05E6">
        <w:rPr>
          <w:b/>
          <w:sz w:val="24"/>
          <w:szCs w:val="24"/>
          <w:lang w:val="lv-LV"/>
        </w:rPr>
        <w:t>Atbildība</w:t>
      </w:r>
    </w:p>
    <w:p w14:paraId="4DD050CC" w14:textId="77777777" w:rsidR="00B206D9" w:rsidRPr="006D05E6" w:rsidRDefault="00231502" w:rsidP="000445CA">
      <w:pPr>
        <w:numPr>
          <w:ilvl w:val="1"/>
          <w:numId w:val="33"/>
        </w:numPr>
        <w:spacing w:before="120" w:after="120"/>
        <w:ind w:left="567" w:right="-1" w:hanging="567"/>
        <w:jc w:val="both"/>
        <w:rPr>
          <w:sz w:val="24"/>
          <w:szCs w:val="24"/>
          <w:lang w:val="lv-LV"/>
        </w:rPr>
      </w:pPr>
      <w:r w:rsidRPr="006D05E6">
        <w:rPr>
          <w:sz w:val="24"/>
          <w:szCs w:val="24"/>
          <w:lang w:val="lv-LV"/>
        </w:rPr>
        <w:t xml:space="preserve">Sadarbības partneri ir savstarpēji atbildīgi par savu Līgumā noteikto saistību neizpildīšanu vai nepienācīgu izpildi. Par nodarītajiem zaudējumiem materiāli ir atbildīgs tas </w:t>
      </w:r>
      <w:r w:rsidR="00B206D9" w:rsidRPr="006D05E6">
        <w:rPr>
          <w:sz w:val="24"/>
          <w:szCs w:val="24"/>
          <w:lang w:val="lv-LV"/>
        </w:rPr>
        <w:t>Sadar</w:t>
      </w:r>
      <w:r w:rsidRPr="006D05E6">
        <w:rPr>
          <w:sz w:val="24"/>
          <w:szCs w:val="24"/>
          <w:lang w:val="lv-LV"/>
        </w:rPr>
        <w:t xml:space="preserve">bības partneris, </w:t>
      </w:r>
      <w:r w:rsidR="00B206D9" w:rsidRPr="006D05E6">
        <w:rPr>
          <w:sz w:val="24"/>
          <w:szCs w:val="24"/>
          <w:lang w:val="lv-LV"/>
        </w:rPr>
        <w:t>kura darbības vai bezdarbības dēļ šie zaudējumi ir radušies.</w:t>
      </w:r>
    </w:p>
    <w:p w14:paraId="4BB884A4" w14:textId="77777777" w:rsidR="00B206D9" w:rsidRPr="006D05E6" w:rsidRDefault="00B206D9" w:rsidP="000445CA">
      <w:pPr>
        <w:numPr>
          <w:ilvl w:val="1"/>
          <w:numId w:val="33"/>
        </w:numPr>
        <w:spacing w:before="120" w:after="120"/>
        <w:ind w:left="567" w:right="-1" w:hanging="567"/>
        <w:jc w:val="both"/>
        <w:rPr>
          <w:sz w:val="24"/>
          <w:szCs w:val="24"/>
          <w:lang w:val="lv-LV"/>
        </w:rPr>
      </w:pPr>
      <w:r w:rsidRPr="006D05E6">
        <w:rPr>
          <w:sz w:val="24"/>
          <w:szCs w:val="24"/>
          <w:lang w:val="lv-LV"/>
        </w:rPr>
        <w:t>Par Līguma nosacījumu daļēju vai nepilnīgu izpildīšanu Sadarbības partneri uzņemas atbildību saskaņā ar Līguma, Civillikuma un citu Latvijas Republikā spēkā esošo normatīvo aktu prasībām.</w:t>
      </w:r>
    </w:p>
    <w:p w14:paraId="00C55BF4" w14:textId="77777777" w:rsidR="000445CA" w:rsidRPr="006D05E6" w:rsidRDefault="000445CA" w:rsidP="000445CA">
      <w:pPr>
        <w:numPr>
          <w:ilvl w:val="0"/>
          <w:numId w:val="33"/>
        </w:numPr>
        <w:spacing w:before="120" w:after="120" w:line="240" w:lineRule="atLeast"/>
        <w:ind w:right="-1"/>
        <w:jc w:val="center"/>
        <w:rPr>
          <w:b/>
          <w:sz w:val="24"/>
          <w:szCs w:val="24"/>
          <w:lang w:val="lv-LV"/>
        </w:rPr>
      </w:pPr>
      <w:r w:rsidRPr="006D05E6">
        <w:rPr>
          <w:b/>
          <w:sz w:val="24"/>
          <w:szCs w:val="24"/>
          <w:lang w:val="lv-LV"/>
        </w:rPr>
        <w:t>Strīdu risināšanas kārtība</w:t>
      </w:r>
    </w:p>
    <w:p w14:paraId="2E6540FC" w14:textId="77777777" w:rsidR="00B473AF" w:rsidRPr="006D05E6" w:rsidRDefault="00B473AF" w:rsidP="000445CA">
      <w:pPr>
        <w:numPr>
          <w:ilvl w:val="1"/>
          <w:numId w:val="33"/>
        </w:numPr>
        <w:spacing w:before="120" w:after="120"/>
        <w:ind w:left="567" w:right="-1" w:hanging="567"/>
        <w:jc w:val="both"/>
        <w:rPr>
          <w:sz w:val="24"/>
          <w:szCs w:val="24"/>
          <w:lang w:val="lv-LV"/>
        </w:rPr>
      </w:pPr>
      <w:r w:rsidRPr="006D05E6">
        <w:rPr>
          <w:sz w:val="24"/>
          <w:szCs w:val="24"/>
          <w:lang w:val="lv-LV"/>
        </w:rPr>
        <w:t>Visi strīdi un nesaskaņas starp Sadarbības partneriem saistībā ar Līgumu tiek risināti</w:t>
      </w:r>
      <w:r w:rsidR="002B4A74" w:rsidRPr="006D05E6">
        <w:rPr>
          <w:sz w:val="24"/>
          <w:szCs w:val="24"/>
          <w:lang w:val="lv-LV"/>
        </w:rPr>
        <w:t xml:space="preserve"> sarakstes un</w:t>
      </w:r>
      <w:r w:rsidRPr="006D05E6">
        <w:rPr>
          <w:sz w:val="24"/>
          <w:szCs w:val="24"/>
          <w:lang w:val="lv-LV"/>
        </w:rPr>
        <w:t xml:space="preserve"> pārrunu ceļ</w:t>
      </w:r>
      <w:r w:rsidR="002B4A74" w:rsidRPr="006D05E6">
        <w:rPr>
          <w:sz w:val="24"/>
          <w:szCs w:val="24"/>
          <w:lang w:val="lv-LV"/>
        </w:rPr>
        <w:t xml:space="preserve">ā, </w:t>
      </w:r>
      <w:r w:rsidR="00B24EDD" w:rsidRPr="006D05E6">
        <w:rPr>
          <w:sz w:val="24"/>
          <w:szCs w:val="24"/>
          <w:lang w:val="lv-LV"/>
        </w:rPr>
        <w:t>panākot vienošanos, kura tiek noformēta rakstiski</w:t>
      </w:r>
      <w:r w:rsidR="007B1F39" w:rsidRPr="006D05E6">
        <w:rPr>
          <w:sz w:val="24"/>
          <w:szCs w:val="24"/>
          <w:lang w:val="lv-LV"/>
        </w:rPr>
        <w:t>.</w:t>
      </w:r>
    </w:p>
    <w:p w14:paraId="7D7AD6DD" w14:textId="77777777" w:rsidR="00B473AF" w:rsidRPr="006D05E6" w:rsidRDefault="00B473AF" w:rsidP="000445CA">
      <w:pPr>
        <w:numPr>
          <w:ilvl w:val="1"/>
          <w:numId w:val="33"/>
        </w:numPr>
        <w:spacing w:before="120" w:after="120"/>
        <w:ind w:left="567" w:right="-1" w:hanging="567"/>
        <w:jc w:val="both"/>
        <w:rPr>
          <w:sz w:val="24"/>
          <w:szCs w:val="24"/>
          <w:lang w:val="lv-LV"/>
        </w:rPr>
      </w:pPr>
      <w:r w:rsidRPr="006D05E6">
        <w:rPr>
          <w:sz w:val="24"/>
          <w:szCs w:val="24"/>
          <w:lang w:val="lv-LV"/>
        </w:rPr>
        <w:t xml:space="preserve">Ar Līguma izpildi saistītie strīdi, kas netiek atrisināti pārrunu ceļā </w:t>
      </w:r>
      <w:r w:rsidR="000A0DDC" w:rsidRPr="006D05E6">
        <w:rPr>
          <w:sz w:val="24"/>
          <w:szCs w:val="24"/>
          <w:lang w:val="lv-LV"/>
        </w:rPr>
        <w:t>30 (</w:t>
      </w:r>
      <w:r w:rsidRPr="006D05E6">
        <w:rPr>
          <w:sz w:val="24"/>
          <w:szCs w:val="24"/>
          <w:lang w:val="lv-LV"/>
        </w:rPr>
        <w:t>trīsdesmit</w:t>
      </w:r>
      <w:r w:rsidR="000A0DDC" w:rsidRPr="006D05E6">
        <w:rPr>
          <w:sz w:val="24"/>
          <w:szCs w:val="24"/>
          <w:lang w:val="lv-LV"/>
        </w:rPr>
        <w:t>)</w:t>
      </w:r>
      <w:r w:rsidRPr="006D05E6">
        <w:rPr>
          <w:sz w:val="24"/>
          <w:szCs w:val="24"/>
          <w:lang w:val="lv-LV"/>
        </w:rPr>
        <w:t xml:space="preserve"> dienu laikā, tiek izskatīti Latvijas Republikas tiesību iestādēs atbilstoši Latvijas Republikas normatīvajiem aktiem.</w:t>
      </w:r>
    </w:p>
    <w:p w14:paraId="6C91E763" w14:textId="77777777" w:rsidR="000445CA" w:rsidRPr="006D05E6" w:rsidRDefault="000445CA" w:rsidP="000445CA">
      <w:pPr>
        <w:numPr>
          <w:ilvl w:val="0"/>
          <w:numId w:val="33"/>
        </w:numPr>
        <w:spacing w:before="120" w:after="120" w:line="240" w:lineRule="atLeast"/>
        <w:ind w:right="-1"/>
        <w:jc w:val="center"/>
        <w:rPr>
          <w:b/>
          <w:sz w:val="24"/>
          <w:szCs w:val="24"/>
          <w:lang w:val="lv-LV"/>
        </w:rPr>
      </w:pPr>
      <w:r w:rsidRPr="006D05E6">
        <w:rPr>
          <w:b/>
          <w:sz w:val="24"/>
          <w:szCs w:val="24"/>
          <w:lang w:val="lv-LV"/>
        </w:rPr>
        <w:t>Nepārvarama vara</w:t>
      </w:r>
    </w:p>
    <w:p w14:paraId="3466B661" w14:textId="77777777" w:rsidR="00B24EDD" w:rsidRPr="006D05E6" w:rsidRDefault="00A96402" w:rsidP="000445CA">
      <w:pPr>
        <w:numPr>
          <w:ilvl w:val="1"/>
          <w:numId w:val="33"/>
        </w:numPr>
        <w:spacing w:before="120" w:after="120"/>
        <w:ind w:left="567" w:right="-1" w:hanging="567"/>
        <w:jc w:val="both"/>
        <w:rPr>
          <w:sz w:val="24"/>
          <w:szCs w:val="24"/>
          <w:lang w:val="lv-LV"/>
        </w:rPr>
      </w:pPr>
      <w:r w:rsidRPr="006D05E6">
        <w:rPr>
          <w:sz w:val="24"/>
          <w:szCs w:val="24"/>
          <w:lang w:val="lv-LV"/>
        </w:rPr>
        <w:t>Sadar</w:t>
      </w:r>
      <w:r w:rsidR="00B24EDD" w:rsidRPr="006D05E6">
        <w:rPr>
          <w:sz w:val="24"/>
          <w:szCs w:val="24"/>
          <w:lang w:val="lv-LV"/>
        </w:rPr>
        <w:t>bības partneri tiek atbrīvoti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ārkārtēja rakstura apstākļiem pieskaitāmi tādi apstākļi kā dabas katastrofas, ugunsgrēks, epidēmija, karš, nemieri, mobilizācija, kas kavē vai pārtrauc Līguma saistību pilnīgu izpildi. Par nepārvaramas varas apstākļiem netiek uzskatīts darbinieku streiks vai izmaiņas normatīvajos aktos.</w:t>
      </w:r>
    </w:p>
    <w:p w14:paraId="636F72FD" w14:textId="77777777" w:rsidR="00B24EDD" w:rsidRPr="006D05E6" w:rsidRDefault="00B24EDD" w:rsidP="000445CA">
      <w:pPr>
        <w:numPr>
          <w:ilvl w:val="1"/>
          <w:numId w:val="33"/>
        </w:numPr>
        <w:spacing w:before="120" w:after="120"/>
        <w:ind w:left="567" w:right="-1" w:hanging="567"/>
        <w:jc w:val="both"/>
        <w:rPr>
          <w:sz w:val="24"/>
          <w:szCs w:val="24"/>
          <w:lang w:val="lv-LV"/>
        </w:rPr>
      </w:pPr>
      <w:r w:rsidRPr="006D05E6">
        <w:rPr>
          <w:sz w:val="24"/>
          <w:szCs w:val="24"/>
          <w:lang w:val="lv-LV"/>
        </w:rPr>
        <w:t>Puses apņemas veikt nepieciešamos pasākumus, lai līdz minimumam samazinātu kaitējumus, kas var izrietēt no nepārvaramas varas apstākļiem, kā arī izpildīt attiecīgo Līguma saistību pēc nepārvaramas varas vai ārkārtēja rakstura apstākļu beigām.</w:t>
      </w:r>
    </w:p>
    <w:p w14:paraId="459B4640" w14:textId="77777777" w:rsidR="00B24EDD" w:rsidRPr="006D05E6" w:rsidRDefault="00B24EDD" w:rsidP="000445CA">
      <w:pPr>
        <w:numPr>
          <w:ilvl w:val="1"/>
          <w:numId w:val="33"/>
        </w:numPr>
        <w:spacing w:before="120" w:after="120"/>
        <w:ind w:left="567" w:right="-1" w:hanging="567"/>
        <w:jc w:val="both"/>
        <w:rPr>
          <w:sz w:val="24"/>
          <w:szCs w:val="24"/>
          <w:lang w:val="lv-LV"/>
        </w:rPr>
      </w:pPr>
      <w:r w:rsidRPr="006D05E6">
        <w:rPr>
          <w:sz w:val="24"/>
          <w:szCs w:val="24"/>
          <w:lang w:val="lv-LV"/>
        </w:rPr>
        <w:t>Par nepārvaramas varas un ārkārtēja rakstura apstākļiem t</w:t>
      </w:r>
      <w:r w:rsidR="00A93AA6" w:rsidRPr="006D05E6">
        <w:rPr>
          <w:sz w:val="24"/>
          <w:szCs w:val="24"/>
          <w:lang w:val="lv-LV"/>
        </w:rPr>
        <w:t>iek ziņots rakstiski</w:t>
      </w:r>
      <w:r w:rsidR="000E5DE5" w:rsidRPr="006D05E6">
        <w:rPr>
          <w:sz w:val="24"/>
          <w:szCs w:val="24"/>
          <w:lang w:val="lv-LV"/>
        </w:rPr>
        <w:t>, ziņojumu Sadarbības partneriem nosūtot divu dienu laikā no apstākļu iestāšanās dienas</w:t>
      </w:r>
      <w:r w:rsidRPr="006D05E6">
        <w:rPr>
          <w:sz w:val="24"/>
          <w:szCs w:val="24"/>
          <w:lang w:val="lv-LV"/>
        </w:rPr>
        <w:t xml:space="preserve">. Ziņojumā </w:t>
      </w:r>
      <w:r w:rsidR="00A93AA6" w:rsidRPr="006D05E6">
        <w:rPr>
          <w:sz w:val="24"/>
          <w:szCs w:val="24"/>
          <w:lang w:val="lv-LV"/>
        </w:rPr>
        <w:t xml:space="preserve">Sadarbības partnerim </w:t>
      </w:r>
      <w:r w:rsidRPr="006D05E6">
        <w:rPr>
          <w:sz w:val="24"/>
          <w:szCs w:val="24"/>
          <w:lang w:val="lv-LV"/>
        </w:rPr>
        <w:t xml:space="preserve">jānorāda, kādā termiņā ir iespējama un paredzama Līgumā </w:t>
      </w:r>
      <w:r w:rsidR="00FF7AFC" w:rsidRPr="006D05E6">
        <w:rPr>
          <w:sz w:val="24"/>
          <w:szCs w:val="24"/>
          <w:lang w:val="lv-LV"/>
        </w:rPr>
        <w:t>noteikto saistību izpilde</w:t>
      </w:r>
      <w:r w:rsidR="000A0DDC" w:rsidRPr="006D05E6">
        <w:rPr>
          <w:sz w:val="24"/>
          <w:szCs w:val="24"/>
          <w:lang w:val="lv-LV"/>
        </w:rPr>
        <w:t>,</w:t>
      </w:r>
      <w:r w:rsidR="00FF7AFC" w:rsidRPr="006D05E6">
        <w:rPr>
          <w:sz w:val="24"/>
          <w:szCs w:val="24"/>
          <w:lang w:val="lv-LV"/>
        </w:rPr>
        <w:t xml:space="preserve"> un </w:t>
      </w:r>
      <w:r w:rsidRPr="006D05E6">
        <w:rPr>
          <w:sz w:val="24"/>
          <w:szCs w:val="24"/>
          <w:lang w:val="lv-LV"/>
        </w:rPr>
        <w:t>papildus jāiesniedz izziņa, k</w:t>
      </w:r>
      <w:r w:rsidR="000A0DDC" w:rsidRPr="006D05E6">
        <w:rPr>
          <w:sz w:val="24"/>
          <w:szCs w:val="24"/>
          <w:lang w:val="lv-LV"/>
        </w:rPr>
        <w:t>o</w:t>
      </w:r>
      <w:r w:rsidRPr="006D05E6">
        <w:rPr>
          <w:sz w:val="24"/>
          <w:szCs w:val="24"/>
          <w:lang w:val="lv-LV"/>
        </w:rPr>
        <w:t xml:space="preserve"> izsniegusi kompetenta institūcija un k</w:t>
      </w:r>
      <w:r w:rsidR="000A0DDC" w:rsidRPr="006D05E6">
        <w:rPr>
          <w:sz w:val="24"/>
          <w:szCs w:val="24"/>
          <w:lang w:val="lv-LV"/>
        </w:rPr>
        <w:t>as</w:t>
      </w:r>
      <w:r w:rsidRPr="006D05E6">
        <w:rPr>
          <w:sz w:val="24"/>
          <w:szCs w:val="24"/>
          <w:lang w:val="lv-LV"/>
        </w:rPr>
        <w:t xml:space="preserve"> satur minēto ārkārtējo apstākļu darbības apstiprinājumu un to raksturojumu. Šādā gadījumā </w:t>
      </w:r>
      <w:r w:rsidR="00A93AA6" w:rsidRPr="006D05E6">
        <w:rPr>
          <w:sz w:val="24"/>
          <w:szCs w:val="24"/>
          <w:lang w:val="lv-LV"/>
        </w:rPr>
        <w:t xml:space="preserve">grozījumi Līgumā tiek veikti </w:t>
      </w:r>
      <w:r w:rsidR="003F7E0A" w:rsidRPr="006D05E6">
        <w:rPr>
          <w:sz w:val="24"/>
          <w:szCs w:val="24"/>
          <w:lang w:val="lv-LV"/>
        </w:rPr>
        <w:t>Sadarbības partneriem savstarpēji rakstiski vienojoties</w:t>
      </w:r>
      <w:r w:rsidR="00770DC4" w:rsidRPr="006D05E6">
        <w:rPr>
          <w:sz w:val="24"/>
          <w:szCs w:val="24"/>
          <w:lang w:val="lv-LV"/>
        </w:rPr>
        <w:t>,</w:t>
      </w:r>
      <w:r w:rsidR="006374CF" w:rsidRPr="006D05E6">
        <w:rPr>
          <w:sz w:val="24"/>
          <w:szCs w:val="24"/>
          <w:lang w:val="lv-LV"/>
        </w:rPr>
        <w:t xml:space="preserve"> </w:t>
      </w:r>
      <w:r w:rsidR="003F7E0A" w:rsidRPr="006D05E6">
        <w:rPr>
          <w:sz w:val="24"/>
          <w:szCs w:val="24"/>
          <w:lang w:val="lv-LV"/>
        </w:rPr>
        <w:t xml:space="preserve">un </w:t>
      </w:r>
      <w:r w:rsidR="00FF7AFC" w:rsidRPr="006D05E6">
        <w:rPr>
          <w:sz w:val="24"/>
          <w:szCs w:val="24"/>
          <w:lang w:val="lv-LV"/>
        </w:rPr>
        <w:t>Līgumā paredzēto</w:t>
      </w:r>
      <w:r w:rsidRPr="006D05E6">
        <w:rPr>
          <w:sz w:val="24"/>
          <w:szCs w:val="24"/>
          <w:lang w:val="lv-LV"/>
        </w:rPr>
        <w:t xml:space="preserve"> pienākumu veikšanas termiņš tiek atlikts samērīgi ar šādu apstākļu darbības ilgumu, ievērojot pieļaujamo Projekta īstenošanas ilgumu.</w:t>
      </w:r>
    </w:p>
    <w:p w14:paraId="70E2E621" w14:textId="77777777" w:rsidR="000445CA" w:rsidRPr="006D05E6" w:rsidRDefault="000445CA" w:rsidP="000445CA">
      <w:pPr>
        <w:numPr>
          <w:ilvl w:val="0"/>
          <w:numId w:val="33"/>
        </w:numPr>
        <w:spacing w:before="120" w:after="120" w:line="240" w:lineRule="atLeast"/>
        <w:ind w:right="-1"/>
        <w:jc w:val="center"/>
        <w:rPr>
          <w:b/>
          <w:sz w:val="24"/>
          <w:szCs w:val="24"/>
          <w:lang w:val="lv-LV"/>
        </w:rPr>
      </w:pPr>
      <w:r w:rsidRPr="006D05E6">
        <w:rPr>
          <w:b/>
          <w:sz w:val="24"/>
          <w:szCs w:val="24"/>
          <w:lang w:val="lv-LV"/>
        </w:rPr>
        <w:lastRenderedPageBreak/>
        <w:t>Citi noteikumi</w:t>
      </w:r>
    </w:p>
    <w:p w14:paraId="4BA37ADF" w14:textId="468D5D79" w:rsidR="003313D1" w:rsidRPr="006D05E6" w:rsidRDefault="00041205" w:rsidP="000445CA">
      <w:pPr>
        <w:numPr>
          <w:ilvl w:val="1"/>
          <w:numId w:val="33"/>
        </w:numPr>
        <w:spacing w:before="120" w:after="120"/>
        <w:ind w:left="567" w:right="-1" w:hanging="567"/>
        <w:jc w:val="both"/>
        <w:rPr>
          <w:sz w:val="24"/>
          <w:szCs w:val="24"/>
          <w:lang w:val="lv-LV"/>
        </w:rPr>
      </w:pPr>
      <w:r w:rsidRPr="006D05E6">
        <w:rPr>
          <w:sz w:val="24"/>
          <w:szCs w:val="24"/>
          <w:lang w:val="lv-LV"/>
        </w:rPr>
        <w:t>Līgums sagatavots uz 15 (piecpadsmit</w:t>
      </w:r>
      <w:r w:rsidR="00EA192D" w:rsidRPr="006D05E6">
        <w:rPr>
          <w:sz w:val="24"/>
          <w:szCs w:val="24"/>
          <w:lang w:val="lv-LV"/>
        </w:rPr>
        <w:t>) lapām un pielikum</w:t>
      </w:r>
      <w:r w:rsidR="00A40997" w:rsidRPr="006D05E6">
        <w:rPr>
          <w:sz w:val="24"/>
          <w:szCs w:val="24"/>
          <w:lang w:val="lv-LV"/>
        </w:rPr>
        <w:t>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ietvaros plānotie investīciju objekti un Eiropas Reģionālās attīstības fonda investīciju apjoms”)</w:t>
      </w:r>
      <w:r w:rsidR="00EA192D" w:rsidRPr="006D05E6">
        <w:rPr>
          <w:sz w:val="24"/>
          <w:szCs w:val="24"/>
          <w:lang w:val="lv-LV"/>
        </w:rPr>
        <w:t xml:space="preserve"> uz 2 (divām)</w:t>
      </w:r>
      <w:r w:rsidR="003313D1" w:rsidRPr="006D05E6">
        <w:rPr>
          <w:sz w:val="24"/>
          <w:szCs w:val="24"/>
          <w:lang w:val="lv-LV"/>
        </w:rPr>
        <w:t xml:space="preserve"> lapām. Līgums parakstīts 4 (četros) eksemplāros, no kuriem </w:t>
      </w:r>
      <w:r w:rsidR="00EA192D" w:rsidRPr="006D05E6">
        <w:rPr>
          <w:sz w:val="24"/>
          <w:szCs w:val="24"/>
          <w:lang w:val="lv-LV"/>
        </w:rPr>
        <w:t>katrs glabājas pie katra no</w:t>
      </w:r>
      <w:r w:rsidR="003313D1" w:rsidRPr="006D05E6">
        <w:rPr>
          <w:sz w:val="24"/>
          <w:szCs w:val="24"/>
          <w:lang w:val="lv-LV"/>
        </w:rPr>
        <w:t xml:space="preserve"> Sadarbības partneriem. Visiem Līguma e</w:t>
      </w:r>
      <w:r w:rsidR="0070276B" w:rsidRPr="006D05E6">
        <w:rPr>
          <w:sz w:val="24"/>
          <w:szCs w:val="24"/>
          <w:lang w:val="lv-LV"/>
        </w:rPr>
        <w:t>ksemplāriem ir vienāds juridisk</w:t>
      </w:r>
      <w:r w:rsidR="003313D1" w:rsidRPr="006D05E6">
        <w:rPr>
          <w:sz w:val="24"/>
          <w:szCs w:val="24"/>
          <w:lang w:val="lv-LV"/>
        </w:rPr>
        <w:t>s spēks.</w:t>
      </w:r>
    </w:p>
    <w:p w14:paraId="59AD92A7" w14:textId="77777777" w:rsidR="000445CA" w:rsidRPr="006D05E6" w:rsidRDefault="003313D1" w:rsidP="000445CA">
      <w:pPr>
        <w:numPr>
          <w:ilvl w:val="1"/>
          <w:numId w:val="33"/>
        </w:numPr>
        <w:spacing w:before="120" w:after="120"/>
        <w:ind w:left="567" w:right="-1" w:hanging="567"/>
        <w:jc w:val="both"/>
        <w:rPr>
          <w:sz w:val="24"/>
          <w:szCs w:val="24"/>
          <w:lang w:val="lv-LV"/>
        </w:rPr>
      </w:pPr>
      <w:r w:rsidRPr="006D05E6">
        <w:rPr>
          <w:sz w:val="24"/>
          <w:szCs w:val="24"/>
          <w:lang w:val="lv-LV"/>
        </w:rPr>
        <w:t xml:space="preserve">Sadarbības partneri vienojas, ka visu ar Projekta ieviešanu un Projekta darbību, aktivitāšu īstenošanu saistītos jautājumus risinās un informācijas apmaiņu </w:t>
      </w:r>
      <w:r w:rsidR="003F7E0A" w:rsidRPr="006D05E6">
        <w:rPr>
          <w:sz w:val="24"/>
          <w:szCs w:val="24"/>
          <w:lang w:val="lv-LV"/>
        </w:rPr>
        <w:t xml:space="preserve">elektroniski </w:t>
      </w:r>
      <w:r w:rsidRPr="006D05E6">
        <w:rPr>
          <w:sz w:val="24"/>
          <w:szCs w:val="24"/>
          <w:lang w:val="lv-LV"/>
        </w:rPr>
        <w:t>veiks Sadarbības partneru noteiktās kontaktpersonas:</w:t>
      </w:r>
    </w:p>
    <w:p w14:paraId="72E0021B" w14:textId="77777777" w:rsidR="000445CA" w:rsidRPr="006D05E6" w:rsidRDefault="00770DC4" w:rsidP="000445CA">
      <w:pPr>
        <w:numPr>
          <w:ilvl w:val="2"/>
          <w:numId w:val="33"/>
        </w:numPr>
        <w:spacing w:before="120" w:after="120"/>
        <w:ind w:left="1276" w:right="-1"/>
        <w:jc w:val="both"/>
        <w:rPr>
          <w:sz w:val="24"/>
          <w:szCs w:val="24"/>
          <w:lang w:val="lv-LV"/>
        </w:rPr>
      </w:pPr>
      <w:r w:rsidRPr="006D05E6">
        <w:rPr>
          <w:sz w:val="24"/>
          <w:szCs w:val="24"/>
          <w:lang w:val="lv-LV"/>
        </w:rPr>
        <w:t xml:space="preserve">no </w:t>
      </w:r>
      <w:r w:rsidR="003313D1" w:rsidRPr="006D05E6">
        <w:rPr>
          <w:sz w:val="24"/>
          <w:szCs w:val="24"/>
          <w:lang w:val="lv-LV"/>
        </w:rPr>
        <w:t>Projekta iesniedzēja – Jūrmalas pilsētas domes puses</w:t>
      </w:r>
      <w:r w:rsidR="00D470D0" w:rsidRPr="006D05E6">
        <w:rPr>
          <w:sz w:val="24"/>
          <w:szCs w:val="24"/>
          <w:lang w:val="lv-LV"/>
        </w:rPr>
        <w:t>: Attīstības pārvaldes Projektu i</w:t>
      </w:r>
      <w:r w:rsidR="007F7601" w:rsidRPr="006D05E6">
        <w:rPr>
          <w:sz w:val="24"/>
          <w:szCs w:val="24"/>
          <w:lang w:val="lv-LV"/>
        </w:rPr>
        <w:t>eviešanas nodaļas vadītāja</w:t>
      </w:r>
      <w:r w:rsidR="00D470D0" w:rsidRPr="006D05E6">
        <w:rPr>
          <w:sz w:val="24"/>
          <w:szCs w:val="24"/>
          <w:lang w:val="lv-LV"/>
        </w:rPr>
        <w:t xml:space="preserve"> </w:t>
      </w:r>
      <w:proofErr w:type="spellStart"/>
      <w:r w:rsidR="00D470D0" w:rsidRPr="006D05E6">
        <w:rPr>
          <w:sz w:val="24"/>
          <w:szCs w:val="24"/>
          <w:lang w:val="lv-LV"/>
        </w:rPr>
        <w:t>p.i</w:t>
      </w:r>
      <w:proofErr w:type="spellEnd"/>
      <w:r w:rsidR="00D470D0" w:rsidRPr="006D05E6">
        <w:rPr>
          <w:sz w:val="24"/>
          <w:szCs w:val="24"/>
          <w:lang w:val="lv-LV"/>
        </w:rPr>
        <w:t xml:space="preserve">. Baiba Birzniece, tālr. +371 25749946, e-pasts: </w:t>
      </w:r>
      <w:hyperlink r:id="rId12" w:history="1">
        <w:r w:rsidR="00D470D0" w:rsidRPr="006D05E6">
          <w:rPr>
            <w:sz w:val="24"/>
            <w:szCs w:val="24"/>
            <w:lang w:val="lv-LV"/>
          </w:rPr>
          <w:t>Baiba.Birzniece@jurmala.lv</w:t>
        </w:r>
      </w:hyperlink>
      <w:r w:rsidR="007F7601" w:rsidRPr="006D05E6">
        <w:rPr>
          <w:sz w:val="24"/>
          <w:szCs w:val="24"/>
          <w:lang w:val="lv-LV"/>
        </w:rPr>
        <w:t xml:space="preserve"> vai Attīstības pārvaldes Projektu ieviešanas nodaļas vadītāja vietnieka </w:t>
      </w:r>
      <w:proofErr w:type="spellStart"/>
      <w:r w:rsidR="007F7601" w:rsidRPr="006D05E6">
        <w:rPr>
          <w:sz w:val="24"/>
          <w:szCs w:val="24"/>
          <w:lang w:val="lv-LV"/>
        </w:rPr>
        <w:t>p.i</w:t>
      </w:r>
      <w:proofErr w:type="spellEnd"/>
      <w:r w:rsidR="007F7601" w:rsidRPr="006D05E6">
        <w:rPr>
          <w:sz w:val="24"/>
          <w:szCs w:val="24"/>
          <w:lang w:val="lv-LV"/>
        </w:rPr>
        <w:t>. Dac</w:t>
      </w:r>
      <w:r w:rsidRPr="006D05E6">
        <w:rPr>
          <w:sz w:val="24"/>
          <w:szCs w:val="24"/>
          <w:lang w:val="lv-LV"/>
        </w:rPr>
        <w:t>e</w:t>
      </w:r>
      <w:r w:rsidR="007F7601" w:rsidRPr="006D05E6">
        <w:rPr>
          <w:sz w:val="24"/>
          <w:szCs w:val="24"/>
          <w:lang w:val="lv-LV"/>
        </w:rPr>
        <w:t xml:space="preserve"> </w:t>
      </w:r>
      <w:proofErr w:type="spellStart"/>
      <w:r w:rsidR="007F7601" w:rsidRPr="006D05E6">
        <w:rPr>
          <w:sz w:val="24"/>
          <w:szCs w:val="24"/>
          <w:lang w:val="lv-LV"/>
        </w:rPr>
        <w:t>Dūzele</w:t>
      </w:r>
      <w:proofErr w:type="spellEnd"/>
      <w:r w:rsidR="007F7601" w:rsidRPr="006D05E6">
        <w:rPr>
          <w:sz w:val="24"/>
          <w:szCs w:val="24"/>
          <w:lang w:val="lv-LV"/>
        </w:rPr>
        <w:t xml:space="preserve">, tālr. +371 29391015, e-pasts: </w:t>
      </w:r>
      <w:hyperlink r:id="rId13" w:history="1">
        <w:r w:rsidR="007F7601" w:rsidRPr="006D05E6">
          <w:rPr>
            <w:sz w:val="24"/>
            <w:szCs w:val="24"/>
            <w:lang w:val="lv-LV"/>
          </w:rPr>
          <w:t>Dace.Duzele@jurmala.lv</w:t>
        </w:r>
      </w:hyperlink>
      <w:r w:rsidR="00E6357E" w:rsidRPr="006D05E6">
        <w:rPr>
          <w:sz w:val="24"/>
          <w:szCs w:val="24"/>
          <w:lang w:val="lv-LV"/>
        </w:rPr>
        <w:t>;</w:t>
      </w:r>
    </w:p>
    <w:p w14:paraId="16BDC62A" w14:textId="77777777" w:rsidR="000445CA" w:rsidRPr="006D05E6" w:rsidRDefault="00770DC4" w:rsidP="000445CA">
      <w:pPr>
        <w:numPr>
          <w:ilvl w:val="2"/>
          <w:numId w:val="33"/>
        </w:numPr>
        <w:spacing w:before="120" w:after="120"/>
        <w:ind w:left="1276" w:right="-1"/>
        <w:jc w:val="both"/>
        <w:rPr>
          <w:sz w:val="24"/>
          <w:szCs w:val="24"/>
          <w:lang w:val="lv-LV"/>
        </w:rPr>
      </w:pPr>
      <w:r w:rsidRPr="006D05E6">
        <w:rPr>
          <w:sz w:val="24"/>
          <w:szCs w:val="24"/>
          <w:lang w:val="lv-LV"/>
        </w:rPr>
        <w:t>no</w:t>
      </w:r>
      <w:r w:rsidR="00D470D0" w:rsidRPr="006D05E6">
        <w:rPr>
          <w:sz w:val="24"/>
          <w:szCs w:val="24"/>
          <w:lang w:val="lv-LV"/>
        </w:rPr>
        <w:t xml:space="preserve"> Engures novada domes puses: Attīstības plānotāja </w:t>
      </w:r>
      <w:r w:rsidR="00E6357E" w:rsidRPr="006D05E6">
        <w:rPr>
          <w:sz w:val="24"/>
          <w:szCs w:val="24"/>
          <w:lang w:val="en-US"/>
        </w:rPr>
        <w:t>Alise Indriksone</w:t>
      </w:r>
      <w:r w:rsidR="00D470D0" w:rsidRPr="006D05E6">
        <w:rPr>
          <w:sz w:val="24"/>
          <w:szCs w:val="24"/>
          <w:lang w:val="lv-LV"/>
        </w:rPr>
        <w:t>, tālr. +</w:t>
      </w:r>
      <w:r w:rsidR="00E6357E" w:rsidRPr="006D05E6">
        <w:rPr>
          <w:sz w:val="24"/>
          <w:szCs w:val="24"/>
          <w:lang w:val="lv-LV"/>
        </w:rPr>
        <w:t xml:space="preserve">371 </w:t>
      </w:r>
      <w:r w:rsidR="00E6357E" w:rsidRPr="006D05E6">
        <w:rPr>
          <w:sz w:val="24"/>
          <w:szCs w:val="24"/>
          <w:lang w:val="en-US"/>
        </w:rPr>
        <w:t>63192109</w:t>
      </w:r>
      <w:r w:rsidR="00D470D0" w:rsidRPr="006D05E6">
        <w:rPr>
          <w:sz w:val="24"/>
          <w:szCs w:val="24"/>
          <w:lang w:val="lv-LV"/>
        </w:rPr>
        <w:t xml:space="preserve">, e-pasts: </w:t>
      </w:r>
      <w:r w:rsidR="00E6357E" w:rsidRPr="006D05E6">
        <w:rPr>
          <w:sz w:val="24"/>
          <w:szCs w:val="24"/>
          <w:lang w:val="en-US"/>
        </w:rPr>
        <w:t>alise.indriksone@enguresnovads.lv</w:t>
      </w:r>
      <w:r w:rsidR="00E6357E" w:rsidRPr="006D05E6">
        <w:rPr>
          <w:sz w:val="24"/>
          <w:szCs w:val="24"/>
          <w:lang w:val="lv-LV"/>
        </w:rPr>
        <w:t xml:space="preserve"> un </w:t>
      </w:r>
      <w:r w:rsidR="008C2638" w:rsidRPr="006D05E6">
        <w:rPr>
          <w:sz w:val="24"/>
          <w:szCs w:val="24"/>
          <w:lang w:val="lv-LV"/>
        </w:rPr>
        <w:t>Projektu vadītāja Kristīne Upeniece tālr. +371 63161234, e-pasts: projekti@engure.lv</w:t>
      </w:r>
      <w:hyperlink r:id="rId14" w:history="1">
        <w:r w:rsidR="00D470D0" w:rsidRPr="006D05E6">
          <w:rPr>
            <w:sz w:val="24"/>
            <w:szCs w:val="24"/>
            <w:lang w:val="lv-LV"/>
          </w:rPr>
          <w:t>;</w:t>
        </w:r>
      </w:hyperlink>
    </w:p>
    <w:p w14:paraId="0967F295" w14:textId="647E95A3" w:rsidR="000445CA" w:rsidRPr="006D05E6" w:rsidRDefault="00770DC4" w:rsidP="000445CA">
      <w:pPr>
        <w:numPr>
          <w:ilvl w:val="2"/>
          <w:numId w:val="33"/>
        </w:numPr>
        <w:spacing w:before="120" w:after="120"/>
        <w:ind w:left="1276" w:right="-1"/>
        <w:jc w:val="both"/>
        <w:rPr>
          <w:sz w:val="24"/>
          <w:szCs w:val="24"/>
          <w:lang w:val="lv-LV"/>
        </w:rPr>
      </w:pPr>
      <w:r w:rsidRPr="006D05E6">
        <w:rPr>
          <w:sz w:val="24"/>
          <w:szCs w:val="24"/>
          <w:lang w:val="lv-LV"/>
        </w:rPr>
        <w:t>no</w:t>
      </w:r>
      <w:r w:rsidR="00D470D0" w:rsidRPr="006D05E6">
        <w:rPr>
          <w:sz w:val="24"/>
          <w:szCs w:val="24"/>
          <w:lang w:val="lv-LV"/>
        </w:rPr>
        <w:t xml:space="preserve"> Mērsraga novada </w:t>
      </w:r>
      <w:r w:rsidR="00B226BF" w:rsidRPr="006D05E6">
        <w:rPr>
          <w:sz w:val="24"/>
          <w:szCs w:val="24"/>
          <w:lang w:val="lv-LV"/>
        </w:rPr>
        <w:t>pašvaldības</w:t>
      </w:r>
      <w:r w:rsidR="00D470D0" w:rsidRPr="006D05E6">
        <w:rPr>
          <w:sz w:val="24"/>
          <w:szCs w:val="24"/>
          <w:lang w:val="lv-LV"/>
        </w:rPr>
        <w:t xml:space="preserve"> puses: Projektu vadītāja Ilze </w:t>
      </w:r>
      <w:proofErr w:type="spellStart"/>
      <w:r w:rsidR="00D470D0" w:rsidRPr="006D05E6">
        <w:rPr>
          <w:sz w:val="24"/>
          <w:szCs w:val="24"/>
          <w:lang w:val="lv-LV"/>
        </w:rPr>
        <w:t>Laumane</w:t>
      </w:r>
      <w:proofErr w:type="spellEnd"/>
      <w:r w:rsidR="00D470D0" w:rsidRPr="006D05E6">
        <w:rPr>
          <w:sz w:val="24"/>
          <w:szCs w:val="24"/>
          <w:lang w:val="lv-LV"/>
        </w:rPr>
        <w:t xml:space="preserve">, tālr. + 371 29274072, e-pasts: </w:t>
      </w:r>
      <w:hyperlink r:id="rId15" w:history="1">
        <w:r w:rsidR="000445CA" w:rsidRPr="006D05E6">
          <w:rPr>
            <w:sz w:val="24"/>
            <w:szCs w:val="24"/>
            <w:lang w:val="lv-LV"/>
          </w:rPr>
          <w:t>projekti@mersrags.lv</w:t>
        </w:r>
      </w:hyperlink>
      <w:hyperlink r:id="rId16" w:history="1">
        <w:r w:rsidR="00D470D0" w:rsidRPr="006D05E6">
          <w:rPr>
            <w:sz w:val="24"/>
            <w:szCs w:val="24"/>
            <w:lang w:val="lv-LV"/>
          </w:rPr>
          <w:t>;</w:t>
        </w:r>
      </w:hyperlink>
    </w:p>
    <w:p w14:paraId="73D1EFE1" w14:textId="77777777" w:rsidR="00DE48C0" w:rsidRPr="006D05E6" w:rsidRDefault="00770DC4" w:rsidP="0089229D">
      <w:pPr>
        <w:numPr>
          <w:ilvl w:val="2"/>
          <w:numId w:val="33"/>
        </w:numPr>
        <w:spacing w:before="120" w:after="120"/>
        <w:ind w:left="1276" w:right="-1"/>
        <w:contextualSpacing/>
        <w:jc w:val="both"/>
        <w:rPr>
          <w:bCs/>
          <w:spacing w:val="-4"/>
          <w:kern w:val="28"/>
          <w:sz w:val="24"/>
          <w:szCs w:val="24"/>
          <w:lang w:val="lv-LV"/>
        </w:rPr>
      </w:pPr>
      <w:r w:rsidRPr="006D05E6">
        <w:rPr>
          <w:sz w:val="24"/>
          <w:szCs w:val="24"/>
          <w:lang w:val="lv-LV"/>
        </w:rPr>
        <w:t>no</w:t>
      </w:r>
      <w:r w:rsidR="00D470D0" w:rsidRPr="006D05E6">
        <w:rPr>
          <w:sz w:val="24"/>
          <w:szCs w:val="24"/>
          <w:lang w:val="lv-LV"/>
        </w:rPr>
        <w:t xml:space="preserve"> Rojas novada domes puses: Attīstības nodaļas vadītāja Agnese Veckāgane, tālr. +371 27234283, e-pasts: agnese.veckagane@roja.lv</w:t>
      </w:r>
      <w:hyperlink r:id="rId17" w:history="1">
        <w:r w:rsidR="00D470D0" w:rsidRPr="006D05E6">
          <w:rPr>
            <w:sz w:val="24"/>
            <w:szCs w:val="24"/>
            <w:lang w:val="lv-LV"/>
          </w:rPr>
          <w:t>.</w:t>
        </w:r>
      </w:hyperlink>
    </w:p>
    <w:p w14:paraId="57EC7BF4" w14:textId="77777777" w:rsidR="00BF3D6F" w:rsidRPr="006D05E6" w:rsidRDefault="00BF3D6F" w:rsidP="00BF3D6F">
      <w:pPr>
        <w:spacing w:before="120" w:after="120" w:line="240" w:lineRule="atLeast"/>
        <w:ind w:right="-1"/>
        <w:jc w:val="both"/>
        <w:rPr>
          <w:b/>
          <w:sz w:val="10"/>
          <w:szCs w:val="10"/>
          <w:lang w:val="lv-LV"/>
        </w:rPr>
      </w:pPr>
    </w:p>
    <w:tbl>
      <w:tblPr>
        <w:tblW w:w="10008" w:type="dxa"/>
        <w:tblLook w:val="0000" w:firstRow="0" w:lastRow="0" w:firstColumn="0" w:lastColumn="0" w:noHBand="0" w:noVBand="0"/>
      </w:tblPr>
      <w:tblGrid>
        <w:gridCol w:w="5353"/>
        <w:gridCol w:w="4655"/>
      </w:tblGrid>
      <w:tr w:rsidR="00AC03F3" w:rsidRPr="006D05E6" w14:paraId="2D9D7230" w14:textId="77777777" w:rsidTr="00AC03F3">
        <w:trPr>
          <w:trHeight w:val="2032"/>
        </w:trPr>
        <w:tc>
          <w:tcPr>
            <w:tcW w:w="5353" w:type="dxa"/>
          </w:tcPr>
          <w:p w14:paraId="265C2B2A" w14:textId="77777777" w:rsidR="00486713" w:rsidRPr="006D05E6" w:rsidRDefault="00050682" w:rsidP="00C20100">
            <w:pPr>
              <w:spacing w:line="240" w:lineRule="atLeast"/>
              <w:ind w:right="-341"/>
              <w:rPr>
                <w:b/>
                <w:bCs/>
                <w:noProof/>
                <w:sz w:val="24"/>
                <w:szCs w:val="24"/>
                <w:lang w:val="lv-LV"/>
              </w:rPr>
            </w:pPr>
            <w:r w:rsidRPr="006D05E6">
              <w:rPr>
                <w:b/>
                <w:bCs/>
                <w:noProof/>
                <w:sz w:val="24"/>
                <w:szCs w:val="24"/>
                <w:lang w:val="lv-LV"/>
              </w:rPr>
              <w:t>J</w:t>
            </w:r>
            <w:r w:rsidR="00486713" w:rsidRPr="006D05E6">
              <w:rPr>
                <w:b/>
                <w:bCs/>
                <w:noProof/>
                <w:sz w:val="24"/>
                <w:szCs w:val="24"/>
                <w:lang w:val="lv-LV"/>
              </w:rPr>
              <w:t>ūrmalas pil</w:t>
            </w:r>
            <w:r w:rsidR="00F26F46" w:rsidRPr="006D05E6">
              <w:rPr>
                <w:b/>
                <w:bCs/>
                <w:noProof/>
                <w:sz w:val="24"/>
                <w:szCs w:val="24"/>
                <w:lang w:val="lv-LV"/>
              </w:rPr>
              <w:t>s</w:t>
            </w:r>
            <w:r w:rsidR="006F10B5" w:rsidRPr="006D05E6">
              <w:rPr>
                <w:b/>
                <w:bCs/>
                <w:noProof/>
                <w:sz w:val="24"/>
                <w:szCs w:val="24"/>
                <w:lang w:val="lv-LV"/>
              </w:rPr>
              <w:t xml:space="preserve">ētas </w:t>
            </w:r>
            <w:r w:rsidR="00DF3BCF" w:rsidRPr="006D05E6">
              <w:rPr>
                <w:b/>
                <w:bCs/>
                <w:noProof/>
                <w:sz w:val="24"/>
                <w:szCs w:val="24"/>
                <w:lang w:val="lv-LV"/>
              </w:rPr>
              <w:t xml:space="preserve">dome </w:t>
            </w:r>
          </w:p>
          <w:p w14:paraId="38F0B6D6" w14:textId="77777777" w:rsidR="00BB67F4" w:rsidRPr="006D05E6" w:rsidRDefault="00BB67F4" w:rsidP="00645C1A">
            <w:pPr>
              <w:spacing w:line="240" w:lineRule="atLeast"/>
              <w:ind w:right="-341"/>
              <w:rPr>
                <w:bCs/>
                <w:noProof/>
                <w:sz w:val="10"/>
                <w:szCs w:val="10"/>
                <w:lang w:val="lv-LV"/>
              </w:rPr>
            </w:pPr>
          </w:p>
          <w:p w14:paraId="05A2FBA6" w14:textId="77777777" w:rsidR="00D677FC" w:rsidRPr="006D05E6" w:rsidRDefault="000445CA" w:rsidP="00645C1A">
            <w:pPr>
              <w:spacing w:line="240" w:lineRule="atLeast"/>
              <w:ind w:right="-341"/>
              <w:rPr>
                <w:bCs/>
                <w:noProof/>
                <w:sz w:val="24"/>
                <w:szCs w:val="24"/>
                <w:lang w:val="lv-LV"/>
              </w:rPr>
            </w:pPr>
            <w:r w:rsidRPr="006D05E6">
              <w:rPr>
                <w:bCs/>
                <w:noProof/>
                <w:sz w:val="24"/>
                <w:szCs w:val="24"/>
                <w:lang w:val="lv-LV"/>
              </w:rPr>
              <w:t xml:space="preserve">Domes </w:t>
            </w:r>
            <w:r w:rsidR="008C2638" w:rsidRPr="006D05E6">
              <w:rPr>
                <w:bCs/>
                <w:noProof/>
                <w:sz w:val="24"/>
                <w:szCs w:val="24"/>
                <w:lang w:val="lv-LV"/>
              </w:rPr>
              <w:t>priekšsēdētājs</w:t>
            </w:r>
          </w:p>
          <w:p w14:paraId="589CC2DB" w14:textId="77777777" w:rsidR="00D677FC" w:rsidRPr="006D05E6" w:rsidRDefault="00D677FC" w:rsidP="00645C1A">
            <w:pPr>
              <w:spacing w:line="240" w:lineRule="atLeast"/>
              <w:ind w:right="-341"/>
              <w:rPr>
                <w:bCs/>
                <w:noProof/>
                <w:sz w:val="10"/>
                <w:szCs w:val="10"/>
                <w:lang w:val="lv-LV"/>
              </w:rPr>
            </w:pPr>
          </w:p>
          <w:p w14:paraId="10EC2434" w14:textId="77777777" w:rsidR="00D677FC" w:rsidRPr="006D05E6" w:rsidRDefault="008C2638" w:rsidP="00645C1A">
            <w:pPr>
              <w:spacing w:line="240" w:lineRule="atLeast"/>
              <w:ind w:right="-341"/>
              <w:rPr>
                <w:bCs/>
                <w:noProof/>
                <w:sz w:val="24"/>
                <w:szCs w:val="24"/>
                <w:lang w:val="lv-LV"/>
              </w:rPr>
            </w:pPr>
            <w:r w:rsidRPr="006D05E6">
              <w:rPr>
                <w:bCs/>
                <w:noProof/>
                <w:sz w:val="24"/>
                <w:szCs w:val="24"/>
                <w:lang w:val="lv-LV"/>
              </w:rPr>
              <w:t>Gatis Truksnis</w:t>
            </w:r>
            <w:r w:rsidR="000445CA" w:rsidRPr="006D05E6">
              <w:rPr>
                <w:bCs/>
                <w:noProof/>
                <w:sz w:val="24"/>
                <w:szCs w:val="24"/>
                <w:lang w:val="lv-LV"/>
              </w:rPr>
              <w:t xml:space="preserve"> </w:t>
            </w:r>
            <w:r w:rsidR="00D677FC" w:rsidRPr="006D05E6">
              <w:rPr>
                <w:bCs/>
                <w:noProof/>
                <w:sz w:val="24"/>
                <w:szCs w:val="24"/>
                <w:lang w:val="lv-LV"/>
              </w:rPr>
              <w:t>___________________</w:t>
            </w:r>
          </w:p>
          <w:p w14:paraId="4E358DCC" w14:textId="77777777" w:rsidR="00D677FC" w:rsidRPr="006D05E6" w:rsidRDefault="00D677FC" w:rsidP="00645C1A">
            <w:pPr>
              <w:spacing w:line="240" w:lineRule="atLeast"/>
              <w:ind w:right="-341"/>
              <w:rPr>
                <w:bCs/>
                <w:noProof/>
                <w:sz w:val="10"/>
                <w:szCs w:val="10"/>
                <w:lang w:val="lv-LV"/>
              </w:rPr>
            </w:pPr>
          </w:p>
          <w:p w14:paraId="778D99B5" w14:textId="77777777" w:rsidR="00D677FC" w:rsidRPr="006D05E6" w:rsidRDefault="00D677FC" w:rsidP="00FB151A">
            <w:pPr>
              <w:spacing w:line="240" w:lineRule="atLeast"/>
              <w:ind w:right="-341"/>
              <w:rPr>
                <w:bCs/>
                <w:noProof/>
                <w:sz w:val="24"/>
                <w:szCs w:val="24"/>
                <w:lang w:val="lv-LV"/>
              </w:rPr>
            </w:pPr>
            <w:r w:rsidRPr="006D05E6">
              <w:rPr>
                <w:bCs/>
                <w:noProof/>
                <w:sz w:val="24"/>
                <w:szCs w:val="24"/>
                <w:lang w:val="lv-LV"/>
              </w:rPr>
              <w:t>Datums</w:t>
            </w:r>
            <w:r w:rsidR="00046ADD" w:rsidRPr="006D05E6">
              <w:rPr>
                <w:bCs/>
                <w:noProof/>
                <w:sz w:val="24"/>
                <w:szCs w:val="24"/>
                <w:lang w:val="lv-LV"/>
              </w:rPr>
              <w:t xml:space="preserve">:  </w:t>
            </w:r>
          </w:p>
        </w:tc>
        <w:tc>
          <w:tcPr>
            <w:tcW w:w="4655" w:type="dxa"/>
          </w:tcPr>
          <w:p w14:paraId="0E4EA35A" w14:textId="77777777" w:rsidR="00D0762C" w:rsidRPr="006D05E6" w:rsidRDefault="00D0762C" w:rsidP="00D0762C">
            <w:pPr>
              <w:spacing w:line="240" w:lineRule="atLeast"/>
              <w:ind w:right="-341"/>
              <w:rPr>
                <w:b/>
                <w:bCs/>
                <w:noProof/>
                <w:sz w:val="24"/>
                <w:szCs w:val="24"/>
                <w:lang w:val="lv-LV"/>
              </w:rPr>
            </w:pPr>
            <w:r w:rsidRPr="006D05E6">
              <w:rPr>
                <w:b/>
                <w:bCs/>
                <w:noProof/>
                <w:sz w:val="24"/>
                <w:szCs w:val="24"/>
                <w:lang w:val="lv-LV"/>
              </w:rPr>
              <w:t>Engures novada dome</w:t>
            </w:r>
          </w:p>
          <w:p w14:paraId="79DD6B10" w14:textId="77777777" w:rsidR="00D0762C" w:rsidRPr="006D05E6" w:rsidRDefault="00D0762C" w:rsidP="00D0762C">
            <w:pPr>
              <w:spacing w:line="240" w:lineRule="atLeast"/>
              <w:ind w:right="-341"/>
              <w:rPr>
                <w:bCs/>
                <w:noProof/>
                <w:sz w:val="10"/>
                <w:szCs w:val="10"/>
                <w:lang w:val="lv-LV"/>
              </w:rPr>
            </w:pPr>
          </w:p>
          <w:p w14:paraId="3E614DEF" w14:textId="77777777" w:rsidR="00D0762C" w:rsidRPr="006D05E6" w:rsidRDefault="00A047D5" w:rsidP="00D0762C">
            <w:pPr>
              <w:spacing w:line="240" w:lineRule="atLeast"/>
              <w:ind w:right="-341"/>
              <w:rPr>
                <w:bCs/>
                <w:noProof/>
                <w:sz w:val="24"/>
                <w:szCs w:val="24"/>
                <w:lang w:val="lv-LV"/>
              </w:rPr>
            </w:pPr>
            <w:r w:rsidRPr="006D05E6">
              <w:rPr>
                <w:bCs/>
                <w:noProof/>
                <w:sz w:val="24"/>
                <w:szCs w:val="24"/>
                <w:lang w:val="lv-LV"/>
              </w:rPr>
              <w:t>Domes priekšsēdētājs</w:t>
            </w:r>
          </w:p>
          <w:p w14:paraId="35F78CE3" w14:textId="77777777" w:rsidR="00D0762C" w:rsidRPr="006D05E6" w:rsidRDefault="00D0762C" w:rsidP="00D0762C">
            <w:pPr>
              <w:spacing w:line="240" w:lineRule="atLeast"/>
              <w:ind w:right="-341"/>
              <w:rPr>
                <w:bCs/>
                <w:noProof/>
                <w:sz w:val="10"/>
                <w:szCs w:val="10"/>
                <w:lang w:val="lv-LV"/>
              </w:rPr>
            </w:pPr>
          </w:p>
          <w:p w14:paraId="74E4A9BE" w14:textId="77777777" w:rsidR="00D0762C" w:rsidRPr="006D05E6" w:rsidRDefault="00A047D5" w:rsidP="00D0762C">
            <w:pPr>
              <w:spacing w:line="240" w:lineRule="atLeast"/>
              <w:ind w:right="-341"/>
              <w:rPr>
                <w:bCs/>
                <w:noProof/>
                <w:sz w:val="24"/>
                <w:szCs w:val="24"/>
                <w:lang w:val="lv-LV"/>
              </w:rPr>
            </w:pPr>
            <w:r w:rsidRPr="006D05E6">
              <w:rPr>
                <w:bCs/>
                <w:noProof/>
                <w:sz w:val="24"/>
                <w:szCs w:val="24"/>
                <w:lang w:val="lv-LV"/>
              </w:rPr>
              <w:t>Gundars Važa __________________</w:t>
            </w:r>
          </w:p>
          <w:p w14:paraId="0350D098" w14:textId="77777777" w:rsidR="00D0762C" w:rsidRPr="006D05E6" w:rsidRDefault="00D0762C" w:rsidP="00D0762C">
            <w:pPr>
              <w:spacing w:line="240" w:lineRule="atLeast"/>
              <w:ind w:right="-341"/>
              <w:rPr>
                <w:bCs/>
                <w:noProof/>
                <w:sz w:val="10"/>
                <w:szCs w:val="10"/>
                <w:lang w:val="lv-LV"/>
              </w:rPr>
            </w:pPr>
          </w:p>
          <w:p w14:paraId="4E5F005B" w14:textId="77777777" w:rsidR="00D677FC" w:rsidRPr="006D05E6" w:rsidRDefault="00D0762C" w:rsidP="00D0762C">
            <w:pPr>
              <w:spacing w:line="240" w:lineRule="atLeast"/>
              <w:ind w:right="-341"/>
              <w:rPr>
                <w:bCs/>
                <w:noProof/>
                <w:sz w:val="24"/>
                <w:szCs w:val="24"/>
                <w:lang w:val="lv-LV"/>
              </w:rPr>
            </w:pPr>
            <w:r w:rsidRPr="006D05E6">
              <w:rPr>
                <w:bCs/>
                <w:noProof/>
                <w:sz w:val="24"/>
                <w:szCs w:val="24"/>
                <w:lang w:val="lv-LV"/>
              </w:rPr>
              <w:t xml:space="preserve">Datums:  </w:t>
            </w:r>
          </w:p>
        </w:tc>
      </w:tr>
    </w:tbl>
    <w:p w14:paraId="0C325EBA" w14:textId="77777777" w:rsidR="000F317F" w:rsidRPr="006D05E6" w:rsidRDefault="000F317F" w:rsidP="003B019C">
      <w:pPr>
        <w:overflowPunct w:val="0"/>
        <w:autoSpaceDE w:val="0"/>
        <w:autoSpaceDN w:val="0"/>
        <w:adjustRightInd w:val="0"/>
        <w:ind w:right="-144" w:firstLine="360"/>
        <w:jc w:val="center"/>
        <w:rPr>
          <w:lang w:val="lv-LV"/>
        </w:rPr>
      </w:pPr>
    </w:p>
    <w:tbl>
      <w:tblPr>
        <w:tblW w:w="10008" w:type="dxa"/>
        <w:tblLook w:val="0000" w:firstRow="0" w:lastRow="0" w:firstColumn="0" w:lastColumn="0" w:noHBand="0" w:noVBand="0"/>
      </w:tblPr>
      <w:tblGrid>
        <w:gridCol w:w="5353"/>
        <w:gridCol w:w="4655"/>
      </w:tblGrid>
      <w:tr w:rsidR="00AC03F3" w:rsidRPr="006D05E6" w14:paraId="6459CDBD" w14:textId="77777777" w:rsidTr="00AC03F3">
        <w:trPr>
          <w:trHeight w:val="1837"/>
        </w:trPr>
        <w:tc>
          <w:tcPr>
            <w:tcW w:w="5353" w:type="dxa"/>
          </w:tcPr>
          <w:p w14:paraId="0368BD65" w14:textId="750BE231" w:rsidR="00FB151A" w:rsidRPr="006D05E6" w:rsidRDefault="00B226BF" w:rsidP="00FB151A">
            <w:pPr>
              <w:spacing w:line="240" w:lineRule="atLeast"/>
              <w:ind w:right="-341"/>
              <w:rPr>
                <w:b/>
                <w:bCs/>
                <w:noProof/>
                <w:sz w:val="24"/>
                <w:szCs w:val="24"/>
                <w:lang w:val="lv-LV"/>
              </w:rPr>
            </w:pPr>
            <w:r w:rsidRPr="006D05E6">
              <w:rPr>
                <w:b/>
                <w:bCs/>
                <w:noProof/>
                <w:sz w:val="24"/>
                <w:szCs w:val="24"/>
                <w:lang w:val="lv-LV"/>
              </w:rPr>
              <w:t>Mērraga novada pašvaldība</w:t>
            </w:r>
            <w:r w:rsidR="00FB151A" w:rsidRPr="006D05E6">
              <w:rPr>
                <w:b/>
                <w:bCs/>
                <w:noProof/>
                <w:sz w:val="24"/>
                <w:szCs w:val="24"/>
                <w:lang w:val="lv-LV"/>
              </w:rPr>
              <w:t xml:space="preserve"> </w:t>
            </w:r>
          </w:p>
          <w:p w14:paraId="64368B87" w14:textId="77777777" w:rsidR="00FB151A" w:rsidRPr="006D05E6" w:rsidRDefault="00FB151A" w:rsidP="00FB151A">
            <w:pPr>
              <w:spacing w:line="240" w:lineRule="atLeast"/>
              <w:ind w:right="-341"/>
              <w:rPr>
                <w:bCs/>
                <w:noProof/>
                <w:sz w:val="10"/>
                <w:szCs w:val="10"/>
                <w:lang w:val="lv-LV"/>
              </w:rPr>
            </w:pPr>
          </w:p>
          <w:p w14:paraId="1B93B0F5" w14:textId="77777777" w:rsidR="00D0762C" w:rsidRPr="006D05E6" w:rsidRDefault="00D0762C" w:rsidP="00D0762C">
            <w:pPr>
              <w:spacing w:line="240" w:lineRule="atLeast"/>
              <w:ind w:right="-341"/>
              <w:rPr>
                <w:bCs/>
                <w:noProof/>
                <w:sz w:val="24"/>
                <w:szCs w:val="24"/>
                <w:lang w:val="lv-LV"/>
              </w:rPr>
            </w:pPr>
            <w:r w:rsidRPr="006D05E6">
              <w:rPr>
                <w:bCs/>
                <w:noProof/>
                <w:sz w:val="24"/>
                <w:szCs w:val="24"/>
                <w:lang w:val="lv-LV"/>
              </w:rPr>
              <w:t xml:space="preserve">Domes priekšsēdētājs </w:t>
            </w:r>
          </w:p>
          <w:p w14:paraId="0BF86499" w14:textId="77777777" w:rsidR="00D0762C" w:rsidRPr="006D05E6" w:rsidRDefault="00D0762C" w:rsidP="00D0762C">
            <w:pPr>
              <w:spacing w:line="240" w:lineRule="atLeast"/>
              <w:ind w:right="-341"/>
              <w:rPr>
                <w:bCs/>
                <w:noProof/>
                <w:sz w:val="10"/>
                <w:szCs w:val="10"/>
                <w:lang w:val="lv-LV"/>
              </w:rPr>
            </w:pPr>
          </w:p>
          <w:p w14:paraId="533800E5" w14:textId="77777777" w:rsidR="00D0762C" w:rsidRPr="006D05E6" w:rsidRDefault="00433FD4" w:rsidP="00D0762C">
            <w:pPr>
              <w:spacing w:line="240" w:lineRule="atLeast"/>
              <w:ind w:right="-341"/>
              <w:rPr>
                <w:bCs/>
                <w:noProof/>
                <w:sz w:val="24"/>
                <w:szCs w:val="24"/>
                <w:lang w:val="lv-LV"/>
              </w:rPr>
            </w:pPr>
            <w:r w:rsidRPr="006D05E6">
              <w:rPr>
                <w:bCs/>
                <w:noProof/>
                <w:sz w:val="24"/>
                <w:szCs w:val="24"/>
                <w:lang w:val="lv-LV"/>
              </w:rPr>
              <w:t>Roberts Šiliņš</w:t>
            </w:r>
            <w:r w:rsidR="00D0762C" w:rsidRPr="006D05E6">
              <w:rPr>
                <w:bCs/>
                <w:noProof/>
                <w:sz w:val="24"/>
                <w:szCs w:val="24"/>
                <w:lang w:val="lv-LV"/>
              </w:rPr>
              <w:t xml:space="preserve"> ___________________</w:t>
            </w:r>
          </w:p>
          <w:p w14:paraId="26873DB0" w14:textId="77777777" w:rsidR="00D0762C" w:rsidRPr="006D05E6" w:rsidRDefault="00D0762C" w:rsidP="00D0762C">
            <w:pPr>
              <w:spacing w:line="240" w:lineRule="atLeast"/>
              <w:ind w:right="-341"/>
              <w:rPr>
                <w:bCs/>
                <w:noProof/>
                <w:sz w:val="10"/>
                <w:szCs w:val="10"/>
                <w:lang w:val="lv-LV"/>
              </w:rPr>
            </w:pPr>
          </w:p>
          <w:p w14:paraId="2D566361" w14:textId="77777777" w:rsidR="00FB151A" w:rsidRPr="006D05E6" w:rsidRDefault="00D0762C" w:rsidP="00D0762C">
            <w:pPr>
              <w:spacing w:line="240" w:lineRule="atLeast"/>
              <w:ind w:right="-341"/>
              <w:rPr>
                <w:bCs/>
                <w:noProof/>
                <w:sz w:val="24"/>
                <w:szCs w:val="24"/>
                <w:lang w:val="lv-LV"/>
              </w:rPr>
            </w:pPr>
            <w:r w:rsidRPr="006D05E6">
              <w:rPr>
                <w:bCs/>
                <w:noProof/>
                <w:sz w:val="24"/>
                <w:szCs w:val="24"/>
                <w:lang w:val="lv-LV"/>
              </w:rPr>
              <w:t xml:space="preserve">Datums:  </w:t>
            </w:r>
          </w:p>
        </w:tc>
        <w:tc>
          <w:tcPr>
            <w:tcW w:w="4655" w:type="dxa"/>
          </w:tcPr>
          <w:p w14:paraId="662F3CEE" w14:textId="77777777" w:rsidR="00FB151A" w:rsidRPr="006D05E6" w:rsidRDefault="00FB151A" w:rsidP="00FB151A">
            <w:pPr>
              <w:spacing w:line="240" w:lineRule="atLeast"/>
              <w:ind w:right="-341"/>
              <w:rPr>
                <w:b/>
                <w:bCs/>
                <w:noProof/>
                <w:sz w:val="24"/>
                <w:szCs w:val="24"/>
                <w:lang w:val="lv-LV"/>
              </w:rPr>
            </w:pPr>
            <w:r w:rsidRPr="006D05E6">
              <w:rPr>
                <w:b/>
                <w:bCs/>
                <w:noProof/>
                <w:sz w:val="24"/>
                <w:szCs w:val="24"/>
                <w:lang w:val="lv-LV"/>
              </w:rPr>
              <w:t xml:space="preserve">Rojas novada dome </w:t>
            </w:r>
          </w:p>
          <w:p w14:paraId="3D41553F" w14:textId="77777777" w:rsidR="00FB151A" w:rsidRPr="006D05E6" w:rsidRDefault="00FB151A" w:rsidP="00FB151A">
            <w:pPr>
              <w:spacing w:line="240" w:lineRule="atLeast"/>
              <w:ind w:right="-341"/>
              <w:rPr>
                <w:bCs/>
                <w:noProof/>
                <w:sz w:val="10"/>
                <w:szCs w:val="10"/>
                <w:lang w:val="lv-LV"/>
              </w:rPr>
            </w:pPr>
          </w:p>
          <w:p w14:paraId="0E70231D" w14:textId="77777777" w:rsidR="00FB151A" w:rsidRPr="006D05E6" w:rsidRDefault="00FB151A" w:rsidP="00FB151A">
            <w:pPr>
              <w:spacing w:line="240" w:lineRule="atLeast"/>
              <w:ind w:right="-341"/>
              <w:rPr>
                <w:bCs/>
                <w:noProof/>
                <w:sz w:val="24"/>
                <w:szCs w:val="24"/>
                <w:lang w:val="lv-LV"/>
              </w:rPr>
            </w:pPr>
            <w:r w:rsidRPr="006D05E6">
              <w:rPr>
                <w:bCs/>
                <w:noProof/>
                <w:sz w:val="24"/>
                <w:szCs w:val="24"/>
                <w:lang w:val="lv-LV"/>
              </w:rPr>
              <w:t xml:space="preserve">Domes priekšsēdētāja </w:t>
            </w:r>
          </w:p>
          <w:p w14:paraId="7EFFBF1C" w14:textId="77777777" w:rsidR="00FB151A" w:rsidRPr="006D05E6" w:rsidRDefault="00FB151A" w:rsidP="00FB151A">
            <w:pPr>
              <w:spacing w:line="240" w:lineRule="atLeast"/>
              <w:ind w:right="-341"/>
              <w:rPr>
                <w:bCs/>
                <w:noProof/>
                <w:sz w:val="10"/>
                <w:szCs w:val="10"/>
                <w:lang w:val="lv-LV"/>
              </w:rPr>
            </w:pPr>
          </w:p>
          <w:p w14:paraId="3453A27D" w14:textId="77777777" w:rsidR="00FB151A" w:rsidRPr="006D05E6" w:rsidRDefault="00E32E21" w:rsidP="00FB151A">
            <w:pPr>
              <w:spacing w:line="240" w:lineRule="atLeast"/>
              <w:ind w:right="-341"/>
              <w:rPr>
                <w:bCs/>
                <w:noProof/>
                <w:sz w:val="24"/>
                <w:szCs w:val="24"/>
                <w:lang w:val="lv-LV"/>
              </w:rPr>
            </w:pPr>
            <w:r w:rsidRPr="006D05E6">
              <w:rPr>
                <w:bCs/>
                <w:noProof/>
                <w:sz w:val="24"/>
                <w:szCs w:val="24"/>
                <w:lang w:val="lv-LV"/>
              </w:rPr>
              <w:t>Eva Kārkliņa</w:t>
            </w:r>
            <w:r w:rsidR="0047656B" w:rsidRPr="006D05E6">
              <w:rPr>
                <w:bCs/>
                <w:noProof/>
                <w:sz w:val="24"/>
                <w:szCs w:val="24"/>
                <w:lang w:val="lv-LV"/>
              </w:rPr>
              <w:t xml:space="preserve"> </w:t>
            </w:r>
            <w:r w:rsidR="00FB151A" w:rsidRPr="006D05E6">
              <w:rPr>
                <w:bCs/>
                <w:noProof/>
                <w:sz w:val="24"/>
                <w:szCs w:val="24"/>
                <w:lang w:val="lv-LV"/>
              </w:rPr>
              <w:t>___________________</w:t>
            </w:r>
          </w:p>
          <w:p w14:paraId="078D5F12" w14:textId="77777777" w:rsidR="00FB151A" w:rsidRPr="006D05E6" w:rsidRDefault="00FB151A" w:rsidP="00FB151A">
            <w:pPr>
              <w:spacing w:line="240" w:lineRule="atLeast"/>
              <w:ind w:right="-341"/>
              <w:rPr>
                <w:bCs/>
                <w:noProof/>
                <w:sz w:val="10"/>
                <w:szCs w:val="10"/>
                <w:lang w:val="lv-LV"/>
              </w:rPr>
            </w:pPr>
          </w:p>
          <w:p w14:paraId="5584D7DB" w14:textId="77777777" w:rsidR="00FB151A" w:rsidRPr="006D05E6" w:rsidRDefault="00FB151A" w:rsidP="00FB151A">
            <w:pPr>
              <w:spacing w:line="240" w:lineRule="atLeast"/>
              <w:ind w:right="-341"/>
              <w:rPr>
                <w:bCs/>
                <w:noProof/>
                <w:sz w:val="24"/>
                <w:szCs w:val="24"/>
                <w:lang w:val="lv-LV"/>
              </w:rPr>
            </w:pPr>
            <w:r w:rsidRPr="006D05E6">
              <w:rPr>
                <w:bCs/>
                <w:noProof/>
                <w:sz w:val="24"/>
                <w:szCs w:val="24"/>
                <w:lang w:val="lv-LV"/>
              </w:rPr>
              <w:t xml:space="preserve">Datums:  </w:t>
            </w:r>
          </w:p>
        </w:tc>
      </w:tr>
    </w:tbl>
    <w:p w14:paraId="6436BC0D" w14:textId="77777777" w:rsidR="00112697" w:rsidRPr="006D05E6" w:rsidRDefault="00112697" w:rsidP="002F77BF">
      <w:pPr>
        <w:overflowPunct w:val="0"/>
        <w:autoSpaceDE w:val="0"/>
        <w:autoSpaceDN w:val="0"/>
        <w:adjustRightInd w:val="0"/>
        <w:ind w:right="-144"/>
        <w:rPr>
          <w:sz w:val="24"/>
          <w:szCs w:val="24"/>
          <w:lang w:val="lv-LV"/>
        </w:rPr>
      </w:pPr>
    </w:p>
    <w:p w14:paraId="22D92A3F" w14:textId="77777777" w:rsidR="00FB2512" w:rsidRPr="006D05E6" w:rsidRDefault="00FB2512" w:rsidP="00041205">
      <w:pPr>
        <w:pStyle w:val="Title"/>
        <w:tabs>
          <w:tab w:val="left" w:pos="3420"/>
        </w:tabs>
        <w:rPr>
          <w:rFonts w:ascii="Calibri" w:hAnsi="Calibri"/>
          <w:szCs w:val="24"/>
        </w:rPr>
      </w:pPr>
      <w:r w:rsidRPr="006D05E6">
        <w:rPr>
          <w:szCs w:val="24"/>
          <w:lang w:val="lv-LV"/>
        </w:rPr>
        <w:br w:type="page"/>
      </w:r>
    </w:p>
    <w:p w14:paraId="00367F78" w14:textId="77777777" w:rsidR="000277FE" w:rsidRPr="006D05E6" w:rsidRDefault="000277FE" w:rsidP="00112697">
      <w:pPr>
        <w:overflowPunct w:val="0"/>
        <w:autoSpaceDE w:val="0"/>
        <w:autoSpaceDN w:val="0"/>
        <w:adjustRightInd w:val="0"/>
        <w:ind w:right="-144"/>
        <w:jc w:val="right"/>
        <w:rPr>
          <w:sz w:val="24"/>
          <w:szCs w:val="24"/>
          <w:lang w:val="lv-LV"/>
        </w:rPr>
        <w:sectPr w:rsidR="000277FE" w:rsidRPr="006D05E6" w:rsidSect="00E072DF">
          <w:headerReference w:type="even" r:id="rId18"/>
          <w:footerReference w:type="even" r:id="rId19"/>
          <w:footerReference w:type="default" r:id="rId20"/>
          <w:pgSz w:w="11906" w:h="16838" w:code="9"/>
          <w:pgMar w:top="1418" w:right="991" w:bottom="1276" w:left="1418" w:header="709" w:footer="709" w:gutter="0"/>
          <w:cols w:space="708"/>
          <w:titlePg/>
          <w:docGrid w:linePitch="360"/>
        </w:sectPr>
      </w:pPr>
    </w:p>
    <w:p w14:paraId="45C4C422" w14:textId="77777777" w:rsidR="00112697" w:rsidRPr="006D05E6" w:rsidRDefault="00112697" w:rsidP="00B40551">
      <w:pPr>
        <w:overflowPunct w:val="0"/>
        <w:autoSpaceDE w:val="0"/>
        <w:autoSpaceDN w:val="0"/>
        <w:adjustRightInd w:val="0"/>
        <w:ind w:right="-31"/>
        <w:jc w:val="center"/>
        <w:rPr>
          <w:i/>
          <w:sz w:val="24"/>
          <w:szCs w:val="24"/>
          <w:lang w:val="lv-LV"/>
        </w:rPr>
      </w:pPr>
      <w:r w:rsidRPr="006D05E6">
        <w:rPr>
          <w:sz w:val="24"/>
          <w:szCs w:val="24"/>
          <w:lang w:val="lv-LV"/>
        </w:rPr>
        <w:lastRenderedPageBreak/>
        <w:t>“</w:t>
      </w:r>
      <w:r w:rsidRPr="006D05E6">
        <w:rPr>
          <w:i/>
          <w:sz w:val="24"/>
          <w:szCs w:val="24"/>
          <w:lang w:val="lv-LV"/>
        </w:rPr>
        <w:t xml:space="preserve">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ietvaros </w:t>
      </w:r>
      <w:r w:rsidR="00B8460F" w:rsidRPr="006D05E6">
        <w:rPr>
          <w:i/>
          <w:sz w:val="24"/>
          <w:szCs w:val="24"/>
          <w:lang w:val="lv-LV"/>
        </w:rPr>
        <w:t xml:space="preserve">plānotie investīciju objekti un </w:t>
      </w:r>
      <w:r w:rsidR="00B410B7" w:rsidRPr="006D05E6">
        <w:rPr>
          <w:i/>
          <w:sz w:val="24"/>
          <w:szCs w:val="24"/>
          <w:lang w:val="lv-LV"/>
        </w:rPr>
        <w:t xml:space="preserve">Eiropas Reģionālā attīstības fonda </w:t>
      </w:r>
      <w:r w:rsidR="00B8460F" w:rsidRPr="006D05E6">
        <w:rPr>
          <w:i/>
          <w:sz w:val="24"/>
          <w:szCs w:val="24"/>
          <w:lang w:val="lv-LV"/>
        </w:rPr>
        <w:t>investīciju apjoms</w:t>
      </w:r>
    </w:p>
    <w:p w14:paraId="28A52645" w14:textId="77777777" w:rsidR="00B8460F" w:rsidRPr="006D05E6" w:rsidRDefault="00B40551" w:rsidP="00B40551">
      <w:pPr>
        <w:overflowPunct w:val="0"/>
        <w:autoSpaceDE w:val="0"/>
        <w:autoSpaceDN w:val="0"/>
        <w:adjustRightInd w:val="0"/>
        <w:ind w:right="-144"/>
        <w:jc w:val="center"/>
        <w:rPr>
          <w:i/>
          <w:sz w:val="10"/>
          <w:szCs w:val="10"/>
          <w:lang w:val="lv-LV"/>
        </w:rPr>
      </w:pPr>
      <w:r w:rsidRPr="006D05E6">
        <w:rPr>
          <w:i/>
          <w:noProof/>
          <w:sz w:val="24"/>
          <w:szCs w:val="24"/>
          <w:lang w:val="lv-LV" w:eastAsia="lv-LV"/>
        </w:rPr>
        <mc:AlternateContent>
          <mc:Choice Requires="wps">
            <w:drawing>
              <wp:anchor distT="45720" distB="45720" distL="114300" distR="114300" simplePos="0" relativeHeight="251659264" behindDoc="0" locked="0" layoutInCell="1" allowOverlap="1" wp14:anchorId="0EC29A65" wp14:editId="5AA9D68D">
                <wp:simplePos x="0" y="0"/>
                <wp:positionH relativeFrom="column">
                  <wp:posOffset>6247448</wp:posOffset>
                </wp:positionH>
                <wp:positionV relativeFrom="paragraph">
                  <wp:posOffset>2036127</wp:posOffset>
                </wp:positionV>
                <wp:extent cx="6412230" cy="790575"/>
                <wp:effectExtent l="0" t="8573"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412230" cy="790575"/>
                        </a:xfrm>
                        <a:prstGeom prst="rect">
                          <a:avLst/>
                        </a:prstGeom>
                        <a:solidFill>
                          <a:srgbClr val="FFFFFF"/>
                        </a:solidFill>
                        <a:ln w="9525">
                          <a:noFill/>
                          <a:miter lim="800000"/>
                          <a:headEnd/>
                          <a:tailEnd/>
                        </a:ln>
                      </wps:spPr>
                      <wps:txbx>
                        <w:txbxContent>
                          <w:p w14:paraId="52998FAE" w14:textId="77777777" w:rsidR="00B40551" w:rsidRPr="00B40551" w:rsidRDefault="00B40551" w:rsidP="00B40551">
                            <w:pPr>
                              <w:overflowPunct w:val="0"/>
                              <w:autoSpaceDE w:val="0"/>
                              <w:autoSpaceDN w:val="0"/>
                              <w:adjustRightInd w:val="0"/>
                              <w:ind w:right="-144"/>
                              <w:jc w:val="right"/>
                              <w:rPr>
                                <w:i/>
                                <w:sz w:val="24"/>
                                <w:szCs w:val="24"/>
                                <w:lang w:val="lv-LV"/>
                              </w:rPr>
                            </w:pPr>
                            <w:r w:rsidRPr="00B40551">
                              <w:rPr>
                                <w:i/>
                                <w:sz w:val="24"/>
                                <w:szCs w:val="24"/>
                                <w:lang w:val="lv-LV"/>
                              </w:rPr>
                              <w:t>Pielikums</w:t>
                            </w:r>
                          </w:p>
                          <w:p w14:paraId="6829DF73" w14:textId="77777777" w:rsidR="00B40551" w:rsidRPr="00B40551" w:rsidRDefault="00B40551" w:rsidP="00B40551">
                            <w:pPr>
                              <w:jc w:val="right"/>
                              <w:rPr>
                                <w:i/>
                                <w:sz w:val="24"/>
                                <w:szCs w:val="24"/>
                                <w:lang w:val="lv-LV"/>
                              </w:rPr>
                            </w:pPr>
                            <w:r w:rsidRPr="00B40551">
                              <w:rPr>
                                <w:i/>
                                <w:sz w:val="24"/>
                                <w:szCs w:val="24"/>
                                <w:lang w:val="lv-LV"/>
                              </w:rPr>
                              <w:t>Sadarbības līgumam par projekta “</w:t>
                            </w:r>
                            <w:r w:rsidRPr="00B40551">
                              <w:rPr>
                                <w:i/>
                                <w:sz w:val="24"/>
                                <w:szCs w:val="24"/>
                              </w:rPr>
                              <w:t>Jaunu</w:t>
                            </w:r>
                            <w:r w:rsidRPr="00B40551">
                              <w:rPr>
                                <w:i/>
                                <w:sz w:val="24"/>
                                <w:szCs w:val="24"/>
                                <w:lang w:val="lv-LV"/>
                              </w:rPr>
                              <w:t xml:space="preserve"> dabas un kultūras tūrisma pakalpojumu radīšana Rīgas jūras līča rietumu piekrastē” īstenošanu</w:t>
                            </w:r>
                          </w:p>
                          <w:p w14:paraId="296E256E" w14:textId="77777777" w:rsidR="00B40551" w:rsidRPr="00B40551" w:rsidRDefault="00B40551" w:rsidP="00B40551">
                            <w:pPr>
                              <w:rPr>
                                <w: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1.95pt;margin-top:160.3pt;width:504.9pt;height:62.25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" stroked="f">
                <v:textbox>
                  <w:txbxContent>
                    <w:p w:rsidR="00B40551" w:rsidRPr="00B40551" w:rsidRDefault="00B40551" w:rsidP="00B40551">
                      <w:pPr>
                        <w:overflowPunct w:val="0"/>
                        <w:autoSpaceDE w:val="0"/>
                        <w:autoSpaceDN w:val="0"/>
                        <w:adjustRightInd w:val="0"/>
                        <w:ind w:right="-144"/>
                        <w:jc w:val="right"/>
                        <w:rPr>
                          <w:i/>
                          <w:sz w:val="24"/>
                          <w:szCs w:val="24"/>
                          <w:lang w:val="lv-LV"/>
                        </w:rPr>
                      </w:pPr>
                      <w:r w:rsidRPr="00B40551">
                        <w:rPr>
                          <w:i/>
                          <w:sz w:val="24"/>
                          <w:szCs w:val="24"/>
                          <w:lang w:val="lv-LV"/>
                        </w:rPr>
                        <w:t>Pielikums</w:t>
                      </w:r>
                    </w:p>
                    <w:p w:rsidR="00B40551" w:rsidRPr="00B40551" w:rsidRDefault="00B40551" w:rsidP="00B40551">
                      <w:pPr>
                        <w:jc w:val="right"/>
                        <w:rPr>
                          <w:i/>
                          <w:sz w:val="24"/>
                          <w:szCs w:val="24"/>
                          <w:lang w:val="lv-LV"/>
                        </w:rPr>
                      </w:pPr>
                      <w:r w:rsidRPr="00B40551">
                        <w:rPr>
                          <w:i/>
                          <w:sz w:val="24"/>
                          <w:szCs w:val="24"/>
                          <w:lang w:val="lv-LV"/>
                        </w:rPr>
                        <w:t>Sadarbības līgumam par projekta “</w:t>
                      </w:r>
                      <w:r w:rsidRPr="00B40551">
                        <w:rPr>
                          <w:i/>
                          <w:sz w:val="24"/>
                          <w:szCs w:val="24"/>
                        </w:rPr>
                        <w:t>Jaunu</w:t>
                      </w:r>
                      <w:r w:rsidRPr="00B40551">
                        <w:rPr>
                          <w:i/>
                          <w:sz w:val="24"/>
                          <w:szCs w:val="24"/>
                          <w:lang w:val="lv-LV"/>
                        </w:rPr>
                        <w:t xml:space="preserve"> dabas un kultūras tūrisma pakalpojumu radīšana Rīgas jūras līča rietumu piekrastē” īstenošanu</w:t>
                      </w:r>
                    </w:p>
                    <w:p w:rsidR="00B40551" w:rsidRPr="00B40551" w:rsidRDefault="00B40551" w:rsidP="00B40551">
                      <w:pPr>
                        <w:rPr>
                          <w:i/>
                          <w:sz w:val="24"/>
                          <w:szCs w:val="24"/>
                        </w:rPr>
                      </w:pP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448"/>
        <w:gridCol w:w="2486"/>
        <w:gridCol w:w="2600"/>
        <w:gridCol w:w="1489"/>
        <w:gridCol w:w="1776"/>
        <w:gridCol w:w="1776"/>
        <w:gridCol w:w="1798"/>
      </w:tblGrid>
      <w:tr w:rsidR="00AC03F3" w:rsidRPr="006D05E6" w14:paraId="32653928" w14:textId="77777777" w:rsidTr="00B40551">
        <w:trPr>
          <w:trHeight w:val="1028"/>
        </w:trPr>
        <w:tc>
          <w:tcPr>
            <w:tcW w:w="761" w:type="dxa"/>
            <w:vMerge w:val="restart"/>
            <w:shd w:val="clear" w:color="auto" w:fill="auto"/>
            <w:vAlign w:val="center"/>
          </w:tcPr>
          <w:p w14:paraId="62B9E5BA" w14:textId="77777777" w:rsidR="00177863" w:rsidRPr="006D05E6" w:rsidRDefault="00177863" w:rsidP="00B40551">
            <w:pPr>
              <w:overflowPunct w:val="0"/>
              <w:autoSpaceDE w:val="0"/>
              <w:autoSpaceDN w:val="0"/>
              <w:adjustRightInd w:val="0"/>
              <w:ind w:right="-142"/>
              <w:jc w:val="center"/>
              <w:rPr>
                <w:b/>
                <w:i/>
                <w:sz w:val="22"/>
                <w:szCs w:val="22"/>
                <w:lang w:val="lv-LV"/>
              </w:rPr>
            </w:pPr>
            <w:proofErr w:type="spellStart"/>
            <w:r w:rsidRPr="006D05E6">
              <w:rPr>
                <w:b/>
                <w:i/>
                <w:sz w:val="22"/>
                <w:szCs w:val="22"/>
                <w:lang w:val="lv-LV"/>
              </w:rPr>
              <w:t>N.p.k</w:t>
            </w:r>
            <w:proofErr w:type="spellEnd"/>
            <w:r w:rsidRPr="006D05E6">
              <w:rPr>
                <w:b/>
                <w:i/>
                <w:sz w:val="22"/>
                <w:szCs w:val="22"/>
                <w:lang w:val="lv-LV"/>
              </w:rPr>
              <w:t>.</w:t>
            </w:r>
          </w:p>
        </w:tc>
        <w:tc>
          <w:tcPr>
            <w:tcW w:w="1448" w:type="dxa"/>
            <w:vMerge w:val="restart"/>
            <w:shd w:val="clear" w:color="auto" w:fill="auto"/>
            <w:vAlign w:val="center"/>
          </w:tcPr>
          <w:p w14:paraId="10AF0769" w14:textId="77777777" w:rsidR="00177863" w:rsidRPr="006D05E6" w:rsidRDefault="00177863" w:rsidP="00B40551">
            <w:pPr>
              <w:overflowPunct w:val="0"/>
              <w:autoSpaceDE w:val="0"/>
              <w:autoSpaceDN w:val="0"/>
              <w:adjustRightInd w:val="0"/>
              <w:ind w:right="-142"/>
              <w:jc w:val="center"/>
              <w:rPr>
                <w:b/>
                <w:i/>
                <w:sz w:val="22"/>
                <w:szCs w:val="22"/>
                <w:lang w:val="lv-LV"/>
              </w:rPr>
            </w:pPr>
            <w:r w:rsidRPr="006D05E6">
              <w:rPr>
                <w:b/>
                <w:i/>
                <w:sz w:val="22"/>
                <w:szCs w:val="22"/>
                <w:lang w:val="lv-LV"/>
              </w:rPr>
              <w:t>Sadarbības partneris</w:t>
            </w:r>
          </w:p>
        </w:tc>
        <w:tc>
          <w:tcPr>
            <w:tcW w:w="6575" w:type="dxa"/>
            <w:gridSpan w:val="3"/>
            <w:vAlign w:val="center"/>
          </w:tcPr>
          <w:p w14:paraId="25BBFDC5" w14:textId="77777777" w:rsidR="00177863" w:rsidRPr="006D05E6" w:rsidRDefault="00177863" w:rsidP="00B40551">
            <w:pPr>
              <w:overflowPunct w:val="0"/>
              <w:autoSpaceDE w:val="0"/>
              <w:autoSpaceDN w:val="0"/>
              <w:adjustRightInd w:val="0"/>
              <w:ind w:right="-142"/>
              <w:jc w:val="center"/>
              <w:rPr>
                <w:b/>
                <w:i/>
                <w:sz w:val="22"/>
                <w:szCs w:val="22"/>
                <w:lang w:val="lv-LV"/>
              </w:rPr>
            </w:pPr>
            <w:r w:rsidRPr="006D05E6">
              <w:rPr>
                <w:b/>
                <w:i/>
                <w:sz w:val="22"/>
                <w:szCs w:val="22"/>
                <w:lang w:val="lv-LV"/>
              </w:rPr>
              <w:t>Projekta ietvaros sasniedzamie iznākuma rādītāji</w:t>
            </w:r>
          </w:p>
        </w:tc>
        <w:tc>
          <w:tcPr>
            <w:tcW w:w="1776" w:type="dxa"/>
            <w:vMerge w:val="restart"/>
            <w:shd w:val="clear" w:color="auto" w:fill="auto"/>
            <w:vAlign w:val="center"/>
          </w:tcPr>
          <w:p w14:paraId="38033201" w14:textId="77777777" w:rsidR="00177863" w:rsidRPr="006D05E6" w:rsidRDefault="00177863" w:rsidP="00B40551">
            <w:pPr>
              <w:overflowPunct w:val="0"/>
              <w:autoSpaceDE w:val="0"/>
              <w:autoSpaceDN w:val="0"/>
              <w:adjustRightInd w:val="0"/>
              <w:ind w:right="-1"/>
              <w:jc w:val="center"/>
              <w:rPr>
                <w:b/>
                <w:i/>
                <w:sz w:val="22"/>
                <w:szCs w:val="22"/>
                <w:lang w:val="lv-LV"/>
              </w:rPr>
            </w:pPr>
            <w:r w:rsidRPr="006D05E6">
              <w:rPr>
                <w:b/>
                <w:i/>
                <w:sz w:val="22"/>
                <w:szCs w:val="22"/>
                <w:lang w:val="lv-LV"/>
              </w:rPr>
              <w:t>Plānotais Eiropas Reģionālās attīstības fonda investīciju apjoms objektu griezumā, EUR</w:t>
            </w:r>
          </w:p>
        </w:tc>
        <w:tc>
          <w:tcPr>
            <w:tcW w:w="1776" w:type="dxa"/>
            <w:vMerge w:val="restart"/>
            <w:shd w:val="clear" w:color="auto" w:fill="auto"/>
            <w:vAlign w:val="center"/>
          </w:tcPr>
          <w:p w14:paraId="6DA2161E" w14:textId="77777777" w:rsidR="00177863" w:rsidRPr="006D05E6" w:rsidRDefault="00177863" w:rsidP="00B40551">
            <w:pPr>
              <w:overflowPunct w:val="0"/>
              <w:autoSpaceDE w:val="0"/>
              <w:autoSpaceDN w:val="0"/>
              <w:adjustRightInd w:val="0"/>
              <w:ind w:right="-1"/>
              <w:jc w:val="center"/>
              <w:rPr>
                <w:b/>
                <w:i/>
                <w:sz w:val="22"/>
                <w:szCs w:val="22"/>
                <w:lang w:val="lv-LV"/>
              </w:rPr>
            </w:pPr>
            <w:r w:rsidRPr="006D05E6">
              <w:rPr>
                <w:b/>
                <w:i/>
                <w:sz w:val="22"/>
                <w:szCs w:val="22"/>
                <w:lang w:val="lv-LV"/>
              </w:rPr>
              <w:t>Plānotais Eiropas Reģionālās attīstības fonda investīciju apjoms katram no Sadarbības partneriem, EUR</w:t>
            </w:r>
          </w:p>
        </w:tc>
        <w:tc>
          <w:tcPr>
            <w:tcW w:w="1798" w:type="dxa"/>
            <w:vMerge w:val="restart"/>
            <w:vAlign w:val="center"/>
          </w:tcPr>
          <w:p w14:paraId="7E378138" w14:textId="77777777" w:rsidR="00177863" w:rsidRPr="006D05E6" w:rsidRDefault="00177863" w:rsidP="00B40551">
            <w:pPr>
              <w:overflowPunct w:val="0"/>
              <w:autoSpaceDE w:val="0"/>
              <w:autoSpaceDN w:val="0"/>
              <w:adjustRightInd w:val="0"/>
              <w:ind w:right="-1"/>
              <w:jc w:val="center"/>
              <w:rPr>
                <w:b/>
                <w:i/>
                <w:sz w:val="22"/>
                <w:szCs w:val="22"/>
                <w:lang w:val="lv-LV"/>
              </w:rPr>
            </w:pPr>
            <w:r w:rsidRPr="006D05E6">
              <w:rPr>
                <w:b/>
                <w:i/>
                <w:sz w:val="22"/>
                <w:szCs w:val="22"/>
                <w:lang w:val="lv-LV"/>
              </w:rPr>
              <w:t>Plānotais Eiropas Reģionālās attīstības fonda investīciju apjoms katram no Sadarbības partneriem, ņemot vērā snieguma rezervi</w:t>
            </w:r>
            <w:r w:rsidR="009A0C22" w:rsidRPr="006D05E6">
              <w:rPr>
                <w:b/>
                <w:i/>
                <w:sz w:val="22"/>
                <w:szCs w:val="22"/>
                <w:lang w:val="lv-LV"/>
              </w:rPr>
              <w:t>,</w:t>
            </w:r>
            <w:r w:rsidRPr="006D05E6">
              <w:rPr>
                <w:b/>
                <w:i/>
                <w:sz w:val="22"/>
                <w:szCs w:val="22"/>
                <w:lang w:val="lv-LV"/>
              </w:rPr>
              <w:t xml:space="preserve"> EUR</w:t>
            </w:r>
          </w:p>
        </w:tc>
      </w:tr>
      <w:tr w:rsidR="00AC03F3" w:rsidRPr="006D05E6" w14:paraId="657755EB" w14:textId="77777777" w:rsidTr="00B40551">
        <w:tc>
          <w:tcPr>
            <w:tcW w:w="761" w:type="dxa"/>
            <w:vMerge/>
            <w:shd w:val="clear" w:color="auto" w:fill="auto"/>
            <w:vAlign w:val="center"/>
          </w:tcPr>
          <w:p w14:paraId="704E7817" w14:textId="77777777" w:rsidR="00177863" w:rsidRPr="006D05E6" w:rsidRDefault="00177863" w:rsidP="000F1206">
            <w:pPr>
              <w:overflowPunct w:val="0"/>
              <w:autoSpaceDE w:val="0"/>
              <w:autoSpaceDN w:val="0"/>
              <w:adjustRightInd w:val="0"/>
              <w:ind w:right="-142"/>
              <w:jc w:val="center"/>
              <w:rPr>
                <w:b/>
                <w:i/>
                <w:sz w:val="22"/>
                <w:szCs w:val="22"/>
                <w:lang w:val="lv-LV"/>
              </w:rPr>
            </w:pPr>
          </w:p>
        </w:tc>
        <w:tc>
          <w:tcPr>
            <w:tcW w:w="1448" w:type="dxa"/>
            <w:vMerge/>
            <w:shd w:val="clear" w:color="auto" w:fill="auto"/>
            <w:vAlign w:val="center"/>
          </w:tcPr>
          <w:p w14:paraId="0D61EBEA" w14:textId="77777777" w:rsidR="00177863" w:rsidRPr="006D05E6" w:rsidRDefault="00177863" w:rsidP="000F1206">
            <w:pPr>
              <w:overflowPunct w:val="0"/>
              <w:autoSpaceDE w:val="0"/>
              <w:autoSpaceDN w:val="0"/>
              <w:adjustRightInd w:val="0"/>
              <w:ind w:right="-142"/>
              <w:jc w:val="center"/>
              <w:rPr>
                <w:b/>
                <w:i/>
                <w:sz w:val="22"/>
                <w:szCs w:val="22"/>
                <w:lang w:val="lv-LV"/>
              </w:rPr>
            </w:pPr>
          </w:p>
        </w:tc>
        <w:tc>
          <w:tcPr>
            <w:tcW w:w="2486" w:type="dxa"/>
            <w:vAlign w:val="center"/>
          </w:tcPr>
          <w:p w14:paraId="00A436AB" w14:textId="77777777" w:rsidR="00177863" w:rsidRPr="006D05E6" w:rsidRDefault="00177863" w:rsidP="009A0C22">
            <w:pPr>
              <w:overflowPunct w:val="0"/>
              <w:autoSpaceDE w:val="0"/>
              <w:autoSpaceDN w:val="0"/>
              <w:adjustRightInd w:val="0"/>
              <w:ind w:right="-76"/>
              <w:jc w:val="center"/>
              <w:rPr>
                <w:i/>
                <w:lang w:val="lv-LV"/>
              </w:rPr>
            </w:pPr>
            <w:r w:rsidRPr="006D05E6">
              <w:rPr>
                <w:i/>
                <w:lang w:val="lv-LV"/>
              </w:rPr>
              <w:t>Projekta ietvaros atbalstāmie objekti un infrastruktūra</w:t>
            </w:r>
          </w:p>
        </w:tc>
        <w:tc>
          <w:tcPr>
            <w:tcW w:w="2600" w:type="dxa"/>
            <w:vAlign w:val="center"/>
          </w:tcPr>
          <w:p w14:paraId="36D1FC9D" w14:textId="77777777" w:rsidR="00177863" w:rsidRPr="006D05E6" w:rsidRDefault="00177863" w:rsidP="009A0C22">
            <w:pPr>
              <w:overflowPunct w:val="0"/>
              <w:autoSpaceDE w:val="0"/>
              <w:autoSpaceDN w:val="0"/>
              <w:adjustRightInd w:val="0"/>
              <w:jc w:val="center"/>
              <w:rPr>
                <w:i/>
                <w:lang w:val="lv-LV"/>
              </w:rPr>
            </w:pPr>
            <w:r w:rsidRPr="006D05E6">
              <w:rPr>
                <w:i/>
                <w:lang w:val="lv-LV"/>
              </w:rPr>
              <w:t>Projekta ietvaros atbalstāmie pakalpojumi</w:t>
            </w:r>
          </w:p>
        </w:tc>
        <w:tc>
          <w:tcPr>
            <w:tcW w:w="1489" w:type="dxa"/>
            <w:vAlign w:val="center"/>
          </w:tcPr>
          <w:p w14:paraId="30D4D93F" w14:textId="77777777" w:rsidR="00177863" w:rsidRPr="006D05E6" w:rsidRDefault="00177863" w:rsidP="008B2441">
            <w:pPr>
              <w:overflowPunct w:val="0"/>
              <w:autoSpaceDE w:val="0"/>
              <w:autoSpaceDN w:val="0"/>
              <w:adjustRightInd w:val="0"/>
              <w:ind w:right="-41"/>
              <w:jc w:val="center"/>
              <w:rPr>
                <w:i/>
                <w:lang w:val="lv-LV"/>
              </w:rPr>
            </w:pPr>
            <w:r w:rsidRPr="006D05E6">
              <w:rPr>
                <w:i/>
                <w:lang w:val="lv-LV"/>
              </w:rPr>
              <w:t>Projekta ietvaros sasniedzamais apmeklējuma pieaugums uz 2023.gadu (apmeklējumi)</w:t>
            </w:r>
          </w:p>
        </w:tc>
        <w:tc>
          <w:tcPr>
            <w:tcW w:w="1776" w:type="dxa"/>
            <w:vMerge/>
            <w:shd w:val="clear" w:color="auto" w:fill="auto"/>
            <w:vAlign w:val="center"/>
          </w:tcPr>
          <w:p w14:paraId="709F0C64" w14:textId="77777777" w:rsidR="00177863" w:rsidRPr="006D05E6" w:rsidRDefault="00177863" w:rsidP="000F1206">
            <w:pPr>
              <w:overflowPunct w:val="0"/>
              <w:autoSpaceDE w:val="0"/>
              <w:autoSpaceDN w:val="0"/>
              <w:adjustRightInd w:val="0"/>
              <w:ind w:right="-1"/>
              <w:jc w:val="center"/>
              <w:rPr>
                <w:b/>
                <w:i/>
                <w:sz w:val="22"/>
                <w:szCs w:val="22"/>
                <w:lang w:val="lv-LV"/>
              </w:rPr>
            </w:pPr>
          </w:p>
        </w:tc>
        <w:tc>
          <w:tcPr>
            <w:tcW w:w="1776" w:type="dxa"/>
            <w:vMerge/>
            <w:shd w:val="clear" w:color="auto" w:fill="auto"/>
          </w:tcPr>
          <w:p w14:paraId="20AB559C" w14:textId="77777777" w:rsidR="00177863" w:rsidRPr="006D05E6" w:rsidRDefault="00177863" w:rsidP="000F1206">
            <w:pPr>
              <w:overflowPunct w:val="0"/>
              <w:autoSpaceDE w:val="0"/>
              <w:autoSpaceDN w:val="0"/>
              <w:adjustRightInd w:val="0"/>
              <w:ind w:right="-1"/>
              <w:jc w:val="center"/>
              <w:rPr>
                <w:b/>
                <w:i/>
                <w:sz w:val="22"/>
                <w:szCs w:val="22"/>
                <w:lang w:val="lv-LV"/>
              </w:rPr>
            </w:pPr>
          </w:p>
        </w:tc>
        <w:tc>
          <w:tcPr>
            <w:tcW w:w="1798" w:type="dxa"/>
            <w:vMerge/>
          </w:tcPr>
          <w:p w14:paraId="6800101F" w14:textId="77777777" w:rsidR="00177863" w:rsidRPr="006D05E6" w:rsidRDefault="00177863" w:rsidP="000F1206">
            <w:pPr>
              <w:overflowPunct w:val="0"/>
              <w:autoSpaceDE w:val="0"/>
              <w:autoSpaceDN w:val="0"/>
              <w:adjustRightInd w:val="0"/>
              <w:ind w:right="-1"/>
              <w:jc w:val="center"/>
              <w:rPr>
                <w:b/>
                <w:i/>
                <w:sz w:val="22"/>
                <w:szCs w:val="22"/>
                <w:lang w:val="lv-LV"/>
              </w:rPr>
            </w:pPr>
          </w:p>
        </w:tc>
      </w:tr>
      <w:tr w:rsidR="00AC03F3" w:rsidRPr="006D05E6" w14:paraId="531713A2" w14:textId="77777777" w:rsidTr="00B40551">
        <w:tc>
          <w:tcPr>
            <w:tcW w:w="761" w:type="dxa"/>
            <w:vMerge w:val="restart"/>
            <w:shd w:val="clear" w:color="auto" w:fill="auto"/>
            <w:vAlign w:val="center"/>
          </w:tcPr>
          <w:p w14:paraId="2E27FE5A" w14:textId="77777777" w:rsidR="009A0C22" w:rsidRPr="006D05E6" w:rsidRDefault="009A0C22" w:rsidP="00C75B96">
            <w:pPr>
              <w:overflowPunct w:val="0"/>
              <w:autoSpaceDE w:val="0"/>
              <w:autoSpaceDN w:val="0"/>
              <w:adjustRightInd w:val="0"/>
              <w:ind w:right="-144"/>
              <w:jc w:val="center"/>
              <w:rPr>
                <w:sz w:val="22"/>
                <w:szCs w:val="22"/>
                <w:lang w:val="lv-LV"/>
              </w:rPr>
            </w:pPr>
            <w:r w:rsidRPr="006D05E6">
              <w:rPr>
                <w:sz w:val="22"/>
                <w:szCs w:val="22"/>
                <w:lang w:val="lv-LV"/>
              </w:rPr>
              <w:t>1.</w:t>
            </w:r>
          </w:p>
        </w:tc>
        <w:tc>
          <w:tcPr>
            <w:tcW w:w="1448" w:type="dxa"/>
            <w:vMerge w:val="restart"/>
            <w:shd w:val="clear" w:color="auto" w:fill="auto"/>
            <w:vAlign w:val="center"/>
          </w:tcPr>
          <w:p w14:paraId="4F557E56" w14:textId="77777777" w:rsidR="009A0C22" w:rsidRPr="006D05E6" w:rsidRDefault="009A0C22" w:rsidP="00770DC4">
            <w:pPr>
              <w:overflowPunct w:val="0"/>
              <w:autoSpaceDE w:val="0"/>
              <w:autoSpaceDN w:val="0"/>
              <w:adjustRightInd w:val="0"/>
              <w:jc w:val="center"/>
              <w:rPr>
                <w:b/>
                <w:sz w:val="22"/>
                <w:szCs w:val="22"/>
                <w:lang w:val="lv-LV"/>
              </w:rPr>
            </w:pPr>
            <w:r w:rsidRPr="006D05E6">
              <w:rPr>
                <w:b/>
                <w:sz w:val="22"/>
                <w:szCs w:val="22"/>
                <w:lang w:val="lv-LV"/>
              </w:rPr>
              <w:t xml:space="preserve">Jūrmalas pilsētas </w:t>
            </w:r>
            <w:r w:rsidR="00770DC4" w:rsidRPr="006D05E6">
              <w:rPr>
                <w:b/>
                <w:sz w:val="22"/>
                <w:szCs w:val="22"/>
                <w:lang w:val="lv-LV"/>
              </w:rPr>
              <w:t>dome</w:t>
            </w:r>
          </w:p>
        </w:tc>
        <w:tc>
          <w:tcPr>
            <w:tcW w:w="2486" w:type="dxa"/>
          </w:tcPr>
          <w:p w14:paraId="1DDC9990" w14:textId="77777777" w:rsidR="009A0C22" w:rsidRPr="006D05E6" w:rsidRDefault="009A0C22" w:rsidP="00177863">
            <w:pPr>
              <w:overflowPunct w:val="0"/>
              <w:autoSpaceDE w:val="0"/>
              <w:autoSpaceDN w:val="0"/>
              <w:adjustRightInd w:val="0"/>
              <w:ind w:right="22"/>
              <w:jc w:val="both"/>
              <w:rPr>
                <w:sz w:val="22"/>
                <w:szCs w:val="22"/>
                <w:lang w:val="lv-LV"/>
              </w:rPr>
            </w:pPr>
            <w:r w:rsidRPr="006D05E6">
              <w:rPr>
                <w:sz w:val="22"/>
                <w:szCs w:val="22"/>
                <w:lang w:val="lv-LV"/>
              </w:rPr>
              <w:t xml:space="preserve">1.Jūrmalas pilsētbūvniecības pieminekļa daļa – </w:t>
            </w:r>
            <w:r w:rsidRPr="006D05E6">
              <w:rPr>
                <w:b/>
                <w:sz w:val="22"/>
                <w:szCs w:val="22"/>
                <w:lang w:val="lv-LV"/>
              </w:rPr>
              <w:t xml:space="preserve">Mellužu estrāde </w:t>
            </w:r>
            <w:r w:rsidRPr="006D05E6">
              <w:rPr>
                <w:i/>
                <w:lang w:val="lv-LV"/>
              </w:rPr>
              <w:t>(Mellužu estrādes komple</w:t>
            </w:r>
            <w:r w:rsidR="00162451" w:rsidRPr="006D05E6">
              <w:rPr>
                <w:i/>
                <w:lang w:val="lv-LV"/>
              </w:rPr>
              <w:t>kss, t.sk. estrādes ēka un bāra (</w:t>
            </w:r>
            <w:r w:rsidRPr="006D05E6">
              <w:rPr>
                <w:i/>
                <w:lang w:val="lv-LV"/>
              </w:rPr>
              <w:t>Piena paviljona</w:t>
            </w:r>
            <w:r w:rsidR="00162451" w:rsidRPr="006D05E6">
              <w:rPr>
                <w:i/>
                <w:lang w:val="lv-LV"/>
              </w:rPr>
              <w:t>)</w:t>
            </w:r>
            <w:r w:rsidRPr="006D05E6">
              <w:rPr>
                <w:i/>
                <w:lang w:val="lv-LV"/>
              </w:rPr>
              <w:t xml:space="preserve"> ēka</w:t>
            </w:r>
            <w:r w:rsidR="00162451" w:rsidRPr="006D05E6">
              <w:rPr>
                <w:i/>
                <w:lang w:val="lv-LV"/>
              </w:rPr>
              <w:t xml:space="preserve">, piegulošā teritorija </w:t>
            </w:r>
            <w:r w:rsidRPr="006D05E6">
              <w:rPr>
                <w:i/>
                <w:lang w:val="lv-LV"/>
              </w:rPr>
              <w:t>)</w:t>
            </w:r>
          </w:p>
        </w:tc>
        <w:tc>
          <w:tcPr>
            <w:tcW w:w="2600" w:type="dxa"/>
          </w:tcPr>
          <w:p w14:paraId="32FBE781" w14:textId="77777777" w:rsidR="009A0C22" w:rsidRPr="006D05E6" w:rsidRDefault="009A0C22" w:rsidP="00177863">
            <w:pPr>
              <w:overflowPunct w:val="0"/>
              <w:autoSpaceDE w:val="0"/>
              <w:autoSpaceDN w:val="0"/>
              <w:adjustRightInd w:val="0"/>
              <w:jc w:val="both"/>
              <w:rPr>
                <w:sz w:val="22"/>
                <w:szCs w:val="22"/>
                <w:lang w:val="lv-LV"/>
              </w:rPr>
            </w:pPr>
            <w:r w:rsidRPr="006D05E6">
              <w:rPr>
                <w:sz w:val="22"/>
                <w:szCs w:val="22"/>
                <w:lang w:val="lv-LV"/>
              </w:rPr>
              <w:t>1.daudzveidīga koncertu un festivālu programma Mellužu estrādē, atbilstoši tās darbības stratēģijai;</w:t>
            </w:r>
          </w:p>
        </w:tc>
        <w:tc>
          <w:tcPr>
            <w:tcW w:w="1489" w:type="dxa"/>
            <w:vAlign w:val="center"/>
          </w:tcPr>
          <w:p w14:paraId="04ED1091" w14:textId="77777777" w:rsidR="009A0C22" w:rsidRPr="006D05E6" w:rsidRDefault="009A0C22" w:rsidP="00177863">
            <w:pPr>
              <w:overflowPunct w:val="0"/>
              <w:autoSpaceDE w:val="0"/>
              <w:autoSpaceDN w:val="0"/>
              <w:adjustRightInd w:val="0"/>
              <w:ind w:right="22"/>
              <w:jc w:val="center"/>
              <w:rPr>
                <w:sz w:val="22"/>
                <w:szCs w:val="22"/>
                <w:lang w:val="lv-LV"/>
              </w:rPr>
            </w:pPr>
            <w:r w:rsidRPr="006D05E6">
              <w:rPr>
                <w:sz w:val="22"/>
                <w:szCs w:val="22"/>
                <w:lang w:val="lv-LV"/>
              </w:rPr>
              <w:t>6 000</w:t>
            </w:r>
          </w:p>
        </w:tc>
        <w:tc>
          <w:tcPr>
            <w:tcW w:w="1776" w:type="dxa"/>
            <w:shd w:val="clear" w:color="auto" w:fill="auto"/>
            <w:vAlign w:val="center"/>
          </w:tcPr>
          <w:p w14:paraId="15A12FD8" w14:textId="77777777" w:rsidR="009A0C22" w:rsidRPr="006D05E6" w:rsidRDefault="00AB3BCD" w:rsidP="00C75B96">
            <w:pPr>
              <w:overflowPunct w:val="0"/>
              <w:autoSpaceDE w:val="0"/>
              <w:autoSpaceDN w:val="0"/>
              <w:adjustRightInd w:val="0"/>
              <w:ind w:right="-144"/>
              <w:jc w:val="center"/>
              <w:rPr>
                <w:sz w:val="22"/>
                <w:szCs w:val="22"/>
                <w:lang w:val="lv-LV"/>
              </w:rPr>
            </w:pPr>
            <w:r w:rsidRPr="006D05E6">
              <w:rPr>
                <w:sz w:val="22"/>
                <w:szCs w:val="22"/>
                <w:lang w:val="lv-LV"/>
              </w:rPr>
              <w:t>1 382 235,10</w:t>
            </w:r>
          </w:p>
        </w:tc>
        <w:tc>
          <w:tcPr>
            <w:tcW w:w="1776" w:type="dxa"/>
            <w:vMerge w:val="restart"/>
            <w:shd w:val="clear" w:color="auto" w:fill="auto"/>
            <w:vAlign w:val="center"/>
          </w:tcPr>
          <w:p w14:paraId="63B5288A" w14:textId="77777777" w:rsidR="009A0C22" w:rsidRPr="006D05E6" w:rsidRDefault="009A0C22" w:rsidP="00C75B96">
            <w:pPr>
              <w:overflowPunct w:val="0"/>
              <w:autoSpaceDE w:val="0"/>
              <w:autoSpaceDN w:val="0"/>
              <w:adjustRightInd w:val="0"/>
              <w:ind w:right="-144"/>
              <w:jc w:val="center"/>
              <w:rPr>
                <w:sz w:val="22"/>
                <w:szCs w:val="22"/>
                <w:lang w:val="lv-LV"/>
              </w:rPr>
            </w:pPr>
            <w:r w:rsidRPr="006D05E6">
              <w:rPr>
                <w:sz w:val="22"/>
                <w:szCs w:val="22"/>
                <w:lang w:val="lv-LV"/>
              </w:rPr>
              <w:t>2 000 000,00</w:t>
            </w:r>
          </w:p>
        </w:tc>
        <w:tc>
          <w:tcPr>
            <w:tcW w:w="1798" w:type="dxa"/>
            <w:vMerge w:val="restart"/>
            <w:vAlign w:val="center"/>
          </w:tcPr>
          <w:p w14:paraId="37E12361" w14:textId="77777777" w:rsidR="009A0C22" w:rsidRPr="006D05E6" w:rsidRDefault="009A0C22" w:rsidP="00C75B96">
            <w:pPr>
              <w:overflowPunct w:val="0"/>
              <w:autoSpaceDE w:val="0"/>
              <w:autoSpaceDN w:val="0"/>
              <w:adjustRightInd w:val="0"/>
              <w:ind w:right="-144"/>
              <w:jc w:val="center"/>
              <w:rPr>
                <w:sz w:val="22"/>
                <w:szCs w:val="22"/>
                <w:lang w:val="lv-LV"/>
              </w:rPr>
            </w:pPr>
            <w:r w:rsidRPr="006D05E6">
              <w:rPr>
                <w:sz w:val="22"/>
                <w:szCs w:val="22"/>
                <w:lang w:val="lv-LV"/>
              </w:rPr>
              <w:t>1 808 460,00</w:t>
            </w:r>
          </w:p>
        </w:tc>
      </w:tr>
      <w:tr w:rsidR="00AC03F3" w:rsidRPr="006D05E6" w14:paraId="50361EB3" w14:textId="77777777" w:rsidTr="00B40551">
        <w:tc>
          <w:tcPr>
            <w:tcW w:w="761" w:type="dxa"/>
            <w:vMerge/>
            <w:shd w:val="clear" w:color="auto" w:fill="auto"/>
            <w:vAlign w:val="center"/>
          </w:tcPr>
          <w:p w14:paraId="37590E0F" w14:textId="77777777" w:rsidR="009A0C22" w:rsidRPr="006D05E6" w:rsidRDefault="009A0C22" w:rsidP="00177863">
            <w:pPr>
              <w:overflowPunct w:val="0"/>
              <w:autoSpaceDE w:val="0"/>
              <w:autoSpaceDN w:val="0"/>
              <w:adjustRightInd w:val="0"/>
              <w:ind w:right="-144"/>
              <w:jc w:val="center"/>
              <w:rPr>
                <w:sz w:val="22"/>
                <w:szCs w:val="22"/>
                <w:lang w:val="lv-LV"/>
              </w:rPr>
            </w:pPr>
          </w:p>
        </w:tc>
        <w:tc>
          <w:tcPr>
            <w:tcW w:w="1448" w:type="dxa"/>
            <w:vMerge/>
            <w:shd w:val="clear" w:color="auto" w:fill="auto"/>
            <w:vAlign w:val="center"/>
          </w:tcPr>
          <w:p w14:paraId="6E7D37FA" w14:textId="77777777" w:rsidR="009A0C22" w:rsidRPr="006D05E6" w:rsidRDefault="009A0C22" w:rsidP="00177863">
            <w:pPr>
              <w:overflowPunct w:val="0"/>
              <w:autoSpaceDE w:val="0"/>
              <w:autoSpaceDN w:val="0"/>
              <w:adjustRightInd w:val="0"/>
              <w:jc w:val="center"/>
              <w:rPr>
                <w:b/>
                <w:sz w:val="22"/>
                <w:szCs w:val="22"/>
                <w:lang w:val="lv-LV"/>
              </w:rPr>
            </w:pPr>
          </w:p>
        </w:tc>
        <w:tc>
          <w:tcPr>
            <w:tcW w:w="2486" w:type="dxa"/>
          </w:tcPr>
          <w:p w14:paraId="54D96C8D" w14:textId="77777777" w:rsidR="009A0C22" w:rsidRPr="006D05E6" w:rsidRDefault="009A0C22" w:rsidP="00177863">
            <w:pPr>
              <w:overflowPunct w:val="0"/>
              <w:autoSpaceDE w:val="0"/>
              <w:autoSpaceDN w:val="0"/>
              <w:adjustRightInd w:val="0"/>
              <w:ind w:right="22"/>
              <w:jc w:val="both"/>
              <w:rPr>
                <w:sz w:val="22"/>
                <w:szCs w:val="22"/>
                <w:lang w:val="lv-LV"/>
              </w:rPr>
            </w:pPr>
            <w:r w:rsidRPr="006D05E6">
              <w:rPr>
                <w:sz w:val="22"/>
                <w:szCs w:val="22"/>
                <w:lang w:val="lv-LV"/>
              </w:rPr>
              <w:t xml:space="preserve">2.Kultūras piemineklis – </w:t>
            </w:r>
            <w:r w:rsidRPr="006D05E6">
              <w:rPr>
                <w:b/>
                <w:sz w:val="22"/>
                <w:szCs w:val="22"/>
                <w:lang w:val="lv-LV"/>
              </w:rPr>
              <w:t>Ķemeru ūdenstornis</w:t>
            </w:r>
          </w:p>
        </w:tc>
        <w:tc>
          <w:tcPr>
            <w:tcW w:w="2600" w:type="dxa"/>
          </w:tcPr>
          <w:p w14:paraId="34264B71" w14:textId="77777777" w:rsidR="009A0C22" w:rsidRPr="006D05E6" w:rsidRDefault="009A0C22" w:rsidP="00177863">
            <w:pPr>
              <w:overflowPunct w:val="0"/>
              <w:autoSpaceDE w:val="0"/>
              <w:autoSpaceDN w:val="0"/>
              <w:adjustRightInd w:val="0"/>
              <w:jc w:val="both"/>
              <w:rPr>
                <w:sz w:val="22"/>
                <w:szCs w:val="22"/>
                <w:lang w:val="lv-LV"/>
              </w:rPr>
            </w:pPr>
            <w:r w:rsidRPr="006D05E6">
              <w:rPr>
                <w:sz w:val="22"/>
                <w:szCs w:val="22"/>
                <w:lang w:val="lv-LV"/>
              </w:rPr>
              <w:t>2.tūrisma informācijas punkts Ķemeru ūdenstornī;</w:t>
            </w:r>
          </w:p>
          <w:p w14:paraId="3C290F4F" w14:textId="77777777" w:rsidR="009A0C22" w:rsidRPr="006D05E6" w:rsidRDefault="009A0C22" w:rsidP="00177863">
            <w:pPr>
              <w:overflowPunct w:val="0"/>
              <w:autoSpaceDE w:val="0"/>
              <w:autoSpaceDN w:val="0"/>
              <w:adjustRightInd w:val="0"/>
              <w:jc w:val="both"/>
              <w:rPr>
                <w:sz w:val="22"/>
                <w:szCs w:val="22"/>
                <w:lang w:val="lv-LV"/>
              </w:rPr>
            </w:pPr>
            <w:r w:rsidRPr="006D05E6">
              <w:rPr>
                <w:sz w:val="22"/>
                <w:szCs w:val="22"/>
                <w:lang w:val="lv-LV"/>
              </w:rPr>
              <w:t>3.ekspozīcija par Ķemeru vēsturi un izstādes mākslas galerijā Ķemeru ūdenstornī;</w:t>
            </w:r>
          </w:p>
          <w:p w14:paraId="0E3D1AB3" w14:textId="77777777" w:rsidR="009A0C22" w:rsidRPr="006D05E6" w:rsidRDefault="009A0C22" w:rsidP="00177863">
            <w:pPr>
              <w:overflowPunct w:val="0"/>
              <w:autoSpaceDE w:val="0"/>
              <w:autoSpaceDN w:val="0"/>
              <w:adjustRightInd w:val="0"/>
              <w:jc w:val="both"/>
              <w:rPr>
                <w:sz w:val="22"/>
                <w:szCs w:val="22"/>
                <w:lang w:val="lv-LV"/>
              </w:rPr>
            </w:pPr>
            <w:r w:rsidRPr="006D05E6">
              <w:rPr>
                <w:sz w:val="22"/>
                <w:szCs w:val="22"/>
                <w:lang w:val="lv-LV"/>
              </w:rPr>
              <w:t>4.apkārtnes panorāma ar norādēm uz tuvākajā apkārtnē esošajiem dabas un kultūras mantojuma objektiem atjaunotajās skatu platformās trešajā stāvā un uz ēkas jumta</w:t>
            </w:r>
          </w:p>
        </w:tc>
        <w:tc>
          <w:tcPr>
            <w:tcW w:w="1489" w:type="dxa"/>
            <w:vAlign w:val="center"/>
          </w:tcPr>
          <w:p w14:paraId="59360610" w14:textId="77777777" w:rsidR="009A0C22" w:rsidRPr="006D05E6" w:rsidRDefault="009A0C22" w:rsidP="00177863">
            <w:pPr>
              <w:overflowPunct w:val="0"/>
              <w:autoSpaceDE w:val="0"/>
              <w:autoSpaceDN w:val="0"/>
              <w:adjustRightInd w:val="0"/>
              <w:ind w:right="22"/>
              <w:jc w:val="center"/>
              <w:rPr>
                <w:sz w:val="22"/>
                <w:szCs w:val="22"/>
                <w:lang w:val="lv-LV"/>
              </w:rPr>
            </w:pPr>
            <w:r w:rsidRPr="006D05E6">
              <w:rPr>
                <w:sz w:val="22"/>
                <w:szCs w:val="22"/>
                <w:lang w:val="lv-LV"/>
              </w:rPr>
              <w:t>8 000</w:t>
            </w:r>
          </w:p>
        </w:tc>
        <w:tc>
          <w:tcPr>
            <w:tcW w:w="1776" w:type="dxa"/>
            <w:shd w:val="clear" w:color="auto" w:fill="auto"/>
            <w:vAlign w:val="center"/>
          </w:tcPr>
          <w:p w14:paraId="08938721" w14:textId="77777777" w:rsidR="00AB3BCD" w:rsidRPr="006D05E6" w:rsidRDefault="00AB3BCD" w:rsidP="00AB3BCD">
            <w:pPr>
              <w:overflowPunct w:val="0"/>
              <w:autoSpaceDE w:val="0"/>
              <w:autoSpaceDN w:val="0"/>
              <w:adjustRightInd w:val="0"/>
              <w:jc w:val="center"/>
              <w:rPr>
                <w:sz w:val="22"/>
                <w:szCs w:val="22"/>
                <w:lang w:val="lv-LV"/>
              </w:rPr>
            </w:pPr>
            <w:r w:rsidRPr="006D05E6">
              <w:rPr>
                <w:sz w:val="22"/>
                <w:szCs w:val="22"/>
                <w:lang w:val="lv-LV"/>
              </w:rPr>
              <w:t xml:space="preserve">617 764,90, </w:t>
            </w:r>
          </w:p>
          <w:p w14:paraId="1EB3C55F" w14:textId="77777777" w:rsidR="00AB3BCD" w:rsidRPr="006D05E6" w:rsidRDefault="00AB3BCD" w:rsidP="00AB3BCD">
            <w:pPr>
              <w:overflowPunct w:val="0"/>
              <w:autoSpaceDE w:val="0"/>
              <w:autoSpaceDN w:val="0"/>
              <w:adjustRightInd w:val="0"/>
              <w:jc w:val="center"/>
              <w:rPr>
                <w:sz w:val="22"/>
                <w:szCs w:val="22"/>
                <w:lang w:val="lv-LV"/>
              </w:rPr>
            </w:pPr>
          </w:p>
          <w:p w14:paraId="71A792D1" w14:textId="77777777" w:rsidR="009A0C22" w:rsidRPr="006D05E6" w:rsidRDefault="00AB3BCD" w:rsidP="00AB3BCD">
            <w:pPr>
              <w:overflowPunct w:val="0"/>
              <w:autoSpaceDE w:val="0"/>
              <w:autoSpaceDN w:val="0"/>
              <w:adjustRightInd w:val="0"/>
              <w:jc w:val="center"/>
              <w:rPr>
                <w:sz w:val="22"/>
                <w:szCs w:val="22"/>
                <w:lang w:val="lv-LV"/>
              </w:rPr>
            </w:pPr>
            <w:r w:rsidRPr="006D05E6">
              <w:rPr>
                <w:sz w:val="22"/>
                <w:szCs w:val="22"/>
                <w:lang w:val="lv-LV"/>
              </w:rPr>
              <w:t>t.sk. ņemot vērā snieguma rezervi 426 224,90</w:t>
            </w:r>
          </w:p>
          <w:p w14:paraId="44B85CCD" w14:textId="77777777" w:rsidR="0090142E" w:rsidRPr="006D05E6" w:rsidRDefault="0090142E" w:rsidP="00AB3BCD">
            <w:pPr>
              <w:overflowPunct w:val="0"/>
              <w:autoSpaceDE w:val="0"/>
              <w:autoSpaceDN w:val="0"/>
              <w:adjustRightInd w:val="0"/>
              <w:jc w:val="center"/>
              <w:rPr>
                <w:sz w:val="22"/>
                <w:szCs w:val="22"/>
                <w:lang w:val="lv-LV"/>
              </w:rPr>
            </w:pPr>
          </w:p>
          <w:p w14:paraId="6FCD0E7E" w14:textId="77777777" w:rsidR="0090142E" w:rsidRPr="006D05E6" w:rsidRDefault="0090142E" w:rsidP="00AB3BCD">
            <w:pPr>
              <w:overflowPunct w:val="0"/>
              <w:autoSpaceDE w:val="0"/>
              <w:autoSpaceDN w:val="0"/>
              <w:adjustRightInd w:val="0"/>
              <w:jc w:val="center"/>
              <w:rPr>
                <w:sz w:val="22"/>
                <w:szCs w:val="22"/>
                <w:lang w:val="lv-LV"/>
              </w:rPr>
            </w:pPr>
            <w:r w:rsidRPr="006D05E6">
              <w:rPr>
                <w:sz w:val="22"/>
                <w:szCs w:val="22"/>
                <w:lang w:val="lv-LV"/>
              </w:rPr>
              <w:t>snieguma rezerve</w:t>
            </w:r>
            <w:r w:rsidR="003F0C08" w:rsidRPr="006D05E6">
              <w:rPr>
                <w:sz w:val="22"/>
                <w:szCs w:val="22"/>
                <w:lang w:val="lv-LV"/>
              </w:rPr>
              <w:t xml:space="preserve">, atbilstoši MK noteikumu Nr.322 15.punktā noteiktajam, </w:t>
            </w:r>
            <w:r w:rsidRPr="006D05E6">
              <w:rPr>
                <w:sz w:val="22"/>
                <w:szCs w:val="22"/>
                <w:lang w:val="lv-LV"/>
              </w:rPr>
              <w:t xml:space="preserve"> 191 540,00 </w:t>
            </w:r>
            <w:r w:rsidR="003F0C08" w:rsidRPr="006D05E6">
              <w:rPr>
                <w:sz w:val="22"/>
                <w:szCs w:val="22"/>
                <w:lang w:val="lv-LV"/>
              </w:rPr>
              <w:t xml:space="preserve">apmērā </w:t>
            </w:r>
            <w:r w:rsidRPr="006D05E6">
              <w:rPr>
                <w:sz w:val="22"/>
                <w:szCs w:val="22"/>
                <w:lang w:val="lv-LV"/>
              </w:rPr>
              <w:t xml:space="preserve">tiek </w:t>
            </w:r>
            <w:proofErr w:type="spellStart"/>
            <w:r w:rsidRPr="006D05E6">
              <w:rPr>
                <w:sz w:val="22"/>
                <w:szCs w:val="22"/>
                <w:lang w:val="lv-LV"/>
              </w:rPr>
              <w:t>priekšfinansēta</w:t>
            </w:r>
            <w:proofErr w:type="spellEnd"/>
            <w:r w:rsidRPr="006D05E6">
              <w:rPr>
                <w:sz w:val="22"/>
                <w:szCs w:val="22"/>
                <w:lang w:val="lv-LV"/>
              </w:rPr>
              <w:t xml:space="preserve"> no </w:t>
            </w:r>
            <w:r w:rsidR="003F0C08" w:rsidRPr="006D05E6">
              <w:rPr>
                <w:sz w:val="22"/>
                <w:szCs w:val="22"/>
                <w:lang w:val="lv-LV"/>
              </w:rPr>
              <w:t xml:space="preserve">Jūrmalas </w:t>
            </w:r>
            <w:r w:rsidR="003F0C08" w:rsidRPr="006D05E6">
              <w:rPr>
                <w:sz w:val="22"/>
                <w:szCs w:val="22"/>
                <w:lang w:val="lv-LV"/>
              </w:rPr>
              <w:lastRenderedPageBreak/>
              <w:t>pilsētas pašvaldības budžeta</w:t>
            </w:r>
          </w:p>
        </w:tc>
        <w:tc>
          <w:tcPr>
            <w:tcW w:w="1776" w:type="dxa"/>
            <w:vMerge/>
            <w:shd w:val="clear" w:color="auto" w:fill="auto"/>
            <w:vAlign w:val="center"/>
          </w:tcPr>
          <w:p w14:paraId="28B1F8CD" w14:textId="77777777" w:rsidR="009A0C22" w:rsidRPr="006D05E6" w:rsidRDefault="009A0C22" w:rsidP="00177863">
            <w:pPr>
              <w:overflowPunct w:val="0"/>
              <w:autoSpaceDE w:val="0"/>
              <w:autoSpaceDN w:val="0"/>
              <w:adjustRightInd w:val="0"/>
              <w:ind w:right="-144"/>
              <w:jc w:val="center"/>
              <w:rPr>
                <w:sz w:val="22"/>
                <w:szCs w:val="22"/>
                <w:lang w:val="lv-LV"/>
              </w:rPr>
            </w:pPr>
          </w:p>
        </w:tc>
        <w:tc>
          <w:tcPr>
            <w:tcW w:w="1798" w:type="dxa"/>
            <w:vMerge/>
          </w:tcPr>
          <w:p w14:paraId="4EA2A238" w14:textId="77777777" w:rsidR="009A0C22" w:rsidRPr="006D05E6" w:rsidRDefault="009A0C22" w:rsidP="00177863">
            <w:pPr>
              <w:overflowPunct w:val="0"/>
              <w:autoSpaceDE w:val="0"/>
              <w:autoSpaceDN w:val="0"/>
              <w:adjustRightInd w:val="0"/>
              <w:ind w:right="-144"/>
              <w:jc w:val="center"/>
              <w:rPr>
                <w:sz w:val="22"/>
                <w:szCs w:val="22"/>
                <w:lang w:val="lv-LV"/>
              </w:rPr>
            </w:pPr>
          </w:p>
        </w:tc>
      </w:tr>
      <w:tr w:rsidR="00AC03F3" w:rsidRPr="006D05E6" w14:paraId="581D37B9" w14:textId="77777777" w:rsidTr="00B40551">
        <w:tc>
          <w:tcPr>
            <w:tcW w:w="761" w:type="dxa"/>
            <w:vMerge w:val="restart"/>
            <w:shd w:val="clear" w:color="auto" w:fill="auto"/>
            <w:vAlign w:val="center"/>
          </w:tcPr>
          <w:p w14:paraId="4744A97F" w14:textId="77777777" w:rsidR="00713FF8" w:rsidRPr="006D05E6" w:rsidRDefault="00B410B7" w:rsidP="00C75B96">
            <w:pPr>
              <w:overflowPunct w:val="0"/>
              <w:autoSpaceDE w:val="0"/>
              <w:autoSpaceDN w:val="0"/>
              <w:adjustRightInd w:val="0"/>
              <w:ind w:right="-144"/>
              <w:jc w:val="center"/>
              <w:rPr>
                <w:sz w:val="22"/>
                <w:szCs w:val="22"/>
                <w:lang w:val="lv-LV"/>
              </w:rPr>
            </w:pPr>
            <w:r w:rsidRPr="006D05E6">
              <w:rPr>
                <w:sz w:val="22"/>
                <w:szCs w:val="22"/>
                <w:lang w:val="lv-LV"/>
              </w:rPr>
              <w:t>2</w:t>
            </w:r>
            <w:r w:rsidR="00713FF8" w:rsidRPr="006D05E6">
              <w:rPr>
                <w:sz w:val="22"/>
                <w:szCs w:val="22"/>
                <w:lang w:val="lv-LV"/>
              </w:rPr>
              <w:t>.</w:t>
            </w:r>
          </w:p>
        </w:tc>
        <w:tc>
          <w:tcPr>
            <w:tcW w:w="1448" w:type="dxa"/>
            <w:vMerge w:val="restart"/>
            <w:shd w:val="clear" w:color="auto" w:fill="auto"/>
            <w:vAlign w:val="center"/>
          </w:tcPr>
          <w:p w14:paraId="30273944" w14:textId="77777777" w:rsidR="00713FF8" w:rsidRPr="006D05E6" w:rsidRDefault="00713FF8" w:rsidP="00713FF8">
            <w:pPr>
              <w:overflowPunct w:val="0"/>
              <w:autoSpaceDE w:val="0"/>
              <w:autoSpaceDN w:val="0"/>
              <w:adjustRightInd w:val="0"/>
              <w:jc w:val="center"/>
              <w:rPr>
                <w:sz w:val="22"/>
                <w:szCs w:val="22"/>
                <w:lang w:val="lv-LV"/>
              </w:rPr>
            </w:pPr>
            <w:r w:rsidRPr="006D05E6">
              <w:rPr>
                <w:b/>
                <w:sz w:val="22"/>
                <w:szCs w:val="22"/>
                <w:lang w:val="lv-LV"/>
              </w:rPr>
              <w:t>Engures novada dome</w:t>
            </w:r>
          </w:p>
        </w:tc>
        <w:tc>
          <w:tcPr>
            <w:tcW w:w="2486" w:type="dxa"/>
          </w:tcPr>
          <w:p w14:paraId="6BCCAE28" w14:textId="77777777" w:rsidR="00713FF8" w:rsidRPr="006D05E6" w:rsidRDefault="00713FF8" w:rsidP="00C75B96">
            <w:pPr>
              <w:overflowPunct w:val="0"/>
              <w:autoSpaceDE w:val="0"/>
              <w:autoSpaceDN w:val="0"/>
              <w:adjustRightInd w:val="0"/>
              <w:ind w:right="22"/>
              <w:jc w:val="both"/>
              <w:rPr>
                <w:sz w:val="22"/>
                <w:szCs w:val="22"/>
                <w:lang w:val="lv-LV"/>
              </w:rPr>
            </w:pPr>
            <w:r w:rsidRPr="006D05E6">
              <w:rPr>
                <w:sz w:val="22"/>
                <w:szCs w:val="22"/>
                <w:lang w:val="lv-LV"/>
              </w:rPr>
              <w:t xml:space="preserve">3.Kultūras piemineklis – </w:t>
            </w:r>
            <w:proofErr w:type="spellStart"/>
            <w:r w:rsidRPr="006D05E6">
              <w:rPr>
                <w:b/>
                <w:sz w:val="22"/>
                <w:szCs w:val="22"/>
                <w:lang w:val="lv-LV"/>
              </w:rPr>
              <w:t>Šlokenbekas</w:t>
            </w:r>
            <w:proofErr w:type="spellEnd"/>
            <w:r w:rsidRPr="006D05E6">
              <w:rPr>
                <w:b/>
                <w:sz w:val="22"/>
                <w:szCs w:val="22"/>
                <w:lang w:val="lv-LV"/>
              </w:rPr>
              <w:t xml:space="preserve"> muižas apbūve</w:t>
            </w:r>
          </w:p>
        </w:tc>
        <w:tc>
          <w:tcPr>
            <w:tcW w:w="2600" w:type="dxa"/>
          </w:tcPr>
          <w:p w14:paraId="2642272C" w14:textId="77777777" w:rsidR="00713FF8" w:rsidRPr="006D05E6" w:rsidRDefault="00713FF8" w:rsidP="00713FF8">
            <w:pPr>
              <w:overflowPunct w:val="0"/>
              <w:autoSpaceDE w:val="0"/>
              <w:autoSpaceDN w:val="0"/>
              <w:adjustRightInd w:val="0"/>
              <w:jc w:val="both"/>
              <w:rPr>
                <w:sz w:val="22"/>
                <w:szCs w:val="22"/>
                <w:lang w:val="lv-LV"/>
              </w:rPr>
            </w:pPr>
            <w:r w:rsidRPr="006D05E6">
              <w:rPr>
                <w:sz w:val="22"/>
                <w:szCs w:val="22"/>
                <w:lang w:val="lv-LV"/>
              </w:rPr>
              <w:t xml:space="preserve">5.izstāžu cikls, atklātās mākslinieku darbnīcas </w:t>
            </w:r>
            <w:proofErr w:type="spellStart"/>
            <w:r w:rsidRPr="006D05E6">
              <w:rPr>
                <w:sz w:val="22"/>
                <w:szCs w:val="22"/>
                <w:lang w:val="lv-LV"/>
              </w:rPr>
              <w:t>Šlokenbekas</w:t>
            </w:r>
            <w:proofErr w:type="spellEnd"/>
            <w:r w:rsidRPr="006D05E6">
              <w:rPr>
                <w:sz w:val="22"/>
                <w:szCs w:val="22"/>
                <w:lang w:val="lv-LV"/>
              </w:rPr>
              <w:t xml:space="preserve"> muižas mansardā un tematiski pasākumi muižas pagalmā;</w:t>
            </w:r>
          </w:p>
        </w:tc>
        <w:tc>
          <w:tcPr>
            <w:tcW w:w="1489" w:type="dxa"/>
            <w:vAlign w:val="center"/>
          </w:tcPr>
          <w:p w14:paraId="52E59987" w14:textId="77777777" w:rsidR="00713FF8" w:rsidRPr="006D05E6" w:rsidRDefault="00713FF8" w:rsidP="00713FF8">
            <w:pPr>
              <w:overflowPunct w:val="0"/>
              <w:autoSpaceDE w:val="0"/>
              <w:autoSpaceDN w:val="0"/>
              <w:adjustRightInd w:val="0"/>
              <w:ind w:right="22"/>
              <w:jc w:val="center"/>
              <w:rPr>
                <w:sz w:val="22"/>
                <w:szCs w:val="22"/>
                <w:lang w:val="lv-LV"/>
              </w:rPr>
            </w:pPr>
            <w:r w:rsidRPr="006D05E6">
              <w:rPr>
                <w:sz w:val="22"/>
                <w:szCs w:val="22"/>
                <w:lang w:val="lv-LV"/>
              </w:rPr>
              <w:t>2 500</w:t>
            </w:r>
          </w:p>
        </w:tc>
        <w:tc>
          <w:tcPr>
            <w:tcW w:w="1776" w:type="dxa"/>
            <w:shd w:val="clear" w:color="auto" w:fill="auto"/>
            <w:vAlign w:val="center"/>
          </w:tcPr>
          <w:p w14:paraId="4D3FA204" w14:textId="77777777" w:rsidR="00713FF8" w:rsidRPr="006D05E6" w:rsidRDefault="00713FF8" w:rsidP="00713FF8">
            <w:pPr>
              <w:overflowPunct w:val="0"/>
              <w:autoSpaceDE w:val="0"/>
              <w:autoSpaceDN w:val="0"/>
              <w:adjustRightInd w:val="0"/>
              <w:ind w:right="-144"/>
              <w:jc w:val="center"/>
              <w:rPr>
                <w:sz w:val="22"/>
                <w:szCs w:val="22"/>
                <w:lang w:val="lv-LV"/>
              </w:rPr>
            </w:pPr>
            <w:r w:rsidRPr="006D05E6">
              <w:rPr>
                <w:sz w:val="22"/>
                <w:szCs w:val="22"/>
                <w:lang w:val="lv-LV"/>
              </w:rPr>
              <w:t>200 000,00</w:t>
            </w:r>
          </w:p>
        </w:tc>
        <w:tc>
          <w:tcPr>
            <w:tcW w:w="1776" w:type="dxa"/>
            <w:vMerge w:val="restart"/>
            <w:shd w:val="clear" w:color="auto" w:fill="auto"/>
            <w:vAlign w:val="center"/>
          </w:tcPr>
          <w:p w14:paraId="1D37425B" w14:textId="77777777" w:rsidR="00713FF8" w:rsidRPr="006D05E6" w:rsidRDefault="00713FF8" w:rsidP="00C75B96">
            <w:pPr>
              <w:overflowPunct w:val="0"/>
              <w:autoSpaceDE w:val="0"/>
              <w:autoSpaceDN w:val="0"/>
              <w:adjustRightInd w:val="0"/>
              <w:ind w:right="-144"/>
              <w:jc w:val="center"/>
              <w:rPr>
                <w:sz w:val="22"/>
                <w:szCs w:val="22"/>
                <w:lang w:val="lv-LV"/>
              </w:rPr>
            </w:pPr>
            <w:r w:rsidRPr="006D05E6">
              <w:rPr>
                <w:sz w:val="22"/>
                <w:szCs w:val="22"/>
                <w:lang w:val="lv-LV"/>
              </w:rPr>
              <w:t>360 000,00</w:t>
            </w:r>
          </w:p>
        </w:tc>
        <w:tc>
          <w:tcPr>
            <w:tcW w:w="1798" w:type="dxa"/>
            <w:vMerge w:val="restart"/>
            <w:vAlign w:val="center"/>
          </w:tcPr>
          <w:p w14:paraId="6BF95ACC" w14:textId="77777777" w:rsidR="00713FF8" w:rsidRPr="006D05E6" w:rsidRDefault="00713FF8" w:rsidP="00C75B96">
            <w:pPr>
              <w:overflowPunct w:val="0"/>
              <w:autoSpaceDE w:val="0"/>
              <w:autoSpaceDN w:val="0"/>
              <w:adjustRightInd w:val="0"/>
              <w:ind w:right="-144"/>
              <w:jc w:val="center"/>
              <w:rPr>
                <w:sz w:val="22"/>
                <w:szCs w:val="22"/>
                <w:lang w:val="lv-LV"/>
              </w:rPr>
            </w:pPr>
            <w:r w:rsidRPr="006D05E6">
              <w:rPr>
                <w:sz w:val="22"/>
                <w:szCs w:val="22"/>
                <w:lang w:val="lv-LV"/>
              </w:rPr>
              <w:t>360 000,00</w:t>
            </w:r>
          </w:p>
        </w:tc>
      </w:tr>
      <w:tr w:rsidR="00AC03F3" w:rsidRPr="006D05E6" w14:paraId="16B065FB" w14:textId="77777777" w:rsidTr="00B40551">
        <w:tc>
          <w:tcPr>
            <w:tcW w:w="761" w:type="dxa"/>
            <w:vMerge/>
            <w:shd w:val="clear" w:color="auto" w:fill="auto"/>
            <w:vAlign w:val="center"/>
          </w:tcPr>
          <w:p w14:paraId="73EF9888" w14:textId="77777777" w:rsidR="00713FF8" w:rsidRPr="006D05E6" w:rsidRDefault="00713FF8" w:rsidP="00C75B96">
            <w:pPr>
              <w:overflowPunct w:val="0"/>
              <w:autoSpaceDE w:val="0"/>
              <w:autoSpaceDN w:val="0"/>
              <w:adjustRightInd w:val="0"/>
              <w:ind w:right="-144"/>
              <w:jc w:val="center"/>
              <w:rPr>
                <w:sz w:val="22"/>
                <w:szCs w:val="22"/>
                <w:lang w:val="lv-LV"/>
              </w:rPr>
            </w:pPr>
          </w:p>
        </w:tc>
        <w:tc>
          <w:tcPr>
            <w:tcW w:w="1448" w:type="dxa"/>
            <w:vMerge/>
            <w:shd w:val="clear" w:color="auto" w:fill="auto"/>
            <w:vAlign w:val="center"/>
          </w:tcPr>
          <w:p w14:paraId="49BBA1ED" w14:textId="77777777" w:rsidR="00713FF8" w:rsidRPr="006D05E6" w:rsidRDefault="00713FF8" w:rsidP="00C75B96">
            <w:pPr>
              <w:overflowPunct w:val="0"/>
              <w:autoSpaceDE w:val="0"/>
              <w:autoSpaceDN w:val="0"/>
              <w:adjustRightInd w:val="0"/>
              <w:ind w:right="-144"/>
              <w:jc w:val="center"/>
              <w:rPr>
                <w:b/>
                <w:sz w:val="22"/>
                <w:szCs w:val="22"/>
                <w:lang w:val="lv-LV"/>
              </w:rPr>
            </w:pPr>
          </w:p>
        </w:tc>
        <w:tc>
          <w:tcPr>
            <w:tcW w:w="2486" w:type="dxa"/>
          </w:tcPr>
          <w:p w14:paraId="3E3FD924" w14:textId="77777777" w:rsidR="00713FF8" w:rsidRPr="006D05E6" w:rsidRDefault="00713FF8" w:rsidP="00C75B96">
            <w:pPr>
              <w:overflowPunct w:val="0"/>
              <w:autoSpaceDE w:val="0"/>
              <w:autoSpaceDN w:val="0"/>
              <w:adjustRightInd w:val="0"/>
              <w:ind w:right="22"/>
              <w:jc w:val="both"/>
              <w:rPr>
                <w:sz w:val="22"/>
                <w:szCs w:val="22"/>
                <w:lang w:val="lv-LV"/>
              </w:rPr>
            </w:pPr>
            <w:r w:rsidRPr="006D05E6">
              <w:rPr>
                <w:sz w:val="22"/>
                <w:szCs w:val="22"/>
                <w:lang w:val="lv-LV"/>
              </w:rPr>
              <w:t xml:space="preserve">4.Kultūras mantojums un kultūrvēsturiskā ainava – Engures novadā – </w:t>
            </w:r>
            <w:r w:rsidRPr="006D05E6">
              <w:rPr>
                <w:b/>
                <w:sz w:val="22"/>
                <w:szCs w:val="22"/>
                <w:lang w:val="lv-LV"/>
              </w:rPr>
              <w:t xml:space="preserve">parks pie </w:t>
            </w:r>
            <w:proofErr w:type="spellStart"/>
            <w:r w:rsidRPr="006D05E6">
              <w:rPr>
                <w:b/>
                <w:sz w:val="22"/>
                <w:szCs w:val="22"/>
                <w:lang w:val="lv-LV"/>
              </w:rPr>
              <w:t>K.Valdemāra</w:t>
            </w:r>
            <w:proofErr w:type="spellEnd"/>
            <w:r w:rsidRPr="006D05E6">
              <w:rPr>
                <w:b/>
                <w:sz w:val="22"/>
                <w:szCs w:val="22"/>
                <w:lang w:val="lv-LV"/>
              </w:rPr>
              <w:t xml:space="preserve"> dibinātās jūrskolas</w:t>
            </w:r>
          </w:p>
        </w:tc>
        <w:tc>
          <w:tcPr>
            <w:tcW w:w="2600" w:type="dxa"/>
          </w:tcPr>
          <w:p w14:paraId="3279FDF7" w14:textId="77777777" w:rsidR="00713FF8" w:rsidRPr="006D05E6" w:rsidRDefault="00713FF8" w:rsidP="000D2179">
            <w:pPr>
              <w:overflowPunct w:val="0"/>
              <w:autoSpaceDE w:val="0"/>
              <w:autoSpaceDN w:val="0"/>
              <w:adjustRightInd w:val="0"/>
              <w:jc w:val="both"/>
              <w:rPr>
                <w:sz w:val="22"/>
                <w:szCs w:val="22"/>
                <w:lang w:val="lv-LV"/>
              </w:rPr>
            </w:pPr>
            <w:r w:rsidRPr="006D05E6">
              <w:rPr>
                <w:sz w:val="22"/>
                <w:szCs w:val="22"/>
                <w:lang w:val="lv-LV"/>
              </w:rPr>
              <w:t xml:space="preserve">6.daudzveidīga brīvdabas pasākumu programma dažādām sabiedrības mērķa grupām parkā pie </w:t>
            </w:r>
            <w:proofErr w:type="spellStart"/>
            <w:r w:rsidRPr="006D05E6">
              <w:rPr>
                <w:sz w:val="22"/>
                <w:szCs w:val="22"/>
                <w:lang w:val="lv-LV"/>
              </w:rPr>
              <w:t>K.Valdemāra</w:t>
            </w:r>
            <w:proofErr w:type="spellEnd"/>
            <w:r w:rsidRPr="006D05E6">
              <w:rPr>
                <w:sz w:val="22"/>
                <w:szCs w:val="22"/>
                <w:lang w:val="lv-LV"/>
              </w:rPr>
              <w:t xml:space="preserve"> dibinātās jūrskolas;</w:t>
            </w:r>
          </w:p>
        </w:tc>
        <w:tc>
          <w:tcPr>
            <w:tcW w:w="1489" w:type="dxa"/>
            <w:vAlign w:val="center"/>
          </w:tcPr>
          <w:p w14:paraId="0D10B5F0" w14:textId="77777777" w:rsidR="00713FF8" w:rsidRPr="006D05E6" w:rsidRDefault="00713FF8" w:rsidP="00713FF8">
            <w:pPr>
              <w:overflowPunct w:val="0"/>
              <w:autoSpaceDE w:val="0"/>
              <w:autoSpaceDN w:val="0"/>
              <w:adjustRightInd w:val="0"/>
              <w:ind w:right="22"/>
              <w:jc w:val="center"/>
              <w:rPr>
                <w:sz w:val="22"/>
                <w:szCs w:val="22"/>
                <w:lang w:val="lv-LV"/>
              </w:rPr>
            </w:pPr>
            <w:r w:rsidRPr="006D05E6">
              <w:rPr>
                <w:sz w:val="22"/>
                <w:szCs w:val="22"/>
                <w:lang w:val="lv-LV"/>
              </w:rPr>
              <w:t>4 000</w:t>
            </w:r>
          </w:p>
        </w:tc>
        <w:tc>
          <w:tcPr>
            <w:tcW w:w="1776" w:type="dxa"/>
            <w:shd w:val="clear" w:color="auto" w:fill="auto"/>
            <w:vAlign w:val="center"/>
          </w:tcPr>
          <w:p w14:paraId="55207D6C" w14:textId="77777777" w:rsidR="00713FF8" w:rsidRPr="006D05E6" w:rsidRDefault="00713FF8" w:rsidP="00713FF8">
            <w:pPr>
              <w:overflowPunct w:val="0"/>
              <w:autoSpaceDE w:val="0"/>
              <w:autoSpaceDN w:val="0"/>
              <w:adjustRightInd w:val="0"/>
              <w:ind w:right="-144"/>
              <w:jc w:val="center"/>
              <w:rPr>
                <w:sz w:val="22"/>
                <w:szCs w:val="22"/>
                <w:lang w:val="lv-LV"/>
              </w:rPr>
            </w:pPr>
            <w:r w:rsidRPr="006D05E6">
              <w:rPr>
                <w:sz w:val="22"/>
                <w:szCs w:val="22"/>
                <w:lang w:val="lv-LV"/>
              </w:rPr>
              <w:t>80 000,00</w:t>
            </w:r>
          </w:p>
        </w:tc>
        <w:tc>
          <w:tcPr>
            <w:tcW w:w="1776" w:type="dxa"/>
            <w:vMerge/>
            <w:shd w:val="clear" w:color="auto" w:fill="auto"/>
            <w:vAlign w:val="center"/>
          </w:tcPr>
          <w:p w14:paraId="5A786BC7" w14:textId="77777777" w:rsidR="00713FF8" w:rsidRPr="006D05E6" w:rsidRDefault="00713FF8" w:rsidP="00C75B96">
            <w:pPr>
              <w:overflowPunct w:val="0"/>
              <w:autoSpaceDE w:val="0"/>
              <w:autoSpaceDN w:val="0"/>
              <w:adjustRightInd w:val="0"/>
              <w:ind w:right="-144"/>
              <w:jc w:val="center"/>
              <w:rPr>
                <w:sz w:val="22"/>
                <w:szCs w:val="22"/>
                <w:lang w:val="lv-LV"/>
              </w:rPr>
            </w:pPr>
          </w:p>
        </w:tc>
        <w:tc>
          <w:tcPr>
            <w:tcW w:w="1798" w:type="dxa"/>
            <w:vMerge/>
          </w:tcPr>
          <w:p w14:paraId="58CB9F70" w14:textId="77777777" w:rsidR="00713FF8" w:rsidRPr="006D05E6" w:rsidRDefault="00713FF8" w:rsidP="00C75B96">
            <w:pPr>
              <w:overflowPunct w:val="0"/>
              <w:autoSpaceDE w:val="0"/>
              <w:autoSpaceDN w:val="0"/>
              <w:adjustRightInd w:val="0"/>
              <w:ind w:right="-144"/>
              <w:jc w:val="center"/>
              <w:rPr>
                <w:sz w:val="22"/>
                <w:szCs w:val="22"/>
                <w:lang w:val="lv-LV"/>
              </w:rPr>
            </w:pPr>
          </w:p>
        </w:tc>
      </w:tr>
      <w:tr w:rsidR="00AC03F3" w:rsidRPr="006D05E6" w14:paraId="66C19A2F" w14:textId="77777777" w:rsidTr="00B40551">
        <w:tc>
          <w:tcPr>
            <w:tcW w:w="761" w:type="dxa"/>
            <w:vMerge/>
            <w:shd w:val="clear" w:color="auto" w:fill="auto"/>
            <w:vAlign w:val="center"/>
          </w:tcPr>
          <w:p w14:paraId="0844FCF1" w14:textId="77777777" w:rsidR="00713FF8" w:rsidRPr="006D05E6" w:rsidRDefault="00713FF8" w:rsidP="00C75B96">
            <w:pPr>
              <w:overflowPunct w:val="0"/>
              <w:autoSpaceDE w:val="0"/>
              <w:autoSpaceDN w:val="0"/>
              <w:adjustRightInd w:val="0"/>
              <w:ind w:right="-144"/>
              <w:jc w:val="center"/>
              <w:rPr>
                <w:sz w:val="22"/>
                <w:szCs w:val="22"/>
                <w:lang w:val="lv-LV"/>
              </w:rPr>
            </w:pPr>
          </w:p>
        </w:tc>
        <w:tc>
          <w:tcPr>
            <w:tcW w:w="1448" w:type="dxa"/>
            <w:vMerge/>
            <w:shd w:val="clear" w:color="auto" w:fill="auto"/>
            <w:vAlign w:val="center"/>
          </w:tcPr>
          <w:p w14:paraId="59A86A36" w14:textId="77777777" w:rsidR="00713FF8" w:rsidRPr="006D05E6" w:rsidRDefault="00713FF8" w:rsidP="00C75B96">
            <w:pPr>
              <w:overflowPunct w:val="0"/>
              <w:autoSpaceDE w:val="0"/>
              <w:autoSpaceDN w:val="0"/>
              <w:adjustRightInd w:val="0"/>
              <w:ind w:right="-144"/>
              <w:jc w:val="center"/>
              <w:rPr>
                <w:sz w:val="22"/>
                <w:szCs w:val="22"/>
                <w:lang w:val="lv-LV"/>
              </w:rPr>
            </w:pPr>
          </w:p>
        </w:tc>
        <w:tc>
          <w:tcPr>
            <w:tcW w:w="2486" w:type="dxa"/>
          </w:tcPr>
          <w:p w14:paraId="2CFF9074" w14:textId="77777777" w:rsidR="00713FF8" w:rsidRPr="006D05E6" w:rsidRDefault="00713FF8" w:rsidP="00713FF8">
            <w:pPr>
              <w:overflowPunct w:val="0"/>
              <w:autoSpaceDE w:val="0"/>
              <w:autoSpaceDN w:val="0"/>
              <w:adjustRightInd w:val="0"/>
              <w:ind w:right="22"/>
              <w:jc w:val="both"/>
              <w:rPr>
                <w:sz w:val="22"/>
                <w:szCs w:val="22"/>
                <w:lang w:val="lv-LV"/>
              </w:rPr>
            </w:pPr>
            <w:r w:rsidRPr="006D05E6">
              <w:rPr>
                <w:sz w:val="22"/>
                <w:szCs w:val="22"/>
                <w:lang w:val="lv-LV"/>
              </w:rPr>
              <w:t xml:space="preserve">5.Piekrasti raksturojošā dabas ainava – </w:t>
            </w:r>
            <w:r w:rsidRPr="006D05E6">
              <w:rPr>
                <w:b/>
                <w:sz w:val="22"/>
                <w:szCs w:val="22"/>
                <w:lang w:val="lv-LV"/>
              </w:rPr>
              <w:t>Engures pludmale</w:t>
            </w:r>
          </w:p>
        </w:tc>
        <w:tc>
          <w:tcPr>
            <w:tcW w:w="2600" w:type="dxa"/>
          </w:tcPr>
          <w:p w14:paraId="63558F20" w14:textId="77777777" w:rsidR="00713FF8" w:rsidRPr="006D05E6" w:rsidRDefault="00713FF8" w:rsidP="00713FF8">
            <w:pPr>
              <w:overflowPunct w:val="0"/>
              <w:autoSpaceDE w:val="0"/>
              <w:autoSpaceDN w:val="0"/>
              <w:adjustRightInd w:val="0"/>
              <w:jc w:val="both"/>
              <w:rPr>
                <w:sz w:val="22"/>
                <w:szCs w:val="22"/>
                <w:lang w:val="lv-LV"/>
              </w:rPr>
            </w:pPr>
            <w:r w:rsidRPr="006D05E6">
              <w:rPr>
                <w:sz w:val="22"/>
                <w:szCs w:val="22"/>
                <w:lang w:val="lv-LV"/>
              </w:rPr>
              <w:t>7.vides pieejamības uzlabošana Engures pludmalē atbilstoši universālā dizaina principiem;</w:t>
            </w:r>
          </w:p>
        </w:tc>
        <w:tc>
          <w:tcPr>
            <w:tcW w:w="1489" w:type="dxa"/>
            <w:vAlign w:val="center"/>
          </w:tcPr>
          <w:p w14:paraId="6460A86C" w14:textId="77777777" w:rsidR="00713FF8" w:rsidRPr="006D05E6" w:rsidRDefault="00713FF8" w:rsidP="00713FF8">
            <w:pPr>
              <w:overflowPunct w:val="0"/>
              <w:autoSpaceDE w:val="0"/>
              <w:autoSpaceDN w:val="0"/>
              <w:adjustRightInd w:val="0"/>
              <w:ind w:right="22"/>
              <w:jc w:val="center"/>
              <w:rPr>
                <w:sz w:val="22"/>
                <w:szCs w:val="22"/>
                <w:lang w:val="lv-LV"/>
              </w:rPr>
            </w:pPr>
            <w:r w:rsidRPr="006D05E6">
              <w:rPr>
                <w:sz w:val="22"/>
                <w:szCs w:val="22"/>
                <w:lang w:val="lv-LV"/>
              </w:rPr>
              <w:t>2</w:t>
            </w:r>
            <w:r w:rsidR="00B410B7" w:rsidRPr="006D05E6">
              <w:rPr>
                <w:sz w:val="22"/>
                <w:szCs w:val="22"/>
                <w:lang w:val="lv-LV"/>
              </w:rPr>
              <w:t xml:space="preserve"> </w:t>
            </w:r>
            <w:r w:rsidRPr="006D05E6">
              <w:rPr>
                <w:sz w:val="22"/>
                <w:szCs w:val="22"/>
                <w:lang w:val="lv-LV"/>
              </w:rPr>
              <w:t>000</w:t>
            </w:r>
          </w:p>
        </w:tc>
        <w:tc>
          <w:tcPr>
            <w:tcW w:w="1776" w:type="dxa"/>
            <w:shd w:val="clear" w:color="auto" w:fill="auto"/>
            <w:vAlign w:val="center"/>
          </w:tcPr>
          <w:p w14:paraId="6B2A235B" w14:textId="77777777" w:rsidR="00713FF8" w:rsidRPr="006D05E6" w:rsidRDefault="00713FF8" w:rsidP="00713FF8">
            <w:pPr>
              <w:overflowPunct w:val="0"/>
              <w:autoSpaceDE w:val="0"/>
              <w:autoSpaceDN w:val="0"/>
              <w:adjustRightInd w:val="0"/>
              <w:ind w:right="-144"/>
              <w:jc w:val="center"/>
              <w:rPr>
                <w:sz w:val="22"/>
                <w:szCs w:val="22"/>
                <w:lang w:val="lv-LV"/>
              </w:rPr>
            </w:pPr>
            <w:r w:rsidRPr="006D05E6">
              <w:rPr>
                <w:sz w:val="22"/>
                <w:szCs w:val="22"/>
                <w:lang w:val="lv-LV"/>
              </w:rPr>
              <w:t>80 000,00</w:t>
            </w:r>
          </w:p>
        </w:tc>
        <w:tc>
          <w:tcPr>
            <w:tcW w:w="1776" w:type="dxa"/>
            <w:vMerge/>
            <w:shd w:val="clear" w:color="auto" w:fill="auto"/>
            <w:vAlign w:val="center"/>
          </w:tcPr>
          <w:p w14:paraId="4A9B3805" w14:textId="77777777" w:rsidR="00713FF8" w:rsidRPr="006D05E6" w:rsidRDefault="00713FF8" w:rsidP="00C75B96">
            <w:pPr>
              <w:overflowPunct w:val="0"/>
              <w:autoSpaceDE w:val="0"/>
              <w:autoSpaceDN w:val="0"/>
              <w:adjustRightInd w:val="0"/>
              <w:ind w:right="-144"/>
              <w:jc w:val="center"/>
              <w:rPr>
                <w:sz w:val="22"/>
                <w:szCs w:val="22"/>
                <w:lang w:val="lv-LV"/>
              </w:rPr>
            </w:pPr>
          </w:p>
        </w:tc>
        <w:tc>
          <w:tcPr>
            <w:tcW w:w="1798" w:type="dxa"/>
            <w:vMerge/>
          </w:tcPr>
          <w:p w14:paraId="3FC0E944" w14:textId="77777777" w:rsidR="00713FF8" w:rsidRPr="006D05E6" w:rsidRDefault="00713FF8" w:rsidP="00C75B96">
            <w:pPr>
              <w:overflowPunct w:val="0"/>
              <w:autoSpaceDE w:val="0"/>
              <w:autoSpaceDN w:val="0"/>
              <w:adjustRightInd w:val="0"/>
              <w:ind w:right="-144"/>
              <w:jc w:val="center"/>
              <w:rPr>
                <w:sz w:val="22"/>
                <w:szCs w:val="22"/>
                <w:lang w:val="lv-LV"/>
              </w:rPr>
            </w:pPr>
          </w:p>
        </w:tc>
      </w:tr>
      <w:tr w:rsidR="00AC03F3" w:rsidRPr="006D05E6" w14:paraId="5DD832F6" w14:textId="77777777" w:rsidTr="00B40551">
        <w:tc>
          <w:tcPr>
            <w:tcW w:w="761" w:type="dxa"/>
            <w:shd w:val="clear" w:color="auto" w:fill="auto"/>
            <w:vAlign w:val="center"/>
          </w:tcPr>
          <w:p w14:paraId="2C44FE07" w14:textId="77777777" w:rsidR="00713FF8" w:rsidRPr="006D05E6" w:rsidRDefault="00B410B7" w:rsidP="00713FF8">
            <w:pPr>
              <w:overflowPunct w:val="0"/>
              <w:autoSpaceDE w:val="0"/>
              <w:autoSpaceDN w:val="0"/>
              <w:adjustRightInd w:val="0"/>
              <w:ind w:right="-144"/>
              <w:jc w:val="center"/>
              <w:rPr>
                <w:sz w:val="22"/>
                <w:szCs w:val="22"/>
                <w:lang w:val="lv-LV"/>
              </w:rPr>
            </w:pPr>
            <w:r w:rsidRPr="006D05E6">
              <w:rPr>
                <w:sz w:val="22"/>
                <w:szCs w:val="22"/>
                <w:lang w:val="lv-LV"/>
              </w:rPr>
              <w:t>3</w:t>
            </w:r>
            <w:r w:rsidR="00713FF8" w:rsidRPr="006D05E6">
              <w:rPr>
                <w:sz w:val="22"/>
                <w:szCs w:val="22"/>
                <w:lang w:val="lv-LV"/>
              </w:rPr>
              <w:t>.</w:t>
            </w:r>
          </w:p>
        </w:tc>
        <w:tc>
          <w:tcPr>
            <w:tcW w:w="1448" w:type="dxa"/>
            <w:shd w:val="clear" w:color="auto" w:fill="auto"/>
            <w:vAlign w:val="center"/>
          </w:tcPr>
          <w:p w14:paraId="6DD21D2B" w14:textId="7F4CBC62" w:rsidR="00713FF8" w:rsidRPr="006D05E6" w:rsidRDefault="00B226BF" w:rsidP="00713FF8">
            <w:pPr>
              <w:overflowPunct w:val="0"/>
              <w:autoSpaceDE w:val="0"/>
              <w:autoSpaceDN w:val="0"/>
              <w:adjustRightInd w:val="0"/>
              <w:ind w:right="32"/>
              <w:jc w:val="center"/>
              <w:rPr>
                <w:sz w:val="22"/>
                <w:szCs w:val="22"/>
                <w:lang w:val="lv-LV"/>
              </w:rPr>
            </w:pPr>
            <w:r w:rsidRPr="006D05E6">
              <w:rPr>
                <w:b/>
                <w:sz w:val="22"/>
                <w:szCs w:val="22"/>
                <w:lang w:val="lv-LV"/>
              </w:rPr>
              <w:t>Mērsraga novada pašvaldība</w:t>
            </w:r>
          </w:p>
        </w:tc>
        <w:tc>
          <w:tcPr>
            <w:tcW w:w="2486" w:type="dxa"/>
          </w:tcPr>
          <w:p w14:paraId="30B5F787" w14:textId="77777777" w:rsidR="00713FF8" w:rsidRPr="006D05E6" w:rsidRDefault="00713FF8" w:rsidP="00713FF8">
            <w:pPr>
              <w:overflowPunct w:val="0"/>
              <w:autoSpaceDE w:val="0"/>
              <w:autoSpaceDN w:val="0"/>
              <w:adjustRightInd w:val="0"/>
              <w:ind w:right="22"/>
              <w:jc w:val="both"/>
              <w:rPr>
                <w:sz w:val="22"/>
                <w:szCs w:val="22"/>
                <w:lang w:val="lv-LV"/>
              </w:rPr>
            </w:pPr>
            <w:r w:rsidRPr="006D05E6">
              <w:rPr>
                <w:sz w:val="22"/>
                <w:szCs w:val="22"/>
                <w:lang w:val="lv-LV"/>
              </w:rPr>
              <w:t xml:space="preserve">6.Lībiešu </w:t>
            </w:r>
            <w:proofErr w:type="spellStart"/>
            <w:r w:rsidRPr="006D05E6">
              <w:rPr>
                <w:sz w:val="22"/>
                <w:szCs w:val="22"/>
                <w:lang w:val="lv-LV"/>
              </w:rPr>
              <w:t>kultūrtelpa</w:t>
            </w:r>
            <w:proofErr w:type="spellEnd"/>
            <w:r w:rsidRPr="006D05E6">
              <w:rPr>
                <w:sz w:val="22"/>
                <w:szCs w:val="22"/>
                <w:lang w:val="lv-LV"/>
              </w:rPr>
              <w:t xml:space="preserve"> un nemateriālais mantojums – </w:t>
            </w:r>
            <w:r w:rsidRPr="006D05E6">
              <w:rPr>
                <w:b/>
                <w:sz w:val="22"/>
                <w:szCs w:val="22"/>
                <w:lang w:val="lv-LV"/>
              </w:rPr>
              <w:t>ieguldījumi Mērsraga brīvdabas estrādes "</w:t>
            </w:r>
            <w:proofErr w:type="spellStart"/>
            <w:r w:rsidRPr="006D05E6">
              <w:rPr>
                <w:b/>
                <w:sz w:val="22"/>
                <w:szCs w:val="22"/>
                <w:lang w:val="lv-LV"/>
              </w:rPr>
              <w:t>Jēgerleja</w:t>
            </w:r>
            <w:proofErr w:type="spellEnd"/>
            <w:r w:rsidRPr="006D05E6">
              <w:rPr>
                <w:b/>
                <w:sz w:val="22"/>
                <w:szCs w:val="22"/>
                <w:lang w:val="lv-LV"/>
              </w:rPr>
              <w:t>" atjaunošanā</w:t>
            </w:r>
          </w:p>
        </w:tc>
        <w:tc>
          <w:tcPr>
            <w:tcW w:w="2600" w:type="dxa"/>
          </w:tcPr>
          <w:p w14:paraId="4FE5C817" w14:textId="77777777" w:rsidR="00713FF8" w:rsidRPr="006D05E6" w:rsidRDefault="00B40551" w:rsidP="00713FF8">
            <w:pPr>
              <w:overflowPunct w:val="0"/>
              <w:autoSpaceDE w:val="0"/>
              <w:autoSpaceDN w:val="0"/>
              <w:adjustRightInd w:val="0"/>
              <w:jc w:val="both"/>
              <w:rPr>
                <w:sz w:val="22"/>
                <w:szCs w:val="22"/>
                <w:lang w:val="lv-LV"/>
              </w:rPr>
            </w:pPr>
            <w:r w:rsidRPr="006D05E6">
              <w:rPr>
                <w:sz w:val="22"/>
                <w:szCs w:val="22"/>
                <w:lang w:val="lv-LV"/>
              </w:rPr>
              <w:t>8.j</w:t>
            </w:r>
            <w:r w:rsidR="00713FF8" w:rsidRPr="006D05E6">
              <w:rPr>
                <w:sz w:val="22"/>
                <w:szCs w:val="22"/>
                <w:lang w:val="lv-LV"/>
              </w:rPr>
              <w:t>auns Baltijas jūras reģiona pilsētu un novadu sadraudzības festivāls “Jūras ziņģes” atjaunotajā Mērsraga estrādē;</w:t>
            </w:r>
          </w:p>
        </w:tc>
        <w:tc>
          <w:tcPr>
            <w:tcW w:w="1489" w:type="dxa"/>
            <w:vAlign w:val="center"/>
          </w:tcPr>
          <w:p w14:paraId="3D39F039" w14:textId="77777777" w:rsidR="00713FF8" w:rsidRPr="006D05E6" w:rsidRDefault="00713FF8" w:rsidP="00713FF8">
            <w:pPr>
              <w:overflowPunct w:val="0"/>
              <w:autoSpaceDE w:val="0"/>
              <w:autoSpaceDN w:val="0"/>
              <w:adjustRightInd w:val="0"/>
              <w:ind w:right="22"/>
              <w:jc w:val="center"/>
              <w:rPr>
                <w:sz w:val="22"/>
                <w:szCs w:val="22"/>
                <w:lang w:val="lv-LV"/>
              </w:rPr>
            </w:pPr>
            <w:r w:rsidRPr="006D05E6">
              <w:rPr>
                <w:sz w:val="22"/>
                <w:szCs w:val="22"/>
                <w:lang w:val="lv-LV"/>
              </w:rPr>
              <w:t>3</w:t>
            </w:r>
            <w:r w:rsidR="00B410B7" w:rsidRPr="006D05E6">
              <w:rPr>
                <w:sz w:val="22"/>
                <w:szCs w:val="22"/>
                <w:lang w:val="lv-LV"/>
              </w:rPr>
              <w:t xml:space="preserve"> </w:t>
            </w:r>
            <w:r w:rsidRPr="006D05E6">
              <w:rPr>
                <w:sz w:val="22"/>
                <w:szCs w:val="22"/>
                <w:lang w:val="lv-LV"/>
              </w:rPr>
              <w:t>000</w:t>
            </w:r>
          </w:p>
        </w:tc>
        <w:tc>
          <w:tcPr>
            <w:tcW w:w="1776" w:type="dxa"/>
            <w:shd w:val="clear" w:color="auto" w:fill="auto"/>
            <w:vAlign w:val="center"/>
          </w:tcPr>
          <w:p w14:paraId="72C19AB0" w14:textId="77777777" w:rsidR="00713FF8" w:rsidRPr="006D05E6" w:rsidRDefault="00713FF8" w:rsidP="00713FF8">
            <w:pPr>
              <w:overflowPunct w:val="0"/>
              <w:autoSpaceDE w:val="0"/>
              <w:autoSpaceDN w:val="0"/>
              <w:adjustRightInd w:val="0"/>
              <w:ind w:right="-144"/>
              <w:jc w:val="center"/>
              <w:rPr>
                <w:sz w:val="22"/>
                <w:szCs w:val="22"/>
                <w:lang w:val="lv-LV"/>
              </w:rPr>
            </w:pPr>
            <w:r w:rsidRPr="006D05E6">
              <w:rPr>
                <w:sz w:val="22"/>
                <w:szCs w:val="22"/>
                <w:lang w:val="lv-LV"/>
              </w:rPr>
              <w:t>180 000,00</w:t>
            </w:r>
          </w:p>
        </w:tc>
        <w:tc>
          <w:tcPr>
            <w:tcW w:w="1776" w:type="dxa"/>
            <w:shd w:val="clear" w:color="auto" w:fill="auto"/>
            <w:vAlign w:val="center"/>
          </w:tcPr>
          <w:p w14:paraId="085845EE" w14:textId="77777777" w:rsidR="00713FF8" w:rsidRPr="006D05E6" w:rsidRDefault="00713FF8" w:rsidP="00713FF8">
            <w:pPr>
              <w:overflowPunct w:val="0"/>
              <w:autoSpaceDE w:val="0"/>
              <w:autoSpaceDN w:val="0"/>
              <w:adjustRightInd w:val="0"/>
              <w:ind w:right="-144"/>
              <w:jc w:val="center"/>
              <w:rPr>
                <w:sz w:val="22"/>
                <w:szCs w:val="22"/>
                <w:lang w:val="lv-LV"/>
              </w:rPr>
            </w:pPr>
            <w:r w:rsidRPr="006D05E6">
              <w:rPr>
                <w:sz w:val="22"/>
                <w:szCs w:val="22"/>
                <w:lang w:val="lv-LV"/>
              </w:rPr>
              <w:t>180 000,00</w:t>
            </w:r>
          </w:p>
        </w:tc>
        <w:tc>
          <w:tcPr>
            <w:tcW w:w="1798" w:type="dxa"/>
            <w:vAlign w:val="center"/>
          </w:tcPr>
          <w:p w14:paraId="3D7F75D5" w14:textId="77777777" w:rsidR="00713FF8" w:rsidRPr="006D05E6" w:rsidRDefault="00713FF8" w:rsidP="00713FF8">
            <w:pPr>
              <w:overflowPunct w:val="0"/>
              <w:autoSpaceDE w:val="0"/>
              <w:autoSpaceDN w:val="0"/>
              <w:adjustRightInd w:val="0"/>
              <w:ind w:right="-144"/>
              <w:jc w:val="center"/>
              <w:rPr>
                <w:sz w:val="22"/>
                <w:szCs w:val="22"/>
                <w:lang w:val="lv-LV"/>
              </w:rPr>
            </w:pPr>
            <w:r w:rsidRPr="006D05E6">
              <w:rPr>
                <w:sz w:val="22"/>
                <w:szCs w:val="22"/>
                <w:lang w:val="lv-LV"/>
              </w:rPr>
              <w:t>180 000,00</w:t>
            </w:r>
          </w:p>
        </w:tc>
      </w:tr>
      <w:tr w:rsidR="00AC03F3" w:rsidRPr="006D05E6" w14:paraId="7EC7A561" w14:textId="77777777" w:rsidTr="00B40551">
        <w:tc>
          <w:tcPr>
            <w:tcW w:w="761" w:type="dxa"/>
            <w:shd w:val="clear" w:color="auto" w:fill="auto"/>
            <w:vAlign w:val="center"/>
          </w:tcPr>
          <w:p w14:paraId="4A27E541" w14:textId="77777777" w:rsidR="00713FF8" w:rsidRPr="006D05E6" w:rsidRDefault="00B410B7" w:rsidP="00713FF8">
            <w:pPr>
              <w:overflowPunct w:val="0"/>
              <w:autoSpaceDE w:val="0"/>
              <w:autoSpaceDN w:val="0"/>
              <w:adjustRightInd w:val="0"/>
              <w:ind w:right="-144"/>
              <w:jc w:val="center"/>
              <w:rPr>
                <w:sz w:val="22"/>
                <w:szCs w:val="22"/>
                <w:lang w:val="lv-LV"/>
              </w:rPr>
            </w:pPr>
            <w:r w:rsidRPr="006D05E6">
              <w:rPr>
                <w:sz w:val="22"/>
                <w:szCs w:val="22"/>
                <w:lang w:val="lv-LV"/>
              </w:rPr>
              <w:t>4</w:t>
            </w:r>
            <w:r w:rsidR="00713FF8" w:rsidRPr="006D05E6">
              <w:rPr>
                <w:sz w:val="22"/>
                <w:szCs w:val="22"/>
                <w:lang w:val="lv-LV"/>
              </w:rPr>
              <w:t>.</w:t>
            </w:r>
          </w:p>
        </w:tc>
        <w:tc>
          <w:tcPr>
            <w:tcW w:w="1448" w:type="dxa"/>
            <w:shd w:val="clear" w:color="auto" w:fill="auto"/>
            <w:vAlign w:val="center"/>
          </w:tcPr>
          <w:p w14:paraId="52CDD695" w14:textId="537B8D42" w:rsidR="00713FF8" w:rsidRPr="006D05E6" w:rsidRDefault="00713FF8" w:rsidP="00B226BF">
            <w:pPr>
              <w:overflowPunct w:val="0"/>
              <w:autoSpaceDE w:val="0"/>
              <w:autoSpaceDN w:val="0"/>
              <w:adjustRightInd w:val="0"/>
              <w:jc w:val="center"/>
              <w:rPr>
                <w:sz w:val="22"/>
                <w:szCs w:val="22"/>
                <w:lang w:val="lv-LV"/>
              </w:rPr>
            </w:pPr>
            <w:r w:rsidRPr="006D05E6">
              <w:rPr>
                <w:b/>
                <w:sz w:val="22"/>
                <w:szCs w:val="22"/>
                <w:lang w:val="lv-LV"/>
              </w:rPr>
              <w:t>Rojas novada</w:t>
            </w:r>
            <w:r w:rsidR="00B226BF" w:rsidRPr="006D05E6">
              <w:rPr>
                <w:b/>
                <w:sz w:val="22"/>
                <w:szCs w:val="22"/>
                <w:lang w:val="lv-LV"/>
              </w:rPr>
              <w:t xml:space="preserve"> </w:t>
            </w:r>
            <w:r w:rsidRPr="006D05E6">
              <w:rPr>
                <w:b/>
                <w:sz w:val="22"/>
                <w:szCs w:val="22"/>
                <w:lang w:val="lv-LV"/>
              </w:rPr>
              <w:t>dome</w:t>
            </w:r>
          </w:p>
        </w:tc>
        <w:tc>
          <w:tcPr>
            <w:tcW w:w="2486" w:type="dxa"/>
          </w:tcPr>
          <w:p w14:paraId="3DADF4A9" w14:textId="77777777" w:rsidR="00713FF8" w:rsidRPr="006D05E6" w:rsidRDefault="00713FF8" w:rsidP="00713FF8">
            <w:pPr>
              <w:overflowPunct w:val="0"/>
              <w:autoSpaceDE w:val="0"/>
              <w:autoSpaceDN w:val="0"/>
              <w:adjustRightInd w:val="0"/>
              <w:ind w:right="22"/>
              <w:jc w:val="both"/>
              <w:rPr>
                <w:sz w:val="22"/>
                <w:szCs w:val="22"/>
                <w:lang w:val="lv-LV"/>
              </w:rPr>
            </w:pPr>
            <w:r w:rsidRPr="006D05E6">
              <w:rPr>
                <w:sz w:val="22"/>
                <w:szCs w:val="22"/>
                <w:lang w:val="lv-LV"/>
              </w:rPr>
              <w:t xml:space="preserve">7.Lībiešu </w:t>
            </w:r>
            <w:proofErr w:type="spellStart"/>
            <w:r w:rsidRPr="006D05E6">
              <w:rPr>
                <w:sz w:val="22"/>
                <w:szCs w:val="22"/>
                <w:lang w:val="lv-LV"/>
              </w:rPr>
              <w:t>kultūrtelpa</w:t>
            </w:r>
            <w:proofErr w:type="spellEnd"/>
            <w:r w:rsidRPr="006D05E6">
              <w:rPr>
                <w:sz w:val="22"/>
                <w:szCs w:val="22"/>
                <w:lang w:val="lv-LV"/>
              </w:rPr>
              <w:t xml:space="preserve"> un nemateriālais mantojums – </w:t>
            </w:r>
            <w:r w:rsidRPr="006D05E6">
              <w:rPr>
                <w:b/>
                <w:sz w:val="22"/>
                <w:szCs w:val="22"/>
                <w:lang w:val="lv-LV"/>
              </w:rPr>
              <w:t>ieguldījumi jaunas brīvdabas estrādes būvei Rojā</w:t>
            </w:r>
          </w:p>
        </w:tc>
        <w:tc>
          <w:tcPr>
            <w:tcW w:w="2600" w:type="dxa"/>
          </w:tcPr>
          <w:p w14:paraId="558FCBC3" w14:textId="77777777" w:rsidR="00713FF8" w:rsidRPr="006D05E6" w:rsidRDefault="00B40551" w:rsidP="00713FF8">
            <w:pPr>
              <w:overflowPunct w:val="0"/>
              <w:autoSpaceDE w:val="0"/>
              <w:autoSpaceDN w:val="0"/>
              <w:adjustRightInd w:val="0"/>
              <w:jc w:val="both"/>
              <w:rPr>
                <w:sz w:val="22"/>
                <w:szCs w:val="22"/>
                <w:lang w:val="lv-LV"/>
              </w:rPr>
            </w:pPr>
            <w:r w:rsidRPr="006D05E6">
              <w:rPr>
                <w:sz w:val="22"/>
                <w:szCs w:val="22"/>
                <w:lang w:val="lv-LV"/>
              </w:rPr>
              <w:t>9.d</w:t>
            </w:r>
            <w:r w:rsidR="00713FF8" w:rsidRPr="006D05E6">
              <w:rPr>
                <w:sz w:val="22"/>
                <w:szCs w:val="22"/>
                <w:lang w:val="lv-LV"/>
              </w:rPr>
              <w:t xml:space="preserve">audzveidīga brīvdabas pasākumu programma </w:t>
            </w:r>
            <w:proofErr w:type="spellStart"/>
            <w:r w:rsidR="00713FF8" w:rsidRPr="006D05E6">
              <w:rPr>
                <w:sz w:val="22"/>
                <w:szCs w:val="22"/>
                <w:lang w:val="lv-LV"/>
              </w:rPr>
              <w:t>jaunizbūvētajā</w:t>
            </w:r>
            <w:proofErr w:type="spellEnd"/>
            <w:r w:rsidR="00713FF8" w:rsidRPr="006D05E6">
              <w:rPr>
                <w:sz w:val="22"/>
                <w:szCs w:val="22"/>
                <w:lang w:val="lv-LV"/>
              </w:rPr>
              <w:t xml:space="preserve"> Rojas estrādē saskaņā ar tās stratēģiju.</w:t>
            </w:r>
          </w:p>
        </w:tc>
        <w:tc>
          <w:tcPr>
            <w:tcW w:w="1489" w:type="dxa"/>
            <w:vAlign w:val="center"/>
          </w:tcPr>
          <w:p w14:paraId="0888E5EA" w14:textId="77777777" w:rsidR="00713FF8" w:rsidRPr="006D05E6" w:rsidRDefault="00713FF8" w:rsidP="00713FF8">
            <w:pPr>
              <w:overflowPunct w:val="0"/>
              <w:autoSpaceDE w:val="0"/>
              <w:autoSpaceDN w:val="0"/>
              <w:adjustRightInd w:val="0"/>
              <w:ind w:right="22"/>
              <w:jc w:val="center"/>
              <w:rPr>
                <w:sz w:val="22"/>
                <w:szCs w:val="22"/>
                <w:lang w:val="lv-LV"/>
              </w:rPr>
            </w:pPr>
            <w:r w:rsidRPr="006D05E6">
              <w:rPr>
                <w:sz w:val="22"/>
                <w:szCs w:val="22"/>
                <w:lang w:val="lv-LV"/>
              </w:rPr>
              <w:t>4</w:t>
            </w:r>
            <w:r w:rsidR="00B410B7" w:rsidRPr="006D05E6">
              <w:rPr>
                <w:sz w:val="22"/>
                <w:szCs w:val="22"/>
                <w:lang w:val="lv-LV"/>
              </w:rPr>
              <w:t xml:space="preserve"> </w:t>
            </w:r>
            <w:r w:rsidRPr="006D05E6">
              <w:rPr>
                <w:sz w:val="22"/>
                <w:szCs w:val="22"/>
                <w:lang w:val="lv-LV"/>
              </w:rPr>
              <w:t>000</w:t>
            </w:r>
          </w:p>
        </w:tc>
        <w:tc>
          <w:tcPr>
            <w:tcW w:w="1776" w:type="dxa"/>
            <w:shd w:val="clear" w:color="auto" w:fill="auto"/>
            <w:vAlign w:val="center"/>
          </w:tcPr>
          <w:p w14:paraId="06E8EEF8" w14:textId="77777777" w:rsidR="00713FF8" w:rsidRPr="006D05E6" w:rsidRDefault="00713FF8" w:rsidP="00713FF8">
            <w:pPr>
              <w:overflowPunct w:val="0"/>
              <w:autoSpaceDE w:val="0"/>
              <w:autoSpaceDN w:val="0"/>
              <w:adjustRightInd w:val="0"/>
              <w:ind w:right="-144"/>
              <w:jc w:val="center"/>
              <w:rPr>
                <w:sz w:val="22"/>
                <w:szCs w:val="22"/>
                <w:lang w:val="lv-LV"/>
              </w:rPr>
            </w:pPr>
            <w:r w:rsidRPr="006D05E6">
              <w:rPr>
                <w:sz w:val="22"/>
                <w:szCs w:val="22"/>
                <w:lang w:val="lv-LV"/>
              </w:rPr>
              <w:t>600 000,00</w:t>
            </w:r>
          </w:p>
        </w:tc>
        <w:tc>
          <w:tcPr>
            <w:tcW w:w="1776" w:type="dxa"/>
            <w:shd w:val="clear" w:color="auto" w:fill="auto"/>
            <w:vAlign w:val="center"/>
          </w:tcPr>
          <w:p w14:paraId="312452F9" w14:textId="77777777" w:rsidR="00713FF8" w:rsidRPr="006D05E6" w:rsidRDefault="00713FF8" w:rsidP="00713FF8">
            <w:pPr>
              <w:overflowPunct w:val="0"/>
              <w:autoSpaceDE w:val="0"/>
              <w:autoSpaceDN w:val="0"/>
              <w:adjustRightInd w:val="0"/>
              <w:ind w:right="-144"/>
              <w:jc w:val="center"/>
              <w:rPr>
                <w:sz w:val="22"/>
                <w:szCs w:val="22"/>
                <w:lang w:val="lv-LV"/>
              </w:rPr>
            </w:pPr>
            <w:r w:rsidRPr="006D05E6">
              <w:rPr>
                <w:sz w:val="22"/>
                <w:szCs w:val="22"/>
                <w:lang w:val="lv-LV"/>
              </w:rPr>
              <w:t>600 000,00</w:t>
            </w:r>
          </w:p>
        </w:tc>
        <w:tc>
          <w:tcPr>
            <w:tcW w:w="1798" w:type="dxa"/>
            <w:vAlign w:val="center"/>
          </w:tcPr>
          <w:p w14:paraId="598FDABF" w14:textId="77777777" w:rsidR="00713FF8" w:rsidRPr="006D05E6" w:rsidRDefault="00713FF8" w:rsidP="00713FF8">
            <w:pPr>
              <w:overflowPunct w:val="0"/>
              <w:autoSpaceDE w:val="0"/>
              <w:autoSpaceDN w:val="0"/>
              <w:adjustRightInd w:val="0"/>
              <w:ind w:right="-144"/>
              <w:jc w:val="center"/>
              <w:rPr>
                <w:sz w:val="22"/>
                <w:szCs w:val="22"/>
                <w:lang w:val="lv-LV"/>
              </w:rPr>
            </w:pPr>
            <w:r w:rsidRPr="006D05E6">
              <w:rPr>
                <w:sz w:val="22"/>
                <w:szCs w:val="22"/>
                <w:lang w:val="lv-LV"/>
              </w:rPr>
              <w:t>600 000,00</w:t>
            </w:r>
          </w:p>
        </w:tc>
      </w:tr>
      <w:tr w:rsidR="00713FF8" w:rsidRPr="00AC03F3" w14:paraId="6752D2A7" w14:textId="77777777" w:rsidTr="00B40551">
        <w:tc>
          <w:tcPr>
            <w:tcW w:w="2209" w:type="dxa"/>
            <w:gridSpan w:val="2"/>
            <w:shd w:val="clear" w:color="auto" w:fill="auto"/>
            <w:vAlign w:val="center"/>
          </w:tcPr>
          <w:p w14:paraId="4C206BD4" w14:textId="77777777" w:rsidR="00713FF8" w:rsidRPr="006D05E6" w:rsidRDefault="00713FF8" w:rsidP="00B410B7">
            <w:pPr>
              <w:overflowPunct w:val="0"/>
              <w:autoSpaceDE w:val="0"/>
              <w:autoSpaceDN w:val="0"/>
              <w:adjustRightInd w:val="0"/>
              <w:jc w:val="right"/>
              <w:rPr>
                <w:b/>
                <w:sz w:val="22"/>
                <w:szCs w:val="22"/>
                <w:lang w:val="lv-LV"/>
              </w:rPr>
            </w:pPr>
            <w:r w:rsidRPr="006D05E6">
              <w:rPr>
                <w:b/>
                <w:sz w:val="22"/>
                <w:szCs w:val="22"/>
                <w:lang w:val="lv-LV"/>
              </w:rPr>
              <w:t>Kopā:</w:t>
            </w:r>
          </w:p>
        </w:tc>
        <w:tc>
          <w:tcPr>
            <w:tcW w:w="2486" w:type="dxa"/>
            <w:vAlign w:val="center"/>
          </w:tcPr>
          <w:p w14:paraId="12D58BF2" w14:textId="77777777" w:rsidR="00713FF8" w:rsidRPr="006D05E6" w:rsidRDefault="00713FF8" w:rsidP="00B410B7">
            <w:pPr>
              <w:overflowPunct w:val="0"/>
              <w:autoSpaceDE w:val="0"/>
              <w:autoSpaceDN w:val="0"/>
              <w:adjustRightInd w:val="0"/>
              <w:ind w:right="22"/>
              <w:jc w:val="right"/>
              <w:rPr>
                <w:b/>
                <w:sz w:val="22"/>
                <w:szCs w:val="22"/>
                <w:lang w:val="lv-LV"/>
              </w:rPr>
            </w:pPr>
            <w:r w:rsidRPr="006D05E6">
              <w:rPr>
                <w:b/>
                <w:sz w:val="22"/>
                <w:szCs w:val="22"/>
                <w:lang w:val="lv-LV"/>
              </w:rPr>
              <w:t>7 objekti</w:t>
            </w:r>
          </w:p>
        </w:tc>
        <w:tc>
          <w:tcPr>
            <w:tcW w:w="2600" w:type="dxa"/>
            <w:vAlign w:val="center"/>
          </w:tcPr>
          <w:p w14:paraId="256673EB" w14:textId="77777777" w:rsidR="00713FF8" w:rsidRPr="006D05E6" w:rsidRDefault="00713FF8" w:rsidP="00B410B7">
            <w:pPr>
              <w:overflowPunct w:val="0"/>
              <w:autoSpaceDE w:val="0"/>
              <w:autoSpaceDN w:val="0"/>
              <w:adjustRightInd w:val="0"/>
              <w:jc w:val="right"/>
              <w:rPr>
                <w:b/>
                <w:sz w:val="22"/>
                <w:szCs w:val="22"/>
                <w:lang w:val="lv-LV"/>
              </w:rPr>
            </w:pPr>
            <w:r w:rsidRPr="006D05E6">
              <w:rPr>
                <w:b/>
                <w:sz w:val="22"/>
                <w:szCs w:val="22"/>
                <w:lang w:val="lv-LV"/>
              </w:rPr>
              <w:t>9 pakalpojami</w:t>
            </w:r>
          </w:p>
        </w:tc>
        <w:tc>
          <w:tcPr>
            <w:tcW w:w="1489" w:type="dxa"/>
            <w:vAlign w:val="center"/>
          </w:tcPr>
          <w:p w14:paraId="6679D044" w14:textId="77777777" w:rsidR="00713FF8" w:rsidRPr="006D05E6" w:rsidRDefault="00B410B7" w:rsidP="00B410B7">
            <w:pPr>
              <w:overflowPunct w:val="0"/>
              <w:autoSpaceDE w:val="0"/>
              <w:autoSpaceDN w:val="0"/>
              <w:adjustRightInd w:val="0"/>
              <w:ind w:right="22"/>
              <w:jc w:val="right"/>
              <w:rPr>
                <w:b/>
                <w:sz w:val="22"/>
                <w:szCs w:val="22"/>
                <w:lang w:val="lv-LV"/>
              </w:rPr>
            </w:pPr>
            <w:r w:rsidRPr="006D05E6">
              <w:rPr>
                <w:b/>
                <w:sz w:val="22"/>
                <w:szCs w:val="22"/>
                <w:lang w:val="lv-LV"/>
              </w:rPr>
              <w:t>29 500</w:t>
            </w:r>
          </w:p>
        </w:tc>
        <w:tc>
          <w:tcPr>
            <w:tcW w:w="1776" w:type="dxa"/>
            <w:shd w:val="clear" w:color="auto" w:fill="auto"/>
            <w:vAlign w:val="center"/>
          </w:tcPr>
          <w:p w14:paraId="6A37AEFF" w14:textId="77777777" w:rsidR="00713FF8" w:rsidRPr="006D05E6" w:rsidRDefault="00B410B7" w:rsidP="00B410B7">
            <w:pPr>
              <w:overflowPunct w:val="0"/>
              <w:autoSpaceDE w:val="0"/>
              <w:autoSpaceDN w:val="0"/>
              <w:adjustRightInd w:val="0"/>
              <w:jc w:val="right"/>
              <w:rPr>
                <w:b/>
                <w:sz w:val="22"/>
                <w:szCs w:val="22"/>
                <w:lang w:val="lv-LV"/>
              </w:rPr>
            </w:pPr>
            <w:r w:rsidRPr="006D05E6">
              <w:rPr>
                <w:b/>
                <w:sz w:val="22"/>
                <w:szCs w:val="22"/>
                <w:lang w:val="lv-LV"/>
              </w:rPr>
              <w:t>3 140 000,00</w:t>
            </w:r>
          </w:p>
          <w:p w14:paraId="754154DC" w14:textId="77777777" w:rsidR="00B410B7" w:rsidRPr="006D05E6" w:rsidRDefault="00B410B7" w:rsidP="00B40551">
            <w:pPr>
              <w:overflowPunct w:val="0"/>
              <w:autoSpaceDE w:val="0"/>
              <w:autoSpaceDN w:val="0"/>
              <w:adjustRightInd w:val="0"/>
              <w:jc w:val="both"/>
              <w:rPr>
                <w:sz w:val="18"/>
                <w:szCs w:val="18"/>
                <w:lang w:val="lv-LV"/>
              </w:rPr>
            </w:pPr>
            <w:r w:rsidRPr="006D05E6">
              <w:rPr>
                <w:i/>
                <w:sz w:val="18"/>
                <w:szCs w:val="18"/>
                <w:lang w:val="lv-LV"/>
              </w:rPr>
              <w:t>(ņemot vērā snieguma rezervi 2 948 460,00)</w:t>
            </w:r>
          </w:p>
        </w:tc>
        <w:tc>
          <w:tcPr>
            <w:tcW w:w="1776" w:type="dxa"/>
            <w:shd w:val="clear" w:color="auto" w:fill="auto"/>
            <w:vAlign w:val="center"/>
          </w:tcPr>
          <w:p w14:paraId="66616F29" w14:textId="77777777" w:rsidR="00713FF8" w:rsidRPr="006D05E6" w:rsidRDefault="00B410B7" w:rsidP="00B410B7">
            <w:pPr>
              <w:overflowPunct w:val="0"/>
              <w:autoSpaceDE w:val="0"/>
              <w:autoSpaceDN w:val="0"/>
              <w:adjustRightInd w:val="0"/>
              <w:jc w:val="right"/>
              <w:rPr>
                <w:b/>
                <w:sz w:val="22"/>
                <w:szCs w:val="22"/>
                <w:lang w:val="lv-LV"/>
              </w:rPr>
            </w:pPr>
            <w:r w:rsidRPr="006D05E6">
              <w:rPr>
                <w:b/>
                <w:sz w:val="22"/>
                <w:szCs w:val="22"/>
                <w:lang w:val="lv-LV"/>
              </w:rPr>
              <w:t>3 140 000,00</w:t>
            </w:r>
          </w:p>
        </w:tc>
        <w:tc>
          <w:tcPr>
            <w:tcW w:w="1798" w:type="dxa"/>
            <w:vAlign w:val="center"/>
          </w:tcPr>
          <w:p w14:paraId="42F25FD2" w14:textId="77777777" w:rsidR="00713FF8" w:rsidRPr="00AC03F3" w:rsidRDefault="00B410B7" w:rsidP="00B410B7">
            <w:pPr>
              <w:overflowPunct w:val="0"/>
              <w:autoSpaceDE w:val="0"/>
              <w:autoSpaceDN w:val="0"/>
              <w:adjustRightInd w:val="0"/>
              <w:jc w:val="right"/>
              <w:rPr>
                <w:b/>
                <w:sz w:val="22"/>
                <w:szCs w:val="22"/>
                <w:lang w:val="lv-LV"/>
              </w:rPr>
            </w:pPr>
            <w:r w:rsidRPr="006D05E6">
              <w:rPr>
                <w:b/>
                <w:sz w:val="22"/>
                <w:szCs w:val="22"/>
                <w:lang w:val="lv-LV"/>
              </w:rPr>
              <w:t>2 948 460,00</w:t>
            </w:r>
          </w:p>
        </w:tc>
      </w:tr>
      <w:bookmarkEnd w:id="0"/>
    </w:tbl>
    <w:p w14:paraId="6F6848ED" w14:textId="77777777" w:rsidR="00B8460F" w:rsidRPr="00AC03F3" w:rsidRDefault="00B8460F" w:rsidP="00B40551">
      <w:pPr>
        <w:overflowPunct w:val="0"/>
        <w:autoSpaceDE w:val="0"/>
        <w:autoSpaceDN w:val="0"/>
        <w:adjustRightInd w:val="0"/>
        <w:ind w:right="-144"/>
        <w:rPr>
          <w:sz w:val="24"/>
          <w:szCs w:val="24"/>
          <w:lang w:val="lv-LV"/>
        </w:rPr>
      </w:pPr>
    </w:p>
    <w:sectPr w:rsidR="00B8460F" w:rsidRPr="00AC03F3" w:rsidSect="000277FE">
      <w:pgSz w:w="16838" w:h="11906" w:orient="landscape" w:code="9"/>
      <w:pgMar w:top="1418" w:right="1418" w:bottom="992"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548A6" w14:textId="77777777" w:rsidR="00604794" w:rsidRDefault="00604794">
      <w:r>
        <w:separator/>
      </w:r>
    </w:p>
  </w:endnote>
  <w:endnote w:type="continuationSeparator" w:id="0">
    <w:p w14:paraId="3254D686" w14:textId="77777777" w:rsidR="00604794" w:rsidRDefault="0060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2AFF" w:usb1="4000ACFF" w:usb2="00000009" w:usb3="00000000" w:csb0="000001FF" w:csb1="00000000"/>
  </w:font>
  <w:font w:name="+Times">
    <w:altName w:val="Times New Roman"/>
    <w:charset w:val="00"/>
    <w:family w:val="auto"/>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774" w14:textId="77777777" w:rsidR="00A11E65" w:rsidRDefault="005974EE" w:rsidP="0017304C">
    <w:pPr>
      <w:pStyle w:val="Footer"/>
      <w:framePr w:wrap="around" w:vAnchor="text" w:hAnchor="margin" w:xAlign="right" w:y="1"/>
      <w:rPr>
        <w:rStyle w:val="PageNumber"/>
      </w:rPr>
    </w:pPr>
    <w:r>
      <w:rPr>
        <w:rStyle w:val="PageNumber"/>
      </w:rPr>
      <w:fldChar w:fldCharType="begin"/>
    </w:r>
    <w:r w:rsidR="00A11E65">
      <w:rPr>
        <w:rStyle w:val="PageNumber"/>
      </w:rPr>
      <w:instrText xml:space="preserve">PAGE  </w:instrText>
    </w:r>
    <w:r>
      <w:rPr>
        <w:rStyle w:val="PageNumber"/>
      </w:rPr>
      <w:fldChar w:fldCharType="end"/>
    </w:r>
  </w:p>
  <w:p w14:paraId="4A354406" w14:textId="77777777" w:rsidR="00A11E65" w:rsidRDefault="00A11E65" w:rsidP="001730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B809C" w14:textId="5C6ED8EC" w:rsidR="00A11E65" w:rsidRDefault="005974EE">
    <w:pPr>
      <w:pStyle w:val="Footer"/>
      <w:jc w:val="center"/>
    </w:pPr>
    <w:r>
      <w:fldChar w:fldCharType="begin"/>
    </w:r>
    <w:r w:rsidR="00A11E65">
      <w:instrText xml:space="preserve"> PAGE   \* MERGEFORMAT </w:instrText>
    </w:r>
    <w:r>
      <w:fldChar w:fldCharType="separate"/>
    </w:r>
    <w:r w:rsidR="00E37E88">
      <w:rPr>
        <w:noProof/>
      </w:rPr>
      <w:t>17</w:t>
    </w:r>
    <w:r>
      <w:rPr>
        <w:noProof/>
      </w:rPr>
      <w:fldChar w:fldCharType="end"/>
    </w:r>
  </w:p>
  <w:p w14:paraId="27A1C334" w14:textId="77777777" w:rsidR="00A11E65" w:rsidRDefault="00A11E65" w:rsidP="001730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B8DA7" w14:textId="77777777" w:rsidR="00604794" w:rsidRDefault="00604794">
      <w:r>
        <w:separator/>
      </w:r>
    </w:p>
  </w:footnote>
  <w:footnote w:type="continuationSeparator" w:id="0">
    <w:p w14:paraId="0AF1A21B" w14:textId="77777777" w:rsidR="00604794" w:rsidRDefault="00604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2412A" w14:textId="77777777" w:rsidR="00A11E65" w:rsidRDefault="005974EE" w:rsidP="0017304C">
    <w:pPr>
      <w:pStyle w:val="Header"/>
      <w:framePr w:wrap="around" w:vAnchor="text" w:hAnchor="margin" w:xAlign="center" w:y="1"/>
      <w:rPr>
        <w:rStyle w:val="PageNumber"/>
      </w:rPr>
    </w:pPr>
    <w:r>
      <w:rPr>
        <w:rStyle w:val="PageNumber"/>
      </w:rPr>
      <w:fldChar w:fldCharType="begin"/>
    </w:r>
    <w:r w:rsidR="00A11E65">
      <w:rPr>
        <w:rStyle w:val="PageNumber"/>
      </w:rPr>
      <w:instrText xml:space="preserve">PAGE  </w:instrText>
    </w:r>
    <w:r>
      <w:rPr>
        <w:rStyle w:val="PageNumber"/>
      </w:rPr>
      <w:fldChar w:fldCharType="end"/>
    </w:r>
  </w:p>
  <w:p w14:paraId="6ADAA6D2" w14:textId="77777777" w:rsidR="00A11E65" w:rsidRDefault="00A11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65C"/>
    <w:multiLevelType w:val="multilevel"/>
    <w:tmpl w:val="3C223B42"/>
    <w:lvl w:ilvl="0">
      <w:start w:val="2"/>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9C7271"/>
    <w:multiLevelType w:val="multilevel"/>
    <w:tmpl w:val="5C00E8D6"/>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07377568"/>
    <w:multiLevelType w:val="hybridMultilevel"/>
    <w:tmpl w:val="49906C8C"/>
    <w:lvl w:ilvl="0" w:tplc="9FBA2DC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DC649A"/>
    <w:multiLevelType w:val="hybridMultilevel"/>
    <w:tmpl w:val="A3E4D048"/>
    <w:lvl w:ilvl="0" w:tplc="CAA6FE40">
      <w:start w:val="1"/>
      <w:numFmt w:val="low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0BCD5CAC"/>
    <w:multiLevelType w:val="multilevel"/>
    <w:tmpl w:val="FD7C3B68"/>
    <w:lvl w:ilvl="0">
      <w:start w:val="1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C44485D"/>
    <w:multiLevelType w:val="multilevel"/>
    <w:tmpl w:val="A462E0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38A3B96"/>
    <w:multiLevelType w:val="multilevel"/>
    <w:tmpl w:val="9EC2205C"/>
    <w:lvl w:ilvl="0">
      <w:start w:val="4"/>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6249"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14275597"/>
    <w:multiLevelType w:val="multilevel"/>
    <w:tmpl w:val="ACE45C5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A5449CA"/>
    <w:multiLevelType w:val="multilevel"/>
    <w:tmpl w:val="FF4A4106"/>
    <w:lvl w:ilvl="0">
      <w:start w:val="1"/>
      <w:numFmt w:val="decimal"/>
      <w:lvlText w:val="%1."/>
      <w:lvlJc w:val="left"/>
      <w:pPr>
        <w:ind w:left="360" w:hanging="360"/>
      </w:pPr>
      <w:rPr>
        <w:rFonts w:hint="default"/>
      </w:rPr>
    </w:lvl>
    <w:lvl w:ilvl="1">
      <w:start w:val="1"/>
      <w:numFmt w:val="lowerRoman"/>
      <w:lvlText w:val="%2."/>
      <w:lvlJc w:val="left"/>
      <w:pPr>
        <w:ind w:left="644" w:hanging="360"/>
      </w:pPr>
      <w:rPr>
        <w:rFonts w:ascii="Times New Roman" w:eastAsia="Times New Roman" w:hAnsi="Times New Roman" w:cs="Times New Roman"/>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D95035B"/>
    <w:multiLevelType w:val="multilevel"/>
    <w:tmpl w:val="BBD2D86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3FD5375"/>
    <w:multiLevelType w:val="multilevel"/>
    <w:tmpl w:val="F7CA8F2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4D65AC0"/>
    <w:multiLevelType w:val="hybridMultilevel"/>
    <w:tmpl w:val="A5A4182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D91316"/>
    <w:multiLevelType w:val="multilevel"/>
    <w:tmpl w:val="D7382A1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B103A22"/>
    <w:multiLevelType w:val="multilevel"/>
    <w:tmpl w:val="ADFC47D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1B29EB"/>
    <w:multiLevelType w:val="hybridMultilevel"/>
    <w:tmpl w:val="18C6A2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D94C41"/>
    <w:multiLevelType w:val="multilevel"/>
    <w:tmpl w:val="6C2C40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C40EEB"/>
    <w:multiLevelType w:val="hybridMultilevel"/>
    <w:tmpl w:val="7F404914"/>
    <w:lvl w:ilvl="0" w:tplc="D1B245D6">
      <w:start w:val="1"/>
      <w:numFmt w:val="low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380E3D67"/>
    <w:multiLevelType w:val="hybridMultilevel"/>
    <w:tmpl w:val="B600C90C"/>
    <w:lvl w:ilvl="0" w:tplc="68947ABC">
      <w:start w:val="1"/>
      <w:numFmt w:val="decimal"/>
      <w:lvlText w:val="%1."/>
      <w:lvlJc w:val="left"/>
      <w:pPr>
        <w:ind w:left="360" w:hanging="360"/>
      </w:pPr>
      <w:rPr>
        <w:rFonts w:ascii="Times New Roman" w:eastAsia="Times New Roman"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39900C26"/>
    <w:multiLevelType w:val="hybridMultilevel"/>
    <w:tmpl w:val="9BA45A80"/>
    <w:lvl w:ilvl="0" w:tplc="08A2A64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99E20EE"/>
    <w:multiLevelType w:val="multilevel"/>
    <w:tmpl w:val="771262E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C425DA9"/>
    <w:multiLevelType w:val="multilevel"/>
    <w:tmpl w:val="D0D64DBE"/>
    <w:lvl w:ilvl="0">
      <w:start w:val="3"/>
      <w:numFmt w:val="decimal"/>
      <w:lvlText w:val="%1."/>
      <w:lvlJc w:val="left"/>
      <w:pPr>
        <w:tabs>
          <w:tab w:val="num" w:pos="570"/>
        </w:tabs>
        <w:ind w:left="570" w:hanging="39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437C2BD3"/>
    <w:multiLevelType w:val="multilevel"/>
    <w:tmpl w:val="ADFC47D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503DAE"/>
    <w:multiLevelType w:val="multilevel"/>
    <w:tmpl w:val="E20A187E"/>
    <w:lvl w:ilvl="0">
      <w:start w:val="13"/>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F664E5A"/>
    <w:multiLevelType w:val="multilevel"/>
    <w:tmpl w:val="0E7C21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E753BD"/>
    <w:multiLevelType w:val="hybridMultilevel"/>
    <w:tmpl w:val="7FFA066A"/>
    <w:lvl w:ilvl="0" w:tplc="04260001">
      <w:start w:val="1"/>
      <w:numFmt w:val="bullet"/>
      <w:lvlText w:val=""/>
      <w:lvlJc w:val="left"/>
      <w:pPr>
        <w:ind w:left="1080" w:hanging="72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BC349A"/>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63091471"/>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4C244C1"/>
    <w:multiLevelType w:val="hybridMultilevel"/>
    <w:tmpl w:val="F034A40C"/>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69B055A6"/>
    <w:multiLevelType w:val="multilevel"/>
    <w:tmpl w:val="4C2E0A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574" w:hanging="432"/>
      </w:pPr>
      <w:rPr>
        <w:rFonts w:cs="Times New Roman"/>
        <w:b w:val="0"/>
        <w:i w:val="0"/>
        <w:color w:val="auto"/>
      </w:rPr>
    </w:lvl>
    <w:lvl w:ilvl="2">
      <w:start w:val="1"/>
      <w:numFmt w:val="decimal"/>
      <w:lvlText w:val="%1.%2.%3."/>
      <w:lvlJc w:val="left"/>
      <w:pPr>
        <w:tabs>
          <w:tab w:val="num" w:pos="1288"/>
        </w:tabs>
        <w:ind w:left="1072" w:hanging="504"/>
      </w:pPr>
      <w:rPr>
        <w:rFonts w:cs="Times New Roman"/>
        <w:color w:val="auto"/>
      </w:rPr>
    </w:lvl>
    <w:lvl w:ilvl="3">
      <w:start w:val="1"/>
      <w:numFmt w:val="decimal"/>
      <w:lvlText w:val="%1.%2.%3.%4."/>
      <w:lvlJc w:val="left"/>
      <w:pPr>
        <w:tabs>
          <w:tab w:val="num" w:pos="1790"/>
        </w:tabs>
        <w:ind w:left="135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15:restartNumberingAfterBreak="0">
    <w:nsid w:val="6D8E24A7"/>
    <w:multiLevelType w:val="multilevel"/>
    <w:tmpl w:val="7E2AA12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7200463C"/>
    <w:multiLevelType w:val="multilevel"/>
    <w:tmpl w:val="A7B8B754"/>
    <w:lvl w:ilvl="0">
      <w:start w:val="3"/>
      <w:numFmt w:val="decimal"/>
      <w:lvlText w:val="%1."/>
      <w:lvlJc w:val="left"/>
      <w:pPr>
        <w:ind w:left="360" w:hanging="360"/>
      </w:pPr>
      <w:rPr>
        <w:rFonts w:hint="default"/>
        <w:color w:val="FF0000"/>
        <w:sz w:val="20"/>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color w:val="FF0000"/>
        <w:sz w:val="20"/>
      </w:rPr>
    </w:lvl>
    <w:lvl w:ilvl="4">
      <w:start w:val="1"/>
      <w:numFmt w:val="decimal"/>
      <w:lvlText w:val="%1.%2.%3.%4.%5."/>
      <w:lvlJc w:val="left"/>
      <w:pPr>
        <w:ind w:left="1080" w:hanging="1080"/>
      </w:pPr>
      <w:rPr>
        <w:rFonts w:hint="default"/>
        <w:color w:val="FF0000"/>
        <w:sz w:val="20"/>
      </w:rPr>
    </w:lvl>
    <w:lvl w:ilvl="5">
      <w:start w:val="1"/>
      <w:numFmt w:val="decimal"/>
      <w:lvlText w:val="%1.%2.%3.%4.%5.%6."/>
      <w:lvlJc w:val="left"/>
      <w:pPr>
        <w:ind w:left="1080" w:hanging="1080"/>
      </w:pPr>
      <w:rPr>
        <w:rFonts w:hint="default"/>
        <w:color w:val="FF0000"/>
        <w:sz w:val="20"/>
      </w:rPr>
    </w:lvl>
    <w:lvl w:ilvl="6">
      <w:start w:val="1"/>
      <w:numFmt w:val="decimal"/>
      <w:lvlText w:val="%1.%2.%3.%4.%5.%6.%7."/>
      <w:lvlJc w:val="left"/>
      <w:pPr>
        <w:ind w:left="1440" w:hanging="1440"/>
      </w:pPr>
      <w:rPr>
        <w:rFonts w:hint="default"/>
        <w:color w:val="FF0000"/>
        <w:sz w:val="20"/>
      </w:rPr>
    </w:lvl>
    <w:lvl w:ilvl="7">
      <w:start w:val="1"/>
      <w:numFmt w:val="decimal"/>
      <w:lvlText w:val="%1.%2.%3.%4.%5.%6.%7.%8."/>
      <w:lvlJc w:val="left"/>
      <w:pPr>
        <w:ind w:left="1440" w:hanging="1440"/>
      </w:pPr>
      <w:rPr>
        <w:rFonts w:hint="default"/>
        <w:color w:val="FF0000"/>
        <w:sz w:val="20"/>
      </w:rPr>
    </w:lvl>
    <w:lvl w:ilvl="8">
      <w:start w:val="1"/>
      <w:numFmt w:val="decimal"/>
      <w:lvlText w:val="%1.%2.%3.%4.%5.%6.%7.%8.%9."/>
      <w:lvlJc w:val="left"/>
      <w:pPr>
        <w:ind w:left="1800" w:hanging="1800"/>
      </w:pPr>
      <w:rPr>
        <w:rFonts w:hint="default"/>
        <w:color w:val="FF0000"/>
        <w:sz w:val="20"/>
      </w:rPr>
    </w:lvl>
  </w:abstractNum>
  <w:abstractNum w:abstractNumId="31" w15:restartNumberingAfterBreak="0">
    <w:nsid w:val="7293483A"/>
    <w:multiLevelType w:val="multilevel"/>
    <w:tmpl w:val="3D3EC7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950727"/>
    <w:multiLevelType w:val="multilevel"/>
    <w:tmpl w:val="1F2052F2"/>
    <w:lvl w:ilvl="0">
      <w:start w:val="8"/>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15:restartNumberingAfterBreak="0">
    <w:nsid w:val="77857591"/>
    <w:multiLevelType w:val="multilevel"/>
    <w:tmpl w:val="16BEF9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5" w15:restartNumberingAfterBreak="0">
    <w:nsid w:val="7F000593"/>
    <w:multiLevelType w:val="multilevel"/>
    <w:tmpl w:val="F54277C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7"/>
  </w:num>
  <w:num w:numId="2">
    <w:abstractNumId w:val="20"/>
  </w:num>
  <w:num w:numId="3">
    <w:abstractNumId w:val="11"/>
  </w:num>
  <w:num w:numId="4">
    <w:abstractNumId w:val="5"/>
  </w:num>
  <w:num w:numId="5">
    <w:abstractNumId w:val="8"/>
  </w:num>
  <w:num w:numId="6">
    <w:abstractNumId w:val="4"/>
  </w:num>
  <w:num w:numId="7">
    <w:abstractNumId w:val="22"/>
  </w:num>
  <w:num w:numId="8">
    <w:abstractNumId w:val="24"/>
  </w:num>
  <w:num w:numId="9">
    <w:abstractNumId w:val="3"/>
  </w:num>
  <w:num w:numId="10">
    <w:abstractNumId w:val="16"/>
  </w:num>
  <w:num w:numId="11">
    <w:abstractNumId w:val="19"/>
  </w:num>
  <w:num w:numId="12">
    <w:abstractNumId w:val="0"/>
  </w:num>
  <w:num w:numId="13">
    <w:abstractNumId w:val="17"/>
  </w:num>
  <w:num w:numId="14">
    <w:abstractNumId w:val="14"/>
  </w:num>
  <w:num w:numId="15">
    <w:abstractNumId w:val="29"/>
  </w:num>
  <w:num w:numId="16">
    <w:abstractNumId w:val="12"/>
  </w:num>
  <w:num w:numId="17">
    <w:abstractNumId w:val="25"/>
  </w:num>
  <w:num w:numId="18">
    <w:abstractNumId w:val="13"/>
  </w:num>
  <w:num w:numId="19">
    <w:abstractNumId w:val="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4"/>
  </w:num>
  <w:num w:numId="23">
    <w:abstractNumId w:val="32"/>
  </w:num>
  <w:num w:numId="24">
    <w:abstractNumId w:val="30"/>
  </w:num>
  <w:num w:numId="25">
    <w:abstractNumId w:val="21"/>
  </w:num>
  <w:num w:numId="26">
    <w:abstractNumId w:val="23"/>
  </w:num>
  <w:num w:numId="27">
    <w:abstractNumId w:val="33"/>
  </w:num>
  <w:num w:numId="28">
    <w:abstractNumId w:val="1"/>
  </w:num>
  <w:num w:numId="29">
    <w:abstractNumId w:val="35"/>
  </w:num>
  <w:num w:numId="30">
    <w:abstractNumId w:val="15"/>
  </w:num>
  <w:num w:numId="31">
    <w:abstractNumId w:val="9"/>
  </w:num>
  <w:num w:numId="32">
    <w:abstractNumId w:val="10"/>
  </w:num>
  <w:num w:numId="33">
    <w:abstractNumId w:val="31"/>
  </w:num>
  <w:num w:numId="34">
    <w:abstractNumId w:val="2"/>
  </w:num>
  <w:num w:numId="35">
    <w:abstractNumId w:val="2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8A"/>
    <w:rsid w:val="00001B52"/>
    <w:rsid w:val="000025B0"/>
    <w:rsid w:val="00003AD6"/>
    <w:rsid w:val="00011806"/>
    <w:rsid w:val="0001255E"/>
    <w:rsid w:val="000137D6"/>
    <w:rsid w:val="00014753"/>
    <w:rsid w:val="00014BEE"/>
    <w:rsid w:val="00023075"/>
    <w:rsid w:val="00025694"/>
    <w:rsid w:val="000277FE"/>
    <w:rsid w:val="00027995"/>
    <w:rsid w:val="000279F6"/>
    <w:rsid w:val="00031C4D"/>
    <w:rsid w:val="00034653"/>
    <w:rsid w:val="00041205"/>
    <w:rsid w:val="000445CA"/>
    <w:rsid w:val="00045426"/>
    <w:rsid w:val="00046ADD"/>
    <w:rsid w:val="00046BA4"/>
    <w:rsid w:val="0004760D"/>
    <w:rsid w:val="00050682"/>
    <w:rsid w:val="00050E89"/>
    <w:rsid w:val="00054524"/>
    <w:rsid w:val="000577FA"/>
    <w:rsid w:val="000755E0"/>
    <w:rsid w:val="000771F1"/>
    <w:rsid w:val="000830F8"/>
    <w:rsid w:val="000854F7"/>
    <w:rsid w:val="000876E8"/>
    <w:rsid w:val="0009155D"/>
    <w:rsid w:val="00091657"/>
    <w:rsid w:val="000A0DDC"/>
    <w:rsid w:val="000A15C4"/>
    <w:rsid w:val="000A489C"/>
    <w:rsid w:val="000A5A87"/>
    <w:rsid w:val="000B00E7"/>
    <w:rsid w:val="000B4CA8"/>
    <w:rsid w:val="000C1390"/>
    <w:rsid w:val="000C140E"/>
    <w:rsid w:val="000C1BE6"/>
    <w:rsid w:val="000C3393"/>
    <w:rsid w:val="000C4F44"/>
    <w:rsid w:val="000C532D"/>
    <w:rsid w:val="000C68CE"/>
    <w:rsid w:val="000C7407"/>
    <w:rsid w:val="000D05E2"/>
    <w:rsid w:val="000D2179"/>
    <w:rsid w:val="000D3EF7"/>
    <w:rsid w:val="000D78DF"/>
    <w:rsid w:val="000E098C"/>
    <w:rsid w:val="000E12C7"/>
    <w:rsid w:val="000E5DE5"/>
    <w:rsid w:val="000E5E7F"/>
    <w:rsid w:val="000F1206"/>
    <w:rsid w:val="000F317F"/>
    <w:rsid w:val="000F3AF4"/>
    <w:rsid w:val="000F6210"/>
    <w:rsid w:val="000F7A34"/>
    <w:rsid w:val="00100B7D"/>
    <w:rsid w:val="001023BC"/>
    <w:rsid w:val="00102A11"/>
    <w:rsid w:val="00103044"/>
    <w:rsid w:val="0010531C"/>
    <w:rsid w:val="001109F7"/>
    <w:rsid w:val="00112697"/>
    <w:rsid w:val="00112DA0"/>
    <w:rsid w:val="0011490B"/>
    <w:rsid w:val="00116489"/>
    <w:rsid w:val="00121A6F"/>
    <w:rsid w:val="00122EC9"/>
    <w:rsid w:val="00124FD1"/>
    <w:rsid w:val="00131220"/>
    <w:rsid w:val="00131B28"/>
    <w:rsid w:val="001335ED"/>
    <w:rsid w:val="0013566A"/>
    <w:rsid w:val="0013641C"/>
    <w:rsid w:val="00137784"/>
    <w:rsid w:val="00140DE3"/>
    <w:rsid w:val="00142130"/>
    <w:rsid w:val="001430E4"/>
    <w:rsid w:val="0014415C"/>
    <w:rsid w:val="0014542C"/>
    <w:rsid w:val="00145CE8"/>
    <w:rsid w:val="00151FEC"/>
    <w:rsid w:val="00155D8A"/>
    <w:rsid w:val="00157D8E"/>
    <w:rsid w:val="00162451"/>
    <w:rsid w:val="001628FC"/>
    <w:rsid w:val="0017304C"/>
    <w:rsid w:val="00173537"/>
    <w:rsid w:val="00174B49"/>
    <w:rsid w:val="00175C19"/>
    <w:rsid w:val="00177445"/>
    <w:rsid w:val="00177863"/>
    <w:rsid w:val="00180A49"/>
    <w:rsid w:val="001825A8"/>
    <w:rsid w:val="00183C21"/>
    <w:rsid w:val="00183F7F"/>
    <w:rsid w:val="00184E33"/>
    <w:rsid w:val="0018536F"/>
    <w:rsid w:val="0018702B"/>
    <w:rsid w:val="00191E11"/>
    <w:rsid w:val="00196468"/>
    <w:rsid w:val="001966B6"/>
    <w:rsid w:val="001A2EF3"/>
    <w:rsid w:val="001B0EB8"/>
    <w:rsid w:val="001B62B6"/>
    <w:rsid w:val="001C22CB"/>
    <w:rsid w:val="001D127D"/>
    <w:rsid w:val="001D1B44"/>
    <w:rsid w:val="001D37BE"/>
    <w:rsid w:val="001D3A4F"/>
    <w:rsid w:val="001D4975"/>
    <w:rsid w:val="001E317E"/>
    <w:rsid w:val="001E4046"/>
    <w:rsid w:val="001E57F2"/>
    <w:rsid w:val="001F4BD7"/>
    <w:rsid w:val="001F774E"/>
    <w:rsid w:val="00200656"/>
    <w:rsid w:val="002012FA"/>
    <w:rsid w:val="00205D2B"/>
    <w:rsid w:val="00207DC0"/>
    <w:rsid w:val="00212B72"/>
    <w:rsid w:val="002211DF"/>
    <w:rsid w:val="00222B8C"/>
    <w:rsid w:val="00231502"/>
    <w:rsid w:val="00233565"/>
    <w:rsid w:val="002338EF"/>
    <w:rsid w:val="0023446C"/>
    <w:rsid w:val="0023639E"/>
    <w:rsid w:val="00242BD1"/>
    <w:rsid w:val="002454AE"/>
    <w:rsid w:val="00254094"/>
    <w:rsid w:val="002541AD"/>
    <w:rsid w:val="0025564D"/>
    <w:rsid w:val="0026006F"/>
    <w:rsid w:val="00260D06"/>
    <w:rsid w:val="002633D6"/>
    <w:rsid w:val="00264FE8"/>
    <w:rsid w:val="0026757C"/>
    <w:rsid w:val="00267E5F"/>
    <w:rsid w:val="00271FAD"/>
    <w:rsid w:val="00273B39"/>
    <w:rsid w:val="00275488"/>
    <w:rsid w:val="002763B4"/>
    <w:rsid w:val="00276A23"/>
    <w:rsid w:val="0027797F"/>
    <w:rsid w:val="00280D51"/>
    <w:rsid w:val="002860D3"/>
    <w:rsid w:val="00287C66"/>
    <w:rsid w:val="002912AA"/>
    <w:rsid w:val="00293D88"/>
    <w:rsid w:val="002A3E4A"/>
    <w:rsid w:val="002B14A5"/>
    <w:rsid w:val="002B24A6"/>
    <w:rsid w:val="002B30CE"/>
    <w:rsid w:val="002B3101"/>
    <w:rsid w:val="002B3B02"/>
    <w:rsid w:val="002B41F7"/>
    <w:rsid w:val="002B4809"/>
    <w:rsid w:val="002B4A74"/>
    <w:rsid w:val="002B5ED0"/>
    <w:rsid w:val="002B6E22"/>
    <w:rsid w:val="002B7AAE"/>
    <w:rsid w:val="002C1648"/>
    <w:rsid w:val="002C252A"/>
    <w:rsid w:val="002C25D1"/>
    <w:rsid w:val="002C411C"/>
    <w:rsid w:val="002C58D9"/>
    <w:rsid w:val="002C793E"/>
    <w:rsid w:val="002D121C"/>
    <w:rsid w:val="002D3A6E"/>
    <w:rsid w:val="002D3AA3"/>
    <w:rsid w:val="002D4591"/>
    <w:rsid w:val="002E4CEB"/>
    <w:rsid w:val="002E5E3C"/>
    <w:rsid w:val="002E601F"/>
    <w:rsid w:val="002E6CB5"/>
    <w:rsid w:val="002E78FE"/>
    <w:rsid w:val="002F2ED9"/>
    <w:rsid w:val="002F3F65"/>
    <w:rsid w:val="002F4671"/>
    <w:rsid w:val="002F576D"/>
    <w:rsid w:val="002F6B37"/>
    <w:rsid w:val="002F77BF"/>
    <w:rsid w:val="003049AC"/>
    <w:rsid w:val="00305934"/>
    <w:rsid w:val="0030795F"/>
    <w:rsid w:val="0031161A"/>
    <w:rsid w:val="00312952"/>
    <w:rsid w:val="00314DED"/>
    <w:rsid w:val="00320BD4"/>
    <w:rsid w:val="00321E9C"/>
    <w:rsid w:val="003313D1"/>
    <w:rsid w:val="00336E87"/>
    <w:rsid w:val="00340BD1"/>
    <w:rsid w:val="00341C1B"/>
    <w:rsid w:val="003446F9"/>
    <w:rsid w:val="00344DF1"/>
    <w:rsid w:val="0034512E"/>
    <w:rsid w:val="0034517C"/>
    <w:rsid w:val="00346B13"/>
    <w:rsid w:val="00355BDA"/>
    <w:rsid w:val="0036125F"/>
    <w:rsid w:val="00364152"/>
    <w:rsid w:val="00365F98"/>
    <w:rsid w:val="00367306"/>
    <w:rsid w:val="00367F83"/>
    <w:rsid w:val="00370004"/>
    <w:rsid w:val="00372286"/>
    <w:rsid w:val="00373DEE"/>
    <w:rsid w:val="003776C3"/>
    <w:rsid w:val="00377DCF"/>
    <w:rsid w:val="00381214"/>
    <w:rsid w:val="00381ADA"/>
    <w:rsid w:val="00384732"/>
    <w:rsid w:val="00385865"/>
    <w:rsid w:val="00393045"/>
    <w:rsid w:val="003931A3"/>
    <w:rsid w:val="00394492"/>
    <w:rsid w:val="00397969"/>
    <w:rsid w:val="003A0891"/>
    <w:rsid w:val="003A58D9"/>
    <w:rsid w:val="003A5C66"/>
    <w:rsid w:val="003B019C"/>
    <w:rsid w:val="003B1BE5"/>
    <w:rsid w:val="003B2799"/>
    <w:rsid w:val="003B4A8E"/>
    <w:rsid w:val="003B7392"/>
    <w:rsid w:val="003C35D2"/>
    <w:rsid w:val="003C67E4"/>
    <w:rsid w:val="003C719F"/>
    <w:rsid w:val="003D0365"/>
    <w:rsid w:val="003D03B8"/>
    <w:rsid w:val="003D1179"/>
    <w:rsid w:val="003D1A21"/>
    <w:rsid w:val="003D6B41"/>
    <w:rsid w:val="003E0B8A"/>
    <w:rsid w:val="003E5C7E"/>
    <w:rsid w:val="003F0C08"/>
    <w:rsid w:val="003F107C"/>
    <w:rsid w:val="003F190F"/>
    <w:rsid w:val="003F4F90"/>
    <w:rsid w:val="003F66BE"/>
    <w:rsid w:val="003F7E0A"/>
    <w:rsid w:val="00404114"/>
    <w:rsid w:val="00407B94"/>
    <w:rsid w:val="004141BE"/>
    <w:rsid w:val="00414516"/>
    <w:rsid w:val="00414EC6"/>
    <w:rsid w:val="004244E2"/>
    <w:rsid w:val="004259C1"/>
    <w:rsid w:val="004329CE"/>
    <w:rsid w:val="00433FD4"/>
    <w:rsid w:val="004354DE"/>
    <w:rsid w:val="00436948"/>
    <w:rsid w:val="00443CFF"/>
    <w:rsid w:val="00444B6A"/>
    <w:rsid w:val="00445E23"/>
    <w:rsid w:val="004535D9"/>
    <w:rsid w:val="00456486"/>
    <w:rsid w:val="004610D5"/>
    <w:rsid w:val="004625F3"/>
    <w:rsid w:val="00462DB8"/>
    <w:rsid w:val="004719D7"/>
    <w:rsid w:val="00471C5E"/>
    <w:rsid w:val="0047656B"/>
    <w:rsid w:val="00482F6E"/>
    <w:rsid w:val="00486713"/>
    <w:rsid w:val="00486B10"/>
    <w:rsid w:val="00494B6C"/>
    <w:rsid w:val="004979FF"/>
    <w:rsid w:val="004A3552"/>
    <w:rsid w:val="004A6705"/>
    <w:rsid w:val="004A7259"/>
    <w:rsid w:val="004B1CA9"/>
    <w:rsid w:val="004B66BA"/>
    <w:rsid w:val="004C662E"/>
    <w:rsid w:val="004C7621"/>
    <w:rsid w:val="004D0617"/>
    <w:rsid w:val="004D096C"/>
    <w:rsid w:val="004D6F57"/>
    <w:rsid w:val="004E4BB9"/>
    <w:rsid w:val="004E7482"/>
    <w:rsid w:val="004F132E"/>
    <w:rsid w:val="004F1ECC"/>
    <w:rsid w:val="004F1FAB"/>
    <w:rsid w:val="005010D8"/>
    <w:rsid w:val="00505006"/>
    <w:rsid w:val="0050591A"/>
    <w:rsid w:val="005079AF"/>
    <w:rsid w:val="005105AC"/>
    <w:rsid w:val="0051110F"/>
    <w:rsid w:val="005119DC"/>
    <w:rsid w:val="0051372A"/>
    <w:rsid w:val="00517E75"/>
    <w:rsid w:val="00520725"/>
    <w:rsid w:val="00520CC0"/>
    <w:rsid w:val="00522D80"/>
    <w:rsid w:val="005274FA"/>
    <w:rsid w:val="00527CE6"/>
    <w:rsid w:val="00530D39"/>
    <w:rsid w:val="005327C7"/>
    <w:rsid w:val="00535991"/>
    <w:rsid w:val="00535C7C"/>
    <w:rsid w:val="00540D16"/>
    <w:rsid w:val="00542A37"/>
    <w:rsid w:val="00544B65"/>
    <w:rsid w:val="00545598"/>
    <w:rsid w:val="005463DF"/>
    <w:rsid w:val="00547308"/>
    <w:rsid w:val="005478D2"/>
    <w:rsid w:val="00550542"/>
    <w:rsid w:val="00551CBD"/>
    <w:rsid w:val="00554B4F"/>
    <w:rsid w:val="00555858"/>
    <w:rsid w:val="0055604A"/>
    <w:rsid w:val="0055629A"/>
    <w:rsid w:val="00556952"/>
    <w:rsid w:val="00564029"/>
    <w:rsid w:val="005678AA"/>
    <w:rsid w:val="00570074"/>
    <w:rsid w:val="00571B0D"/>
    <w:rsid w:val="005732CD"/>
    <w:rsid w:val="005739D5"/>
    <w:rsid w:val="00575FCB"/>
    <w:rsid w:val="005766AB"/>
    <w:rsid w:val="00580ABC"/>
    <w:rsid w:val="00584621"/>
    <w:rsid w:val="0058697E"/>
    <w:rsid w:val="00591D02"/>
    <w:rsid w:val="00593FBE"/>
    <w:rsid w:val="005974EE"/>
    <w:rsid w:val="005A22C9"/>
    <w:rsid w:val="005A629D"/>
    <w:rsid w:val="005A7A02"/>
    <w:rsid w:val="005B0AEA"/>
    <w:rsid w:val="005B0C54"/>
    <w:rsid w:val="005C03D9"/>
    <w:rsid w:val="005D1AB5"/>
    <w:rsid w:val="005E05F9"/>
    <w:rsid w:val="005E2DC6"/>
    <w:rsid w:val="005F3DE6"/>
    <w:rsid w:val="005F5088"/>
    <w:rsid w:val="00600D91"/>
    <w:rsid w:val="00604794"/>
    <w:rsid w:val="00607D5A"/>
    <w:rsid w:val="00616070"/>
    <w:rsid w:val="00617028"/>
    <w:rsid w:val="00617AA5"/>
    <w:rsid w:val="00617F18"/>
    <w:rsid w:val="006209AA"/>
    <w:rsid w:val="00622832"/>
    <w:rsid w:val="00623F04"/>
    <w:rsid w:val="0062439B"/>
    <w:rsid w:val="00626ACC"/>
    <w:rsid w:val="00627117"/>
    <w:rsid w:val="00631A08"/>
    <w:rsid w:val="006332DF"/>
    <w:rsid w:val="006374CF"/>
    <w:rsid w:val="0064182E"/>
    <w:rsid w:val="00644016"/>
    <w:rsid w:val="006448DF"/>
    <w:rsid w:val="00645C1A"/>
    <w:rsid w:val="0064651A"/>
    <w:rsid w:val="00651BC8"/>
    <w:rsid w:val="00655EAD"/>
    <w:rsid w:val="006634A3"/>
    <w:rsid w:val="006641F6"/>
    <w:rsid w:val="00665BAE"/>
    <w:rsid w:val="00666581"/>
    <w:rsid w:val="0066659F"/>
    <w:rsid w:val="00672471"/>
    <w:rsid w:val="00676929"/>
    <w:rsid w:val="00681BAA"/>
    <w:rsid w:val="0068593E"/>
    <w:rsid w:val="00693131"/>
    <w:rsid w:val="00695D8B"/>
    <w:rsid w:val="006A014C"/>
    <w:rsid w:val="006A059B"/>
    <w:rsid w:val="006B0F6C"/>
    <w:rsid w:val="006B7014"/>
    <w:rsid w:val="006B7609"/>
    <w:rsid w:val="006C4418"/>
    <w:rsid w:val="006D05C9"/>
    <w:rsid w:val="006D05E6"/>
    <w:rsid w:val="006D3E5D"/>
    <w:rsid w:val="006D7219"/>
    <w:rsid w:val="006E4DB1"/>
    <w:rsid w:val="006E6722"/>
    <w:rsid w:val="006E6B7C"/>
    <w:rsid w:val="006F10B5"/>
    <w:rsid w:val="006F2368"/>
    <w:rsid w:val="006F3DF6"/>
    <w:rsid w:val="006F55E9"/>
    <w:rsid w:val="0070276B"/>
    <w:rsid w:val="00706B2D"/>
    <w:rsid w:val="007104E7"/>
    <w:rsid w:val="00713FF8"/>
    <w:rsid w:val="00714C9D"/>
    <w:rsid w:val="00715693"/>
    <w:rsid w:val="007162C5"/>
    <w:rsid w:val="00720B71"/>
    <w:rsid w:val="00723B91"/>
    <w:rsid w:val="00724C74"/>
    <w:rsid w:val="0072573E"/>
    <w:rsid w:val="00725F28"/>
    <w:rsid w:val="0073389A"/>
    <w:rsid w:val="00735958"/>
    <w:rsid w:val="007362DC"/>
    <w:rsid w:val="00740FEC"/>
    <w:rsid w:val="00743FDB"/>
    <w:rsid w:val="00744349"/>
    <w:rsid w:val="00751B05"/>
    <w:rsid w:val="00751FC9"/>
    <w:rsid w:val="00752918"/>
    <w:rsid w:val="00756F21"/>
    <w:rsid w:val="007578B7"/>
    <w:rsid w:val="00757D1B"/>
    <w:rsid w:val="007669A2"/>
    <w:rsid w:val="00766A83"/>
    <w:rsid w:val="00770DC4"/>
    <w:rsid w:val="00771C23"/>
    <w:rsid w:val="00773D52"/>
    <w:rsid w:val="007744F2"/>
    <w:rsid w:val="007746E1"/>
    <w:rsid w:val="00776C1D"/>
    <w:rsid w:val="00777224"/>
    <w:rsid w:val="00780179"/>
    <w:rsid w:val="00782091"/>
    <w:rsid w:val="00782149"/>
    <w:rsid w:val="00782A5E"/>
    <w:rsid w:val="00785192"/>
    <w:rsid w:val="00786059"/>
    <w:rsid w:val="0079034A"/>
    <w:rsid w:val="00790F2E"/>
    <w:rsid w:val="00791695"/>
    <w:rsid w:val="00794ECE"/>
    <w:rsid w:val="007956A7"/>
    <w:rsid w:val="007A2CD2"/>
    <w:rsid w:val="007B1F39"/>
    <w:rsid w:val="007B61F6"/>
    <w:rsid w:val="007B6CDB"/>
    <w:rsid w:val="007C1EDE"/>
    <w:rsid w:val="007D2BAF"/>
    <w:rsid w:val="007D36AB"/>
    <w:rsid w:val="007D533E"/>
    <w:rsid w:val="007D5455"/>
    <w:rsid w:val="007D6257"/>
    <w:rsid w:val="007D729E"/>
    <w:rsid w:val="007D7590"/>
    <w:rsid w:val="007E1894"/>
    <w:rsid w:val="007E3F1C"/>
    <w:rsid w:val="007F11C7"/>
    <w:rsid w:val="007F3FA0"/>
    <w:rsid w:val="007F5A30"/>
    <w:rsid w:val="007F7601"/>
    <w:rsid w:val="00804A62"/>
    <w:rsid w:val="008054A5"/>
    <w:rsid w:val="00805A0B"/>
    <w:rsid w:val="0081023D"/>
    <w:rsid w:val="008152A6"/>
    <w:rsid w:val="00815874"/>
    <w:rsid w:val="00816015"/>
    <w:rsid w:val="00824FA6"/>
    <w:rsid w:val="008259F8"/>
    <w:rsid w:val="00826911"/>
    <w:rsid w:val="00826B19"/>
    <w:rsid w:val="0084433D"/>
    <w:rsid w:val="00844528"/>
    <w:rsid w:val="0084655F"/>
    <w:rsid w:val="00850A40"/>
    <w:rsid w:val="00850A7C"/>
    <w:rsid w:val="00850E47"/>
    <w:rsid w:val="00852F15"/>
    <w:rsid w:val="00860061"/>
    <w:rsid w:val="0086139D"/>
    <w:rsid w:val="00861410"/>
    <w:rsid w:val="00862404"/>
    <w:rsid w:val="00862CC1"/>
    <w:rsid w:val="008649D3"/>
    <w:rsid w:val="00881295"/>
    <w:rsid w:val="008827ED"/>
    <w:rsid w:val="00884EFF"/>
    <w:rsid w:val="00886B8F"/>
    <w:rsid w:val="0089058D"/>
    <w:rsid w:val="0089229D"/>
    <w:rsid w:val="0089476F"/>
    <w:rsid w:val="008950E3"/>
    <w:rsid w:val="0089682D"/>
    <w:rsid w:val="0089718C"/>
    <w:rsid w:val="008979F3"/>
    <w:rsid w:val="00897C02"/>
    <w:rsid w:val="008A36D8"/>
    <w:rsid w:val="008B1CFB"/>
    <w:rsid w:val="008B2207"/>
    <w:rsid w:val="008B2441"/>
    <w:rsid w:val="008B2DE2"/>
    <w:rsid w:val="008B399C"/>
    <w:rsid w:val="008B704B"/>
    <w:rsid w:val="008B7611"/>
    <w:rsid w:val="008C2638"/>
    <w:rsid w:val="008C2715"/>
    <w:rsid w:val="008C491D"/>
    <w:rsid w:val="008C5840"/>
    <w:rsid w:val="008C6F65"/>
    <w:rsid w:val="008C74C9"/>
    <w:rsid w:val="008D330C"/>
    <w:rsid w:val="008E3E90"/>
    <w:rsid w:val="008E4019"/>
    <w:rsid w:val="008E7C61"/>
    <w:rsid w:val="008F0C6D"/>
    <w:rsid w:val="008F2912"/>
    <w:rsid w:val="008F36B0"/>
    <w:rsid w:val="008F69CA"/>
    <w:rsid w:val="0090142E"/>
    <w:rsid w:val="00907420"/>
    <w:rsid w:val="00911997"/>
    <w:rsid w:val="00911F04"/>
    <w:rsid w:val="00920B0A"/>
    <w:rsid w:val="009276F6"/>
    <w:rsid w:val="00940816"/>
    <w:rsid w:val="009442A4"/>
    <w:rsid w:val="00945002"/>
    <w:rsid w:val="009525F5"/>
    <w:rsid w:val="00953C1E"/>
    <w:rsid w:val="00954C64"/>
    <w:rsid w:val="0096315C"/>
    <w:rsid w:val="00964AAF"/>
    <w:rsid w:val="00966A02"/>
    <w:rsid w:val="00972847"/>
    <w:rsid w:val="00974137"/>
    <w:rsid w:val="009753F1"/>
    <w:rsid w:val="00976B2C"/>
    <w:rsid w:val="009801B0"/>
    <w:rsid w:val="00983507"/>
    <w:rsid w:val="00986F6F"/>
    <w:rsid w:val="00987CD4"/>
    <w:rsid w:val="00990D37"/>
    <w:rsid w:val="009935BA"/>
    <w:rsid w:val="00995B61"/>
    <w:rsid w:val="009A0C22"/>
    <w:rsid w:val="009A3980"/>
    <w:rsid w:val="009B05CC"/>
    <w:rsid w:val="009B6FC1"/>
    <w:rsid w:val="009C164E"/>
    <w:rsid w:val="009C26DF"/>
    <w:rsid w:val="009C6A66"/>
    <w:rsid w:val="009D3B96"/>
    <w:rsid w:val="009D54FC"/>
    <w:rsid w:val="009D7F6A"/>
    <w:rsid w:val="009E03C3"/>
    <w:rsid w:val="009E0652"/>
    <w:rsid w:val="009E173E"/>
    <w:rsid w:val="009E2E55"/>
    <w:rsid w:val="009E45D3"/>
    <w:rsid w:val="009E6223"/>
    <w:rsid w:val="009F062C"/>
    <w:rsid w:val="009F1CEC"/>
    <w:rsid w:val="009F2208"/>
    <w:rsid w:val="009F646D"/>
    <w:rsid w:val="009F7F83"/>
    <w:rsid w:val="00A035A8"/>
    <w:rsid w:val="00A047D5"/>
    <w:rsid w:val="00A069ED"/>
    <w:rsid w:val="00A06D91"/>
    <w:rsid w:val="00A11D59"/>
    <w:rsid w:val="00A11E65"/>
    <w:rsid w:val="00A15ADA"/>
    <w:rsid w:val="00A23C30"/>
    <w:rsid w:val="00A34598"/>
    <w:rsid w:val="00A34965"/>
    <w:rsid w:val="00A34FF4"/>
    <w:rsid w:val="00A350C7"/>
    <w:rsid w:val="00A35346"/>
    <w:rsid w:val="00A36953"/>
    <w:rsid w:val="00A372CA"/>
    <w:rsid w:val="00A40997"/>
    <w:rsid w:val="00A4198B"/>
    <w:rsid w:val="00A427DE"/>
    <w:rsid w:val="00A44781"/>
    <w:rsid w:val="00A4773D"/>
    <w:rsid w:val="00A50016"/>
    <w:rsid w:val="00A55F7A"/>
    <w:rsid w:val="00A6123E"/>
    <w:rsid w:val="00A61F1E"/>
    <w:rsid w:val="00A623A8"/>
    <w:rsid w:val="00A62423"/>
    <w:rsid w:val="00A6502F"/>
    <w:rsid w:val="00A66184"/>
    <w:rsid w:val="00A77BF8"/>
    <w:rsid w:val="00A80C9F"/>
    <w:rsid w:val="00A87C90"/>
    <w:rsid w:val="00A9155A"/>
    <w:rsid w:val="00A93AA6"/>
    <w:rsid w:val="00A96402"/>
    <w:rsid w:val="00A96B25"/>
    <w:rsid w:val="00AA038D"/>
    <w:rsid w:val="00AA12DB"/>
    <w:rsid w:val="00AA3BEF"/>
    <w:rsid w:val="00AA3E39"/>
    <w:rsid w:val="00AA7C17"/>
    <w:rsid w:val="00AB3BCD"/>
    <w:rsid w:val="00AB4550"/>
    <w:rsid w:val="00AB5BC0"/>
    <w:rsid w:val="00AB63DF"/>
    <w:rsid w:val="00AB782B"/>
    <w:rsid w:val="00AC03F3"/>
    <w:rsid w:val="00AC1541"/>
    <w:rsid w:val="00AE4B76"/>
    <w:rsid w:val="00AE6886"/>
    <w:rsid w:val="00AF3997"/>
    <w:rsid w:val="00AF4CE0"/>
    <w:rsid w:val="00AF7CEE"/>
    <w:rsid w:val="00B005D8"/>
    <w:rsid w:val="00B044C1"/>
    <w:rsid w:val="00B11B53"/>
    <w:rsid w:val="00B158D2"/>
    <w:rsid w:val="00B15D80"/>
    <w:rsid w:val="00B203A6"/>
    <w:rsid w:val="00B206D9"/>
    <w:rsid w:val="00B226BF"/>
    <w:rsid w:val="00B24EDD"/>
    <w:rsid w:val="00B313EC"/>
    <w:rsid w:val="00B361E3"/>
    <w:rsid w:val="00B40551"/>
    <w:rsid w:val="00B40763"/>
    <w:rsid w:val="00B410B7"/>
    <w:rsid w:val="00B41D52"/>
    <w:rsid w:val="00B4454F"/>
    <w:rsid w:val="00B4465F"/>
    <w:rsid w:val="00B44E1B"/>
    <w:rsid w:val="00B4704F"/>
    <w:rsid w:val="00B473AF"/>
    <w:rsid w:val="00B5002B"/>
    <w:rsid w:val="00B508D8"/>
    <w:rsid w:val="00B53DFB"/>
    <w:rsid w:val="00B54FC3"/>
    <w:rsid w:val="00B579E7"/>
    <w:rsid w:val="00B57B92"/>
    <w:rsid w:val="00B67E07"/>
    <w:rsid w:val="00B70157"/>
    <w:rsid w:val="00B70E92"/>
    <w:rsid w:val="00B71398"/>
    <w:rsid w:val="00B71788"/>
    <w:rsid w:val="00B72738"/>
    <w:rsid w:val="00B72F96"/>
    <w:rsid w:val="00B73E31"/>
    <w:rsid w:val="00B74DF6"/>
    <w:rsid w:val="00B762C1"/>
    <w:rsid w:val="00B8460F"/>
    <w:rsid w:val="00B920A1"/>
    <w:rsid w:val="00B92E9E"/>
    <w:rsid w:val="00B967F4"/>
    <w:rsid w:val="00BA0912"/>
    <w:rsid w:val="00BA42FD"/>
    <w:rsid w:val="00BA4962"/>
    <w:rsid w:val="00BA59A7"/>
    <w:rsid w:val="00BA6F40"/>
    <w:rsid w:val="00BB0D92"/>
    <w:rsid w:val="00BB147A"/>
    <w:rsid w:val="00BB3105"/>
    <w:rsid w:val="00BB67F4"/>
    <w:rsid w:val="00BC0A07"/>
    <w:rsid w:val="00BC5684"/>
    <w:rsid w:val="00BC648A"/>
    <w:rsid w:val="00BD1E1B"/>
    <w:rsid w:val="00BD5A7C"/>
    <w:rsid w:val="00BD6539"/>
    <w:rsid w:val="00BF1B81"/>
    <w:rsid w:val="00BF3D6F"/>
    <w:rsid w:val="00BF5FF6"/>
    <w:rsid w:val="00BF62CE"/>
    <w:rsid w:val="00C01568"/>
    <w:rsid w:val="00C04D53"/>
    <w:rsid w:val="00C05897"/>
    <w:rsid w:val="00C13A59"/>
    <w:rsid w:val="00C14580"/>
    <w:rsid w:val="00C20100"/>
    <w:rsid w:val="00C224F6"/>
    <w:rsid w:val="00C23527"/>
    <w:rsid w:val="00C23AD3"/>
    <w:rsid w:val="00C257DE"/>
    <w:rsid w:val="00C25B7C"/>
    <w:rsid w:val="00C25E36"/>
    <w:rsid w:val="00C27DEB"/>
    <w:rsid w:val="00C30F46"/>
    <w:rsid w:val="00C31031"/>
    <w:rsid w:val="00C346D2"/>
    <w:rsid w:val="00C36844"/>
    <w:rsid w:val="00C40D70"/>
    <w:rsid w:val="00C431E0"/>
    <w:rsid w:val="00C46ECE"/>
    <w:rsid w:val="00C526F7"/>
    <w:rsid w:val="00C54762"/>
    <w:rsid w:val="00C61406"/>
    <w:rsid w:val="00C615ED"/>
    <w:rsid w:val="00C6736E"/>
    <w:rsid w:val="00C673DF"/>
    <w:rsid w:val="00C72AC1"/>
    <w:rsid w:val="00C75B1C"/>
    <w:rsid w:val="00C75B96"/>
    <w:rsid w:val="00C837E0"/>
    <w:rsid w:val="00C83D14"/>
    <w:rsid w:val="00C943F3"/>
    <w:rsid w:val="00CA0BBF"/>
    <w:rsid w:val="00CA32FE"/>
    <w:rsid w:val="00CA426C"/>
    <w:rsid w:val="00CA4B60"/>
    <w:rsid w:val="00CA5836"/>
    <w:rsid w:val="00CB2F44"/>
    <w:rsid w:val="00CC0128"/>
    <w:rsid w:val="00CC0457"/>
    <w:rsid w:val="00CC1D98"/>
    <w:rsid w:val="00CC45AE"/>
    <w:rsid w:val="00CC564E"/>
    <w:rsid w:val="00CC6A9A"/>
    <w:rsid w:val="00CD021A"/>
    <w:rsid w:val="00CD08E3"/>
    <w:rsid w:val="00CD7C02"/>
    <w:rsid w:val="00CE097B"/>
    <w:rsid w:val="00CF1AC6"/>
    <w:rsid w:val="00CF2DAB"/>
    <w:rsid w:val="00CF3B84"/>
    <w:rsid w:val="00CF3D69"/>
    <w:rsid w:val="00CF4001"/>
    <w:rsid w:val="00D02149"/>
    <w:rsid w:val="00D0762C"/>
    <w:rsid w:val="00D136BB"/>
    <w:rsid w:val="00D14BBD"/>
    <w:rsid w:val="00D16EDA"/>
    <w:rsid w:val="00D21082"/>
    <w:rsid w:val="00D24713"/>
    <w:rsid w:val="00D26A83"/>
    <w:rsid w:val="00D335F0"/>
    <w:rsid w:val="00D405DA"/>
    <w:rsid w:val="00D470D0"/>
    <w:rsid w:val="00D47ADF"/>
    <w:rsid w:val="00D5528E"/>
    <w:rsid w:val="00D62A5C"/>
    <w:rsid w:val="00D63721"/>
    <w:rsid w:val="00D6450F"/>
    <w:rsid w:val="00D64B7B"/>
    <w:rsid w:val="00D677FC"/>
    <w:rsid w:val="00D67C44"/>
    <w:rsid w:val="00D743C8"/>
    <w:rsid w:val="00D7797F"/>
    <w:rsid w:val="00D855CA"/>
    <w:rsid w:val="00D868BF"/>
    <w:rsid w:val="00D902C9"/>
    <w:rsid w:val="00D93B69"/>
    <w:rsid w:val="00D94A0A"/>
    <w:rsid w:val="00DB237B"/>
    <w:rsid w:val="00DB269E"/>
    <w:rsid w:val="00DB5AE8"/>
    <w:rsid w:val="00DC22F6"/>
    <w:rsid w:val="00DC2AE4"/>
    <w:rsid w:val="00DC7BA9"/>
    <w:rsid w:val="00DD0F2B"/>
    <w:rsid w:val="00DD2D3D"/>
    <w:rsid w:val="00DD334C"/>
    <w:rsid w:val="00DD63C8"/>
    <w:rsid w:val="00DE2909"/>
    <w:rsid w:val="00DE48C0"/>
    <w:rsid w:val="00DE51CB"/>
    <w:rsid w:val="00DE6CED"/>
    <w:rsid w:val="00DE7C66"/>
    <w:rsid w:val="00DE7C82"/>
    <w:rsid w:val="00DF1B7A"/>
    <w:rsid w:val="00DF369D"/>
    <w:rsid w:val="00DF3BCF"/>
    <w:rsid w:val="00DF484B"/>
    <w:rsid w:val="00DF6419"/>
    <w:rsid w:val="00E072DF"/>
    <w:rsid w:val="00E07B9C"/>
    <w:rsid w:val="00E14ABF"/>
    <w:rsid w:val="00E22B48"/>
    <w:rsid w:val="00E22B6F"/>
    <w:rsid w:val="00E26477"/>
    <w:rsid w:val="00E2796F"/>
    <w:rsid w:val="00E31D13"/>
    <w:rsid w:val="00E32A81"/>
    <w:rsid w:val="00E32E21"/>
    <w:rsid w:val="00E34766"/>
    <w:rsid w:val="00E3683D"/>
    <w:rsid w:val="00E37E88"/>
    <w:rsid w:val="00E40646"/>
    <w:rsid w:val="00E45E08"/>
    <w:rsid w:val="00E50375"/>
    <w:rsid w:val="00E52EB6"/>
    <w:rsid w:val="00E54698"/>
    <w:rsid w:val="00E55B73"/>
    <w:rsid w:val="00E60C17"/>
    <w:rsid w:val="00E61198"/>
    <w:rsid w:val="00E6357E"/>
    <w:rsid w:val="00E67466"/>
    <w:rsid w:val="00E711F8"/>
    <w:rsid w:val="00E72BA2"/>
    <w:rsid w:val="00E7649E"/>
    <w:rsid w:val="00E82188"/>
    <w:rsid w:val="00E8608E"/>
    <w:rsid w:val="00E87D0C"/>
    <w:rsid w:val="00E9180E"/>
    <w:rsid w:val="00E91D13"/>
    <w:rsid w:val="00E9207A"/>
    <w:rsid w:val="00E92305"/>
    <w:rsid w:val="00EA192D"/>
    <w:rsid w:val="00EA2A4C"/>
    <w:rsid w:val="00EA7A5A"/>
    <w:rsid w:val="00EB1194"/>
    <w:rsid w:val="00EB1AEB"/>
    <w:rsid w:val="00EB28DF"/>
    <w:rsid w:val="00EB44F9"/>
    <w:rsid w:val="00EC12DD"/>
    <w:rsid w:val="00EC2DA6"/>
    <w:rsid w:val="00EC3390"/>
    <w:rsid w:val="00EC776E"/>
    <w:rsid w:val="00ED117C"/>
    <w:rsid w:val="00ED2B99"/>
    <w:rsid w:val="00ED4C86"/>
    <w:rsid w:val="00ED5278"/>
    <w:rsid w:val="00ED77E4"/>
    <w:rsid w:val="00EE2BC1"/>
    <w:rsid w:val="00EE425B"/>
    <w:rsid w:val="00EF002D"/>
    <w:rsid w:val="00EF1D48"/>
    <w:rsid w:val="00EF2FE2"/>
    <w:rsid w:val="00EF56A4"/>
    <w:rsid w:val="00F0119D"/>
    <w:rsid w:val="00F10AEC"/>
    <w:rsid w:val="00F126EC"/>
    <w:rsid w:val="00F1384D"/>
    <w:rsid w:val="00F14420"/>
    <w:rsid w:val="00F15AD2"/>
    <w:rsid w:val="00F20048"/>
    <w:rsid w:val="00F2079B"/>
    <w:rsid w:val="00F21D92"/>
    <w:rsid w:val="00F26F46"/>
    <w:rsid w:val="00F27084"/>
    <w:rsid w:val="00F277F0"/>
    <w:rsid w:val="00F279B1"/>
    <w:rsid w:val="00F314BF"/>
    <w:rsid w:val="00F3490E"/>
    <w:rsid w:val="00F35A77"/>
    <w:rsid w:val="00F37174"/>
    <w:rsid w:val="00F40E9C"/>
    <w:rsid w:val="00F424DF"/>
    <w:rsid w:val="00F42568"/>
    <w:rsid w:val="00F47364"/>
    <w:rsid w:val="00F535EF"/>
    <w:rsid w:val="00F55C8C"/>
    <w:rsid w:val="00F5797D"/>
    <w:rsid w:val="00F74253"/>
    <w:rsid w:val="00F80B70"/>
    <w:rsid w:val="00F814CB"/>
    <w:rsid w:val="00F831B7"/>
    <w:rsid w:val="00F87FBE"/>
    <w:rsid w:val="00F913B6"/>
    <w:rsid w:val="00F91523"/>
    <w:rsid w:val="00F9282A"/>
    <w:rsid w:val="00FA1530"/>
    <w:rsid w:val="00FA7C69"/>
    <w:rsid w:val="00FB151A"/>
    <w:rsid w:val="00FB2512"/>
    <w:rsid w:val="00FC0274"/>
    <w:rsid w:val="00FC72BC"/>
    <w:rsid w:val="00FD3F0B"/>
    <w:rsid w:val="00FD5C15"/>
    <w:rsid w:val="00FD7BAF"/>
    <w:rsid w:val="00FE0538"/>
    <w:rsid w:val="00FE26E0"/>
    <w:rsid w:val="00FE4C21"/>
    <w:rsid w:val="00FE76A4"/>
    <w:rsid w:val="00FF3C00"/>
    <w:rsid w:val="00FF4D32"/>
    <w:rsid w:val="00FF7A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DE140"/>
  <w15:docId w15:val="{CADDD464-C433-41D1-BAD8-63F0AEF8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D8A"/>
    <w:rPr>
      <w:lang w:val="ru-RU" w:eastAsia="en-US"/>
    </w:rPr>
  </w:style>
  <w:style w:type="paragraph" w:styleId="Heading3">
    <w:name w:val="heading 3"/>
    <w:basedOn w:val="Normal"/>
    <w:next w:val="Normal"/>
    <w:qFormat/>
    <w:rsid w:val="00155D8A"/>
    <w:pPr>
      <w:keepNext/>
      <w:spacing w:line="240" w:lineRule="atLeast"/>
      <w:outlineLvl w:val="2"/>
    </w:pPr>
    <w:rPr>
      <w:rFonts w:ascii="Arial" w:hAnsi="Arial"/>
      <w:b/>
      <w:noProof/>
      <w:lang w:val="en-US"/>
    </w:rPr>
  </w:style>
  <w:style w:type="paragraph" w:styleId="Heading4">
    <w:name w:val="heading 4"/>
    <w:basedOn w:val="Normal"/>
    <w:next w:val="Normal"/>
    <w:link w:val="Heading4Char"/>
    <w:semiHidden/>
    <w:unhideWhenUsed/>
    <w:qFormat/>
    <w:rsid w:val="00AE688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5D8A"/>
    <w:pPr>
      <w:jc w:val="center"/>
    </w:pPr>
    <w:rPr>
      <w:rFonts w:ascii="+Times" w:hAnsi="+Times"/>
      <w:b/>
      <w:noProof/>
      <w:sz w:val="24"/>
    </w:rPr>
  </w:style>
  <w:style w:type="character" w:styleId="CommentReference">
    <w:name w:val="annotation reference"/>
    <w:semiHidden/>
    <w:rsid w:val="00155D8A"/>
    <w:rPr>
      <w:sz w:val="16"/>
      <w:szCs w:val="16"/>
    </w:rPr>
  </w:style>
  <w:style w:type="paragraph" w:styleId="CommentText">
    <w:name w:val="annotation text"/>
    <w:basedOn w:val="Normal"/>
    <w:link w:val="CommentTextChar"/>
    <w:uiPriority w:val="99"/>
    <w:rsid w:val="00155D8A"/>
  </w:style>
  <w:style w:type="paragraph" w:styleId="BodyText">
    <w:name w:val="Body Text"/>
    <w:basedOn w:val="Normal"/>
    <w:rsid w:val="00155D8A"/>
    <w:pPr>
      <w:jc w:val="both"/>
    </w:pPr>
    <w:rPr>
      <w:rFonts w:ascii="+Times" w:hAnsi="+Times"/>
      <w:noProof/>
      <w:sz w:val="24"/>
    </w:rPr>
  </w:style>
  <w:style w:type="paragraph" w:styleId="Header">
    <w:name w:val="header"/>
    <w:basedOn w:val="Normal"/>
    <w:rsid w:val="00155D8A"/>
    <w:pPr>
      <w:tabs>
        <w:tab w:val="center" w:pos="4153"/>
        <w:tab w:val="right" w:pos="8306"/>
      </w:tabs>
    </w:pPr>
    <w:rPr>
      <w:rFonts w:ascii="Wide Latin" w:hAnsi="Wide Latin"/>
      <w:lang w:val="en-GB"/>
    </w:rPr>
  </w:style>
  <w:style w:type="paragraph" w:styleId="Footer">
    <w:name w:val="footer"/>
    <w:basedOn w:val="Normal"/>
    <w:link w:val="FooterChar"/>
    <w:uiPriority w:val="99"/>
    <w:rsid w:val="00155D8A"/>
    <w:pPr>
      <w:tabs>
        <w:tab w:val="center" w:pos="4153"/>
        <w:tab w:val="right" w:pos="8306"/>
      </w:tabs>
    </w:pPr>
  </w:style>
  <w:style w:type="character" w:styleId="PageNumber">
    <w:name w:val="page number"/>
    <w:basedOn w:val="DefaultParagraphFont"/>
    <w:rsid w:val="00155D8A"/>
  </w:style>
  <w:style w:type="paragraph" w:styleId="BalloonText">
    <w:name w:val="Balloon Text"/>
    <w:basedOn w:val="Normal"/>
    <w:semiHidden/>
    <w:rsid w:val="00155D8A"/>
    <w:rPr>
      <w:rFonts w:ascii="Tahoma" w:hAnsi="Tahoma" w:cs="Tahoma"/>
      <w:sz w:val="16"/>
      <w:szCs w:val="16"/>
    </w:rPr>
  </w:style>
  <w:style w:type="character" w:styleId="Strong">
    <w:name w:val="Strong"/>
    <w:uiPriority w:val="22"/>
    <w:qFormat/>
    <w:rsid w:val="001B62B6"/>
    <w:rPr>
      <w:rFonts w:ascii="Times New Roman" w:hAnsi="Times New Roman" w:cs="Times New Roman" w:hint="default"/>
      <w:b/>
      <w:bCs/>
      <w:strike w:val="0"/>
      <w:dstrike w:val="0"/>
      <w:noProof/>
      <w:color w:val="000000"/>
      <w:spacing w:val="0"/>
      <w:sz w:val="20"/>
      <w:u w:val="none"/>
      <w:effect w:val="none"/>
    </w:rPr>
  </w:style>
  <w:style w:type="paragraph" w:customStyle="1" w:styleId="CharRakstzRakstzCharRakstzRakstzCharRakstzRakstzCharRakstzRakstzCharRakstzRakstzChar">
    <w:name w:val="Char Rakstz. Rakstz. Char Rakstz. Rakstz. Char Rakstz. Rakstz. Char Rakstz. Rakstz. Char Rakstz. Rakstz. Char"/>
    <w:basedOn w:val="Normal"/>
    <w:rsid w:val="00F37174"/>
    <w:pPr>
      <w:spacing w:before="120" w:after="160" w:line="240" w:lineRule="exact"/>
      <w:ind w:firstLine="720"/>
      <w:jc w:val="both"/>
    </w:pPr>
    <w:rPr>
      <w:rFonts w:ascii="Verdana" w:hAnsi="Verdana"/>
      <w:lang w:val="en-US"/>
    </w:rPr>
  </w:style>
  <w:style w:type="paragraph" w:styleId="CommentSubject">
    <w:name w:val="annotation subject"/>
    <w:basedOn w:val="CommentText"/>
    <w:next w:val="CommentText"/>
    <w:link w:val="CommentSubjectChar"/>
    <w:rsid w:val="002012FA"/>
    <w:rPr>
      <w:b/>
      <w:bCs/>
    </w:rPr>
  </w:style>
  <w:style w:type="character" w:customStyle="1" w:styleId="CommentTextChar">
    <w:name w:val="Comment Text Char"/>
    <w:link w:val="CommentText"/>
    <w:uiPriority w:val="99"/>
    <w:rsid w:val="002012FA"/>
    <w:rPr>
      <w:lang w:val="ru-RU" w:eastAsia="en-US"/>
    </w:rPr>
  </w:style>
  <w:style w:type="character" w:customStyle="1" w:styleId="CommentSubjectChar">
    <w:name w:val="Comment Subject Char"/>
    <w:basedOn w:val="CommentTextChar"/>
    <w:link w:val="CommentSubject"/>
    <w:rsid w:val="002012FA"/>
    <w:rPr>
      <w:lang w:val="ru-RU" w:eastAsia="en-US"/>
    </w:rPr>
  </w:style>
  <w:style w:type="character" w:styleId="Hyperlink">
    <w:name w:val="Hyperlink"/>
    <w:rsid w:val="00372286"/>
    <w:rPr>
      <w:color w:val="0000FF"/>
      <w:u w:val="single"/>
    </w:rPr>
  </w:style>
  <w:style w:type="character" w:customStyle="1" w:styleId="FooterChar">
    <w:name w:val="Footer Char"/>
    <w:link w:val="Footer"/>
    <w:uiPriority w:val="99"/>
    <w:rsid w:val="006209AA"/>
    <w:rPr>
      <w:lang w:val="ru-RU" w:eastAsia="en-US"/>
    </w:rPr>
  </w:style>
  <w:style w:type="paragraph" w:styleId="ListParagraph">
    <w:name w:val="List Paragraph"/>
    <w:basedOn w:val="Normal"/>
    <w:uiPriority w:val="34"/>
    <w:qFormat/>
    <w:rsid w:val="004F1ECC"/>
    <w:pPr>
      <w:ind w:left="720"/>
    </w:pPr>
  </w:style>
  <w:style w:type="character" w:customStyle="1" w:styleId="FontStyle17">
    <w:name w:val="Font Style17"/>
    <w:uiPriority w:val="99"/>
    <w:rsid w:val="00222B8C"/>
    <w:rPr>
      <w:rFonts w:ascii="Times New Roman" w:hAnsi="Times New Roman" w:cs="Times New Roman"/>
      <w:sz w:val="24"/>
      <w:szCs w:val="24"/>
    </w:rPr>
  </w:style>
  <w:style w:type="paragraph" w:customStyle="1" w:styleId="Default">
    <w:name w:val="Default"/>
    <w:rsid w:val="00575FCB"/>
    <w:pPr>
      <w:autoSpaceDE w:val="0"/>
      <w:autoSpaceDN w:val="0"/>
      <w:adjustRightInd w:val="0"/>
    </w:pPr>
    <w:rPr>
      <w:color w:val="000000"/>
      <w:sz w:val="24"/>
      <w:szCs w:val="24"/>
      <w:lang w:eastAsia="en-US"/>
    </w:rPr>
  </w:style>
  <w:style w:type="paragraph" w:customStyle="1" w:styleId="Parasts1">
    <w:name w:val="Parasts1"/>
    <w:qFormat/>
    <w:rsid w:val="00575FCB"/>
    <w:rPr>
      <w:sz w:val="24"/>
      <w:szCs w:val="24"/>
    </w:rPr>
  </w:style>
  <w:style w:type="character" w:customStyle="1" w:styleId="Heading4Char">
    <w:name w:val="Heading 4 Char"/>
    <w:link w:val="Heading4"/>
    <w:semiHidden/>
    <w:rsid w:val="00AE6886"/>
    <w:rPr>
      <w:rFonts w:ascii="Calibri" w:eastAsia="Times New Roman" w:hAnsi="Calibri" w:cs="Times New Roman"/>
      <w:b/>
      <w:bCs/>
      <w:sz w:val="28"/>
      <w:szCs w:val="28"/>
      <w:lang w:val="ru-RU" w:eastAsia="en-US"/>
    </w:rPr>
  </w:style>
  <w:style w:type="table" w:styleId="TableGrid">
    <w:name w:val="Table Grid"/>
    <w:basedOn w:val="TableNormal"/>
    <w:rsid w:val="00B84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87FBE"/>
    <w:rPr>
      <w:lang w:val="lv-LV" w:eastAsia="lv-LV"/>
    </w:rPr>
  </w:style>
  <w:style w:type="character" w:customStyle="1" w:styleId="FootnoteTextChar">
    <w:name w:val="Footnote Text Char"/>
    <w:basedOn w:val="DefaultParagraphFont"/>
    <w:link w:val="FootnoteText"/>
    <w:uiPriority w:val="99"/>
    <w:rsid w:val="00F87FBE"/>
  </w:style>
  <w:style w:type="character" w:styleId="FootnoteReference">
    <w:name w:val="footnote reference"/>
    <w:uiPriority w:val="99"/>
    <w:unhideWhenUsed/>
    <w:rsid w:val="00F87F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036512">
      <w:bodyDiv w:val="1"/>
      <w:marLeft w:val="0"/>
      <w:marRight w:val="0"/>
      <w:marTop w:val="0"/>
      <w:marBottom w:val="0"/>
      <w:divBdr>
        <w:top w:val="none" w:sz="0" w:space="0" w:color="auto"/>
        <w:left w:val="none" w:sz="0" w:space="0" w:color="auto"/>
        <w:bottom w:val="none" w:sz="0" w:space="0" w:color="auto"/>
        <w:right w:val="none" w:sz="0" w:space="0" w:color="auto"/>
      </w:divBdr>
    </w:div>
    <w:div w:id="584653567">
      <w:bodyDiv w:val="1"/>
      <w:marLeft w:val="0"/>
      <w:marRight w:val="0"/>
      <w:marTop w:val="0"/>
      <w:marBottom w:val="0"/>
      <w:divBdr>
        <w:top w:val="none" w:sz="0" w:space="0" w:color="auto"/>
        <w:left w:val="none" w:sz="0" w:space="0" w:color="auto"/>
        <w:bottom w:val="none" w:sz="0" w:space="0" w:color="auto"/>
        <w:right w:val="none" w:sz="0" w:space="0" w:color="auto"/>
      </w:divBdr>
    </w:div>
    <w:div w:id="896861577">
      <w:bodyDiv w:val="1"/>
      <w:marLeft w:val="0"/>
      <w:marRight w:val="0"/>
      <w:marTop w:val="0"/>
      <w:marBottom w:val="0"/>
      <w:divBdr>
        <w:top w:val="none" w:sz="0" w:space="0" w:color="auto"/>
        <w:left w:val="none" w:sz="0" w:space="0" w:color="auto"/>
        <w:bottom w:val="none" w:sz="0" w:space="0" w:color="auto"/>
        <w:right w:val="none" w:sz="0" w:space="0" w:color="auto"/>
      </w:divBdr>
    </w:div>
    <w:div w:id="197008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uresnovads.lv/uploads/filedir/sn2015_12groznolikuma.doc" TargetMode="External"/><Relationship Id="rId13" Type="http://schemas.openxmlformats.org/officeDocument/2006/relationships/hyperlink" Target="mailto:Dace.Duzele@jurmala.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aiba.Birzniece@jurmala.lv" TargetMode="External"/><Relationship Id="rId17" Type="http://schemas.openxmlformats.org/officeDocument/2006/relationships/hyperlink" Target="mailto:tatiana@paraton.lv" TargetMode="External"/><Relationship Id="rId2" Type="http://schemas.openxmlformats.org/officeDocument/2006/relationships/numbering" Target="numbering.xml"/><Relationship Id="rId16" Type="http://schemas.openxmlformats.org/officeDocument/2006/relationships/hyperlink" Target="mailto:tatiana@paraton.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216076" TargetMode="External"/><Relationship Id="rId5" Type="http://schemas.openxmlformats.org/officeDocument/2006/relationships/webSettings" Target="webSettings.xml"/><Relationship Id="rId15" Type="http://schemas.openxmlformats.org/officeDocument/2006/relationships/hyperlink" Target="mailto:projekti@mersrags.lv" TargetMode="External"/><Relationship Id="rId10" Type="http://schemas.openxmlformats.org/officeDocument/2006/relationships/hyperlink" Target="http://likumi.lv/ta/id/253451-pievienotas-vertibas-nodokla-likum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ta/id/253451-pievienotas-vertibas-nodokla-likums" TargetMode="External"/><Relationship Id="rId14" Type="http://schemas.openxmlformats.org/officeDocument/2006/relationships/hyperlink" Target="mailto:tatiana@paraton.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1308B-AC4C-442F-B18A-A3FC3460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34848</Words>
  <Characters>19864</Characters>
  <Application>Microsoft Office Word</Application>
  <DocSecurity>0</DocSecurity>
  <Lines>165</Lines>
  <Paragraphs>109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VIENOŠANĀS PAR VALSTS BUDŽETA DOTĀCIJU IZLIETOJUMU</vt:lpstr>
      <vt:lpstr>VIENOŠANĀS PAR VALSTS BUDŽETA DOTĀCIJU IZLIETOJUMU</vt:lpstr>
    </vt:vector>
  </TitlesOfParts>
  <Company>workgroup</Company>
  <LinksUpToDate>false</LinksUpToDate>
  <CharactersWithSpaces>54603</CharactersWithSpaces>
  <SharedDoc>false</SharedDoc>
  <HLinks>
    <vt:vector size="60" baseType="variant">
      <vt:variant>
        <vt:i4>1441837</vt:i4>
      </vt:variant>
      <vt:variant>
        <vt:i4>27</vt:i4>
      </vt:variant>
      <vt:variant>
        <vt:i4>0</vt:i4>
      </vt:variant>
      <vt:variant>
        <vt:i4>5</vt:i4>
      </vt:variant>
      <vt:variant>
        <vt:lpwstr>mailto:tatiana@paraton.lv</vt:lpwstr>
      </vt:variant>
      <vt:variant>
        <vt:lpwstr/>
      </vt:variant>
      <vt:variant>
        <vt:i4>1441837</vt:i4>
      </vt:variant>
      <vt:variant>
        <vt:i4>24</vt:i4>
      </vt:variant>
      <vt:variant>
        <vt:i4>0</vt:i4>
      </vt:variant>
      <vt:variant>
        <vt:i4>5</vt:i4>
      </vt:variant>
      <vt:variant>
        <vt:lpwstr>mailto:tatiana@paraton.lv</vt:lpwstr>
      </vt:variant>
      <vt:variant>
        <vt:lpwstr/>
      </vt:variant>
      <vt:variant>
        <vt:i4>4456564</vt:i4>
      </vt:variant>
      <vt:variant>
        <vt:i4>21</vt:i4>
      </vt:variant>
      <vt:variant>
        <vt:i4>0</vt:i4>
      </vt:variant>
      <vt:variant>
        <vt:i4>5</vt:i4>
      </vt:variant>
      <vt:variant>
        <vt:lpwstr>mailto:projekti@mersrags.lv</vt:lpwstr>
      </vt:variant>
      <vt:variant>
        <vt:lpwstr/>
      </vt:variant>
      <vt:variant>
        <vt:i4>1441837</vt:i4>
      </vt:variant>
      <vt:variant>
        <vt:i4>18</vt:i4>
      </vt:variant>
      <vt:variant>
        <vt:i4>0</vt:i4>
      </vt:variant>
      <vt:variant>
        <vt:i4>5</vt:i4>
      </vt:variant>
      <vt:variant>
        <vt:lpwstr>mailto:tatiana@paraton.lv</vt:lpwstr>
      </vt:variant>
      <vt:variant>
        <vt:lpwstr/>
      </vt:variant>
      <vt:variant>
        <vt:i4>4849702</vt:i4>
      </vt:variant>
      <vt:variant>
        <vt:i4>15</vt:i4>
      </vt:variant>
      <vt:variant>
        <vt:i4>0</vt:i4>
      </vt:variant>
      <vt:variant>
        <vt:i4>5</vt:i4>
      </vt:variant>
      <vt:variant>
        <vt:lpwstr>mailto:Dace.Duzele@jurmala.lv</vt:lpwstr>
      </vt:variant>
      <vt:variant>
        <vt:lpwstr/>
      </vt:variant>
      <vt:variant>
        <vt:i4>131172</vt:i4>
      </vt:variant>
      <vt:variant>
        <vt:i4>12</vt:i4>
      </vt:variant>
      <vt:variant>
        <vt:i4>0</vt:i4>
      </vt:variant>
      <vt:variant>
        <vt:i4>5</vt:i4>
      </vt:variant>
      <vt:variant>
        <vt:lpwstr>mailto:Baiba.Birzniece@jurmala.lv</vt:lpwstr>
      </vt:variant>
      <vt:variant>
        <vt:lpwstr/>
      </vt:variant>
      <vt:variant>
        <vt:i4>8192039</vt:i4>
      </vt:variant>
      <vt:variant>
        <vt:i4>9</vt:i4>
      </vt:variant>
      <vt:variant>
        <vt:i4>0</vt:i4>
      </vt:variant>
      <vt:variant>
        <vt:i4>5</vt:i4>
      </vt:variant>
      <vt:variant>
        <vt:lpwstr>http://www.likumi.lv/doc.php?id=216076</vt:lpwstr>
      </vt:variant>
      <vt:variant>
        <vt:lpwstr/>
      </vt:variant>
      <vt:variant>
        <vt:i4>786497</vt:i4>
      </vt:variant>
      <vt:variant>
        <vt:i4>6</vt:i4>
      </vt:variant>
      <vt:variant>
        <vt:i4>0</vt:i4>
      </vt:variant>
      <vt:variant>
        <vt:i4>5</vt:i4>
      </vt:variant>
      <vt:variant>
        <vt:lpwstr>http://likumi.lv/ta/id/253451-pievienotas-vertibas-nodokla-likums</vt:lpwstr>
      </vt:variant>
      <vt:variant>
        <vt:lpwstr/>
      </vt:variant>
      <vt:variant>
        <vt:i4>786497</vt:i4>
      </vt:variant>
      <vt:variant>
        <vt:i4>3</vt:i4>
      </vt:variant>
      <vt:variant>
        <vt:i4>0</vt:i4>
      </vt:variant>
      <vt:variant>
        <vt:i4>5</vt:i4>
      </vt:variant>
      <vt:variant>
        <vt:lpwstr>http://likumi.lv/ta/id/253451-pievienotas-vertibas-nodokla-likums</vt:lpwstr>
      </vt:variant>
      <vt:variant>
        <vt:lpwstr/>
      </vt:variant>
      <vt:variant>
        <vt:i4>2031742</vt:i4>
      </vt:variant>
      <vt:variant>
        <vt:i4>0</vt:i4>
      </vt:variant>
      <vt:variant>
        <vt:i4>0</vt:i4>
      </vt:variant>
      <vt:variant>
        <vt:i4>5</vt:i4>
      </vt:variant>
      <vt:variant>
        <vt:lpwstr>http://www.enguresnovads.lv/uploads/filedir/sn2015_12groznolikuma.doc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VIENOŠANĀS PAR VALSTS BUDŽETA DOTĀCIJU IZLIETOJUMU</dc:title>
  <dc:creator>VeronikaJurca</dc:creator>
  <cp:lastModifiedBy>Arnita Liepiņa</cp:lastModifiedBy>
  <cp:revision>2</cp:revision>
  <cp:lastPrinted>2017-12-19T10:58:00Z</cp:lastPrinted>
  <dcterms:created xsi:type="dcterms:W3CDTF">2017-12-19T11:43:00Z</dcterms:created>
  <dcterms:modified xsi:type="dcterms:W3CDTF">2017-12-19T11:43:00Z</dcterms:modified>
</cp:coreProperties>
</file>