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E88F7" w14:textId="510E8A52" w:rsidR="00DC2015" w:rsidRPr="00FA1176" w:rsidRDefault="00F041E8" w:rsidP="00FA1176">
      <w:pPr>
        <w:pStyle w:val="Header"/>
        <w:jc w:val="right"/>
        <w:rPr>
          <w:rFonts w:ascii="Times New Roman" w:eastAsia="Times New Roman" w:hAnsi="Times New Roman" w:cs="Times New Roman"/>
          <w:sz w:val="26"/>
          <w:szCs w:val="26"/>
        </w:rPr>
      </w:pPr>
      <w:r w:rsidRPr="00FA1176">
        <w:rPr>
          <w:rFonts w:ascii="Times New Roman" w:hAnsi="Times New Roman" w:cs="Times New Roman"/>
          <w:color w:val="0D0D0D" w:themeColor="text1" w:themeTint="F2"/>
          <w:sz w:val="26"/>
          <w:szCs w:val="26"/>
        </w:rPr>
        <w:t>Pielikums</w:t>
      </w:r>
      <w:r w:rsidR="00FA1176" w:rsidRPr="00FA1176">
        <w:rPr>
          <w:rFonts w:ascii="Times New Roman" w:hAnsi="Times New Roman" w:cs="Times New Roman"/>
          <w:color w:val="0D0D0D" w:themeColor="text1" w:themeTint="F2"/>
          <w:sz w:val="26"/>
          <w:szCs w:val="26"/>
        </w:rPr>
        <w:t xml:space="preserve"> </w:t>
      </w:r>
      <w:r w:rsidR="00DC2015" w:rsidRPr="00FA1176">
        <w:rPr>
          <w:rFonts w:ascii="Times New Roman" w:eastAsia="Times New Roman" w:hAnsi="Times New Roman" w:cs="Times New Roman"/>
          <w:sz w:val="26"/>
          <w:szCs w:val="26"/>
        </w:rPr>
        <w:t>Jūrmalas pilsētas domes</w:t>
      </w:r>
    </w:p>
    <w:p w14:paraId="54D7A3B6" w14:textId="4AC61F81" w:rsidR="00DC2015" w:rsidRDefault="00DC2015" w:rsidP="00582315">
      <w:pPr>
        <w:overflowPunct w:val="0"/>
        <w:autoSpaceDE w:val="0"/>
        <w:autoSpaceDN w:val="0"/>
        <w:adjustRightInd w:val="0"/>
        <w:spacing w:after="0" w:line="240" w:lineRule="auto"/>
        <w:ind w:left="851" w:right="-2" w:hanging="851"/>
        <w:jc w:val="right"/>
        <w:rPr>
          <w:rFonts w:ascii="Times New Roman" w:eastAsia="Times New Roman" w:hAnsi="Times New Roman" w:cs="Times New Roman"/>
          <w:sz w:val="26"/>
          <w:szCs w:val="26"/>
        </w:rPr>
      </w:pPr>
      <w:r w:rsidRPr="00FA1176">
        <w:rPr>
          <w:rFonts w:ascii="Times New Roman" w:eastAsia="Times New Roman" w:hAnsi="Times New Roman" w:cs="Times New Roman"/>
          <w:sz w:val="26"/>
          <w:szCs w:val="26"/>
        </w:rPr>
        <w:t>201</w:t>
      </w:r>
      <w:r w:rsidR="00DB7072" w:rsidRPr="00FA1176">
        <w:rPr>
          <w:rFonts w:ascii="Times New Roman" w:eastAsia="Times New Roman" w:hAnsi="Times New Roman" w:cs="Times New Roman"/>
          <w:sz w:val="26"/>
          <w:szCs w:val="26"/>
          <w:lang w:eastAsia="lv-LV"/>
        </w:rPr>
        <w:t>9</w:t>
      </w:r>
      <w:r w:rsidRPr="00FA1176">
        <w:rPr>
          <w:rFonts w:ascii="Times New Roman" w:eastAsia="Times New Roman" w:hAnsi="Times New Roman" w:cs="Times New Roman"/>
          <w:sz w:val="26"/>
          <w:szCs w:val="26"/>
        </w:rPr>
        <w:t xml:space="preserve">.gada </w:t>
      </w:r>
      <w:r w:rsidR="00FA1176">
        <w:rPr>
          <w:rFonts w:ascii="Times New Roman" w:eastAsia="Times New Roman" w:hAnsi="Times New Roman" w:cs="Times New Roman"/>
          <w:sz w:val="26"/>
          <w:szCs w:val="26"/>
        </w:rPr>
        <w:t>23.maija lēmumam Nr.217</w:t>
      </w:r>
    </w:p>
    <w:p w14:paraId="2DB37A9F" w14:textId="0ED8E35C" w:rsidR="00FA1176" w:rsidRPr="00FA1176" w:rsidRDefault="00FA1176" w:rsidP="00582315">
      <w:pPr>
        <w:overflowPunct w:val="0"/>
        <w:autoSpaceDE w:val="0"/>
        <w:autoSpaceDN w:val="0"/>
        <w:adjustRightInd w:val="0"/>
        <w:spacing w:after="0" w:line="240" w:lineRule="auto"/>
        <w:ind w:left="851" w:right="-2" w:hanging="851"/>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(protokols Nr.7, 6.punkts)</w:t>
      </w:r>
    </w:p>
    <w:p w14:paraId="5F088073" w14:textId="77777777" w:rsidR="006044C7" w:rsidRPr="00B26573" w:rsidRDefault="006044C7" w:rsidP="006044C7">
      <w:pPr>
        <w:pStyle w:val="Heading2"/>
      </w:pPr>
      <w:bookmarkStart w:id="0" w:name="_Toc419715823"/>
      <w:r>
        <w:t xml:space="preserve">7.5. </w:t>
      </w:r>
      <w:r w:rsidRPr="00B26573">
        <w:t>Investīciju plāns</w:t>
      </w:r>
      <w:r>
        <w:t xml:space="preserve"> (līdz 2020.gadam)</w:t>
      </w:r>
      <w:bookmarkEnd w:id="0"/>
    </w:p>
    <w:p w14:paraId="64349D1B" w14:textId="77777777" w:rsidR="006044C7" w:rsidRPr="007E19D9" w:rsidRDefault="006044C7" w:rsidP="006044C7">
      <w:pPr>
        <w:ind w:left="-142" w:right="141"/>
        <w:jc w:val="both"/>
      </w:pPr>
      <w:bookmarkStart w:id="1" w:name="_Toc350251914"/>
      <w:bookmarkStart w:id="2" w:name="_Toc350258035"/>
      <w:bookmarkStart w:id="3" w:name="_Toc352750577"/>
      <w:bookmarkStart w:id="4" w:name="_Toc353784737"/>
      <w:bookmarkStart w:id="5" w:name="_Toc353786151"/>
      <w:bookmarkStart w:id="6" w:name="_Toc353786444"/>
      <w:bookmarkStart w:id="7" w:name="_Toc353787981"/>
      <w:bookmarkStart w:id="8" w:name="_Toc356935435"/>
      <w:bookmarkStart w:id="9" w:name="_Toc356935553"/>
      <w:bookmarkStart w:id="10" w:name="_Toc356935672"/>
      <w:bookmarkStart w:id="11" w:name="_Toc357445305"/>
      <w:bookmarkStart w:id="12" w:name="_Toc364346229"/>
      <w:bookmarkStart w:id="13" w:name="_Toc364346342"/>
      <w:bookmarkStart w:id="14" w:name="_Toc364347684"/>
      <w:bookmarkStart w:id="15" w:name="_Toc365034935"/>
      <w:bookmarkStart w:id="16" w:name="_Toc366428393"/>
      <w:bookmarkStart w:id="17" w:name="_Toc366474279"/>
      <w:bookmarkStart w:id="18" w:name="_Toc366487895"/>
      <w:bookmarkStart w:id="19" w:name="_Toc366488110"/>
      <w:bookmarkStart w:id="20" w:name="_Toc367013295"/>
      <w:bookmarkStart w:id="21" w:name="_Toc367138843"/>
      <w:bookmarkStart w:id="22" w:name="_Toc371678747"/>
      <w:bookmarkStart w:id="23" w:name="_Toc371888394"/>
      <w:bookmarkStart w:id="24" w:name="_Toc371889514"/>
      <w:bookmarkStart w:id="25" w:name="_Toc374272787"/>
      <w:bookmarkStart w:id="26" w:name="_Toc374883018"/>
      <w:bookmarkStart w:id="27" w:name="_Toc378770838"/>
      <w:bookmarkStart w:id="28" w:name="_Toc378770920"/>
      <w:bookmarkStart w:id="29" w:name="_Toc379326232"/>
      <w:bookmarkStart w:id="30" w:name="_Toc390289830"/>
      <w:bookmarkStart w:id="31" w:name="_Toc390340408"/>
      <w:bookmarkStart w:id="32" w:name="_Toc3903410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E19D9">
        <w:t>Stratēģijas ietvaros paredzētās Jūrmalas ostas attīstī</w:t>
      </w:r>
      <w:r>
        <w:t>bas investīciju plāns sniegts 54</w:t>
      </w:r>
      <w:r w:rsidRPr="007E19D9">
        <w:t>.tabulā. Aprēķinātais investīciju plāns iezīmē</w:t>
      </w:r>
      <w:r>
        <w:t xml:space="preserve"> orientējošo</w:t>
      </w:r>
      <w:r w:rsidRPr="007E19D9">
        <w:t xml:space="preserve"> nepieciešam</w:t>
      </w:r>
      <w:r>
        <w:t>o</w:t>
      </w:r>
      <w:r w:rsidRPr="007E19D9">
        <w:t xml:space="preserve"> finansējuma programmu pie nosacījuma, ka ostas attīstība tiek īstenota saskaņā ar Bāzes scenāriju. Investīciju plānu nepieciešams atjaunot katru gadu līdz ar veiktajām teritoriju izpētēm un aktuālajām jahtu apgrozījuma prognozēm. </w:t>
      </w:r>
    </w:p>
    <w:p w14:paraId="517C1323" w14:textId="77777777" w:rsidR="006044C7" w:rsidRDefault="006044C7" w:rsidP="006044C7">
      <w:pPr>
        <w:ind w:left="-142" w:right="141"/>
        <w:jc w:val="both"/>
      </w:pPr>
      <w:r w:rsidRPr="007E19D9">
        <w:t>Kopumā – investīciju plāns paredz pētījumu veikšanu par visām identificētajām attīstības teritorijām (saskaņā ar prioritātēm), kā arī būvdarbu veikšanu par tuvākajiem paredzamajiem projektiem – kuģu kanāla padziļināšanu un navigācijas sistēmas uzturēšanu, hidrotehniskā risinājuma izbūvi, kā arī jahtu piestātņu izbūvi „C” teritorijā.</w:t>
      </w:r>
    </w:p>
    <w:p w14:paraId="33FEBABE" w14:textId="126AF281" w:rsidR="00277975" w:rsidRPr="007E19D9" w:rsidRDefault="00277975" w:rsidP="006044C7">
      <w:pPr>
        <w:ind w:left="-142" w:right="141"/>
        <w:jc w:val="both"/>
      </w:pPr>
      <w:r w:rsidRPr="002E7751">
        <w:t xml:space="preserve">Investīciju plāna aktivitātes Nr. 11 un Nr. 12 </w:t>
      </w:r>
      <w:r w:rsidR="00874906" w:rsidRPr="002E7751">
        <w:t>īsteno Jūrmalas pilsētas dome no Jūrmalas pašvaldības budžeta līdzekļiem.</w:t>
      </w:r>
    </w:p>
    <w:p w14:paraId="1FF708FF" w14:textId="1A4DDB58" w:rsidR="006044C7" w:rsidRPr="007E19D9" w:rsidRDefault="006044C7" w:rsidP="006044C7">
      <w:pPr>
        <w:spacing w:before="20" w:after="120" w:line="240" w:lineRule="auto"/>
        <w:ind w:left="-426" w:right="-1475" w:firstLine="1146"/>
        <w:rPr>
          <w:b/>
          <w:iCs/>
          <w:color w:val="434853"/>
          <w:sz w:val="20"/>
          <w:szCs w:val="24"/>
          <w:lang w:eastAsia="x-none"/>
        </w:rPr>
      </w:pPr>
      <w:r>
        <w:rPr>
          <w:b/>
          <w:iCs/>
          <w:color w:val="434853"/>
          <w:sz w:val="20"/>
          <w:szCs w:val="24"/>
          <w:lang w:eastAsia="x-none"/>
        </w:rPr>
        <w:t xml:space="preserve">54. </w:t>
      </w:r>
      <w:r w:rsidRPr="007E19D9">
        <w:rPr>
          <w:b/>
          <w:iCs/>
          <w:color w:val="434853"/>
          <w:sz w:val="20"/>
          <w:szCs w:val="24"/>
          <w:lang w:val="x-none" w:eastAsia="x-none"/>
        </w:rPr>
        <w:t>tabula. Jūrmalas ostas attīstības programmas indikatīvais investīciju plāns</w:t>
      </w:r>
      <w:r>
        <w:rPr>
          <w:b/>
          <w:iCs/>
          <w:color w:val="434853"/>
          <w:sz w:val="20"/>
          <w:szCs w:val="24"/>
          <w:lang w:eastAsia="x-none"/>
        </w:rPr>
        <w:t xml:space="preserve"> </w:t>
      </w:r>
      <w:r>
        <w:rPr>
          <w:b/>
          <w:iCs/>
          <w:color w:val="434853"/>
          <w:sz w:val="20"/>
          <w:szCs w:val="24"/>
          <w:lang w:val="x-none" w:eastAsia="x-none"/>
        </w:rPr>
        <w:t>2015</w:t>
      </w:r>
      <w:r w:rsidR="00CB4AAE">
        <w:rPr>
          <w:b/>
          <w:iCs/>
          <w:color w:val="434853"/>
          <w:sz w:val="20"/>
          <w:szCs w:val="24"/>
          <w:lang w:val="x-none" w:eastAsia="x-none"/>
        </w:rPr>
        <w:t>.-2022</w:t>
      </w:r>
      <w:r w:rsidRPr="007E19D9">
        <w:rPr>
          <w:b/>
          <w:iCs/>
          <w:color w:val="434853"/>
          <w:sz w:val="20"/>
          <w:szCs w:val="24"/>
          <w:lang w:val="x-none" w:eastAsia="x-none"/>
        </w:rPr>
        <w:t xml:space="preserve">.gadam, </w:t>
      </w:r>
      <w:r w:rsidRPr="007E19D9">
        <w:rPr>
          <w:b/>
          <w:iCs/>
          <w:color w:val="434853"/>
          <w:sz w:val="20"/>
          <w:szCs w:val="24"/>
          <w:lang w:eastAsia="x-none"/>
        </w:rPr>
        <w:t>EUR</w:t>
      </w:r>
    </w:p>
    <w:tbl>
      <w:tblPr>
        <w:tblpPr w:leftFromText="180" w:rightFromText="180" w:vertAnchor="text" w:tblpY="1"/>
        <w:tblOverlap w:val="never"/>
        <w:tblW w:w="5000" w:type="pct"/>
        <w:tblLayout w:type="fixed"/>
        <w:tblCellMar>
          <w:top w:w="57" w:type="dxa"/>
        </w:tblCellMar>
        <w:tblLook w:val="04A0" w:firstRow="1" w:lastRow="0" w:firstColumn="1" w:lastColumn="0" w:noHBand="0" w:noVBand="1"/>
      </w:tblPr>
      <w:tblGrid>
        <w:gridCol w:w="414"/>
        <w:gridCol w:w="910"/>
        <w:gridCol w:w="2372"/>
        <w:gridCol w:w="648"/>
        <w:gridCol w:w="662"/>
        <w:gridCol w:w="662"/>
        <w:gridCol w:w="400"/>
        <w:gridCol w:w="654"/>
        <w:gridCol w:w="658"/>
        <w:gridCol w:w="660"/>
        <w:gridCol w:w="779"/>
        <w:gridCol w:w="525"/>
      </w:tblGrid>
      <w:tr w:rsidR="00CB4AAE" w:rsidRPr="007E19D9" w14:paraId="0FAEDA6E" w14:textId="76F5FB0A" w:rsidTr="00E744CB">
        <w:trPr>
          <w:trHeight w:val="17"/>
          <w:tblHeader/>
        </w:trPr>
        <w:tc>
          <w:tcPr>
            <w:tcW w:w="221" w:type="pct"/>
            <w:tcBorders>
              <w:top w:val="single" w:sz="4" w:space="0" w:color="auto"/>
              <w:left w:val="single" w:sz="4" w:space="0" w:color="auto"/>
              <w:bottom w:val="single" w:sz="4" w:space="0" w:color="auto"/>
              <w:right w:val="single" w:sz="4" w:space="0" w:color="auto"/>
            </w:tcBorders>
            <w:shd w:val="clear" w:color="auto" w:fill="BFCBD3"/>
          </w:tcPr>
          <w:p w14:paraId="6320EBF6" w14:textId="77777777" w:rsidR="00164611" w:rsidRPr="007E19D9" w:rsidRDefault="00164611" w:rsidP="000D5D64">
            <w:pPr>
              <w:spacing w:after="0" w:line="240" w:lineRule="auto"/>
              <w:rPr>
                <w:rFonts w:ascii="Arial Narrow" w:hAnsi="Arial Narrow" w:cs="Calibri"/>
                <w:b/>
                <w:sz w:val="16"/>
                <w:szCs w:val="16"/>
              </w:rPr>
            </w:pPr>
            <w:r w:rsidRPr="007E19D9">
              <w:rPr>
                <w:rFonts w:ascii="Arial Narrow" w:hAnsi="Arial Narrow" w:cs="Calibri"/>
                <w:b/>
                <w:sz w:val="16"/>
                <w:szCs w:val="16"/>
              </w:rPr>
              <w:t>Nr.</w:t>
            </w:r>
          </w:p>
        </w:tc>
        <w:tc>
          <w:tcPr>
            <w:tcW w:w="487" w:type="pct"/>
            <w:tcBorders>
              <w:top w:val="single" w:sz="4" w:space="0" w:color="auto"/>
              <w:left w:val="single" w:sz="4" w:space="0" w:color="auto"/>
              <w:bottom w:val="single" w:sz="4" w:space="0" w:color="auto"/>
              <w:right w:val="single" w:sz="4" w:space="0" w:color="auto"/>
            </w:tcBorders>
            <w:shd w:val="clear" w:color="auto" w:fill="BFCBD3"/>
            <w:noWrap/>
            <w:tcMar>
              <w:left w:w="28" w:type="dxa"/>
              <w:right w:w="28" w:type="dxa"/>
            </w:tcMar>
            <w:vAlign w:val="center"/>
            <w:hideMark/>
          </w:tcPr>
          <w:p w14:paraId="01092798" w14:textId="77777777" w:rsidR="00164611" w:rsidRPr="007E19D9" w:rsidRDefault="00164611" w:rsidP="000D5D64">
            <w:pPr>
              <w:spacing w:after="0" w:line="240" w:lineRule="auto"/>
              <w:rPr>
                <w:rFonts w:ascii="Arial Narrow" w:hAnsi="Arial Narrow" w:cs="Calibri"/>
                <w:sz w:val="16"/>
                <w:szCs w:val="16"/>
              </w:rPr>
            </w:pPr>
            <w:r w:rsidRPr="007E19D9">
              <w:rPr>
                <w:rFonts w:ascii="Arial Narrow" w:hAnsi="Arial Narrow" w:cs="Calibri"/>
                <w:sz w:val="16"/>
                <w:szCs w:val="16"/>
              </w:rPr>
              <w:t> </w:t>
            </w:r>
          </w:p>
        </w:tc>
        <w:tc>
          <w:tcPr>
            <w:tcW w:w="1269"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5740A2EC" w14:textId="77777777" w:rsidR="00164611" w:rsidRPr="007E19D9" w:rsidRDefault="00164611" w:rsidP="000D5D64">
            <w:pPr>
              <w:spacing w:after="0" w:line="240" w:lineRule="auto"/>
              <w:rPr>
                <w:rFonts w:ascii="Arial Narrow" w:hAnsi="Arial Narrow" w:cs="Calibri"/>
                <w:b/>
                <w:bCs/>
                <w:sz w:val="16"/>
                <w:szCs w:val="16"/>
              </w:rPr>
            </w:pPr>
            <w:r w:rsidRPr="007E19D9">
              <w:rPr>
                <w:rFonts w:ascii="Arial Narrow" w:hAnsi="Arial Narrow" w:cs="Calibri"/>
                <w:b/>
                <w:bCs/>
                <w:sz w:val="16"/>
                <w:szCs w:val="16"/>
              </w:rPr>
              <w:t>Attīstības aktivitātes</w:t>
            </w:r>
          </w:p>
        </w:tc>
        <w:tc>
          <w:tcPr>
            <w:tcW w:w="347"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65B7141F" w14:textId="77777777" w:rsidR="00164611" w:rsidRPr="007E19D9" w:rsidRDefault="00164611" w:rsidP="000D5D64">
            <w:pPr>
              <w:spacing w:after="0" w:line="240" w:lineRule="auto"/>
              <w:rPr>
                <w:rFonts w:ascii="Arial Narrow" w:hAnsi="Arial Narrow" w:cs="Calibri"/>
                <w:b/>
                <w:bCs/>
                <w:sz w:val="16"/>
                <w:szCs w:val="16"/>
              </w:rPr>
            </w:pPr>
            <w:r w:rsidRPr="007E19D9">
              <w:rPr>
                <w:rFonts w:ascii="Arial Narrow" w:hAnsi="Arial Narrow" w:cs="Calibri"/>
                <w:b/>
                <w:bCs/>
                <w:sz w:val="16"/>
                <w:szCs w:val="16"/>
              </w:rPr>
              <w:t xml:space="preserve">Kopā, </w:t>
            </w:r>
            <w:r>
              <w:rPr>
                <w:rFonts w:ascii="Arial Narrow" w:hAnsi="Arial Narrow" w:cs="Calibri"/>
                <w:b/>
                <w:bCs/>
                <w:sz w:val="16"/>
                <w:szCs w:val="16"/>
              </w:rPr>
              <w:t>EUR</w:t>
            </w:r>
          </w:p>
        </w:tc>
        <w:tc>
          <w:tcPr>
            <w:tcW w:w="354"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3B8BCD24"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2015</w:t>
            </w:r>
          </w:p>
        </w:tc>
        <w:tc>
          <w:tcPr>
            <w:tcW w:w="354"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7D49BCC9"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2016</w:t>
            </w:r>
          </w:p>
        </w:tc>
        <w:tc>
          <w:tcPr>
            <w:tcW w:w="214"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10DC5BA4"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2017</w:t>
            </w:r>
          </w:p>
        </w:tc>
        <w:tc>
          <w:tcPr>
            <w:tcW w:w="350"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70B4565A"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2018</w:t>
            </w:r>
          </w:p>
        </w:tc>
        <w:tc>
          <w:tcPr>
            <w:tcW w:w="352"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5161A83D"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2019</w:t>
            </w:r>
          </w:p>
        </w:tc>
        <w:tc>
          <w:tcPr>
            <w:tcW w:w="351" w:type="pct"/>
            <w:tcBorders>
              <w:top w:val="single" w:sz="4" w:space="0" w:color="auto"/>
              <w:left w:val="nil"/>
              <w:bottom w:val="single" w:sz="4" w:space="0" w:color="auto"/>
              <w:right w:val="single" w:sz="4" w:space="0" w:color="auto"/>
            </w:tcBorders>
            <w:shd w:val="clear" w:color="auto" w:fill="BFCBD3"/>
            <w:noWrap/>
            <w:tcMar>
              <w:left w:w="28" w:type="dxa"/>
              <w:right w:w="28" w:type="dxa"/>
            </w:tcMar>
            <w:vAlign w:val="center"/>
            <w:hideMark/>
          </w:tcPr>
          <w:p w14:paraId="2A801B95"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2020</w:t>
            </w:r>
          </w:p>
        </w:tc>
        <w:tc>
          <w:tcPr>
            <w:tcW w:w="417" w:type="pct"/>
            <w:tcBorders>
              <w:top w:val="single" w:sz="4" w:space="0" w:color="auto"/>
              <w:left w:val="nil"/>
              <w:bottom w:val="single" w:sz="4" w:space="0" w:color="auto"/>
              <w:right w:val="single" w:sz="4" w:space="0" w:color="auto"/>
            </w:tcBorders>
            <w:shd w:val="clear" w:color="auto" w:fill="BFCBD3"/>
            <w:vAlign w:val="center"/>
          </w:tcPr>
          <w:p w14:paraId="5926B84F" w14:textId="0FCC417D" w:rsidR="00164611" w:rsidRPr="007E19D9" w:rsidRDefault="00164611" w:rsidP="00CB4AAE">
            <w:pPr>
              <w:spacing w:after="0" w:line="240" w:lineRule="auto"/>
              <w:jc w:val="center"/>
              <w:rPr>
                <w:rFonts w:ascii="Arial Narrow" w:hAnsi="Arial Narrow" w:cs="Calibri"/>
                <w:sz w:val="16"/>
                <w:szCs w:val="16"/>
              </w:rPr>
            </w:pPr>
            <w:r>
              <w:rPr>
                <w:rFonts w:ascii="Arial Narrow" w:hAnsi="Arial Narrow" w:cs="Calibri"/>
                <w:sz w:val="16"/>
                <w:szCs w:val="16"/>
              </w:rPr>
              <w:t>2021</w:t>
            </w:r>
          </w:p>
        </w:tc>
        <w:tc>
          <w:tcPr>
            <w:tcW w:w="281" w:type="pct"/>
            <w:tcBorders>
              <w:top w:val="single" w:sz="4" w:space="0" w:color="auto"/>
              <w:left w:val="nil"/>
              <w:bottom w:val="single" w:sz="4" w:space="0" w:color="auto"/>
              <w:right w:val="single" w:sz="4" w:space="0" w:color="auto"/>
            </w:tcBorders>
            <w:shd w:val="clear" w:color="auto" w:fill="BFCBD3"/>
            <w:vAlign w:val="center"/>
          </w:tcPr>
          <w:p w14:paraId="55ACA3BF" w14:textId="55E224E4" w:rsidR="00164611" w:rsidRDefault="00164611" w:rsidP="00CB4AAE">
            <w:pPr>
              <w:spacing w:after="0" w:line="240" w:lineRule="auto"/>
              <w:jc w:val="center"/>
              <w:rPr>
                <w:rFonts w:ascii="Arial Narrow" w:hAnsi="Arial Narrow" w:cs="Calibri"/>
                <w:sz w:val="16"/>
                <w:szCs w:val="16"/>
              </w:rPr>
            </w:pPr>
            <w:r>
              <w:rPr>
                <w:rFonts w:ascii="Arial Narrow" w:hAnsi="Arial Narrow" w:cs="Calibri"/>
                <w:sz w:val="16"/>
                <w:szCs w:val="16"/>
              </w:rPr>
              <w:t>2022</w:t>
            </w:r>
          </w:p>
        </w:tc>
      </w:tr>
      <w:tr w:rsidR="00CB4AAE" w:rsidRPr="007E19D9" w14:paraId="4A2D9BEF" w14:textId="5B12ACA1" w:rsidTr="00E744CB">
        <w:trPr>
          <w:trHeight w:val="20"/>
        </w:trPr>
        <w:tc>
          <w:tcPr>
            <w:tcW w:w="221" w:type="pct"/>
            <w:tcBorders>
              <w:top w:val="nil"/>
              <w:left w:val="single" w:sz="4" w:space="0" w:color="auto"/>
              <w:bottom w:val="single" w:sz="4" w:space="0" w:color="auto"/>
              <w:right w:val="single" w:sz="4" w:space="0" w:color="auto"/>
            </w:tcBorders>
            <w:shd w:val="clear" w:color="auto" w:fill="auto"/>
          </w:tcPr>
          <w:p w14:paraId="41FE6363" w14:textId="77777777"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1</w:t>
            </w:r>
          </w:p>
        </w:tc>
        <w:tc>
          <w:tcPr>
            <w:tcW w:w="487" w:type="pct"/>
            <w:vMerge w:val="restart"/>
            <w:tcBorders>
              <w:top w:val="nil"/>
              <w:left w:val="single" w:sz="4" w:space="0" w:color="auto"/>
              <w:bottom w:val="single" w:sz="4" w:space="0" w:color="auto"/>
              <w:right w:val="single" w:sz="4" w:space="0" w:color="auto"/>
            </w:tcBorders>
            <w:shd w:val="clear" w:color="auto" w:fill="ECEFF0"/>
            <w:noWrap/>
            <w:tcMar>
              <w:left w:w="28" w:type="dxa"/>
              <w:right w:w="28" w:type="dxa"/>
            </w:tcMar>
            <w:vAlign w:val="center"/>
            <w:hideMark/>
          </w:tcPr>
          <w:p w14:paraId="573793FF"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Mols*</w:t>
            </w: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357EF9" w14:textId="77777777"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I</w:t>
            </w:r>
            <w:r w:rsidRPr="007E19D9">
              <w:rPr>
                <w:rFonts w:ascii="Arial Narrow" w:hAnsi="Arial Narrow" w:cs="Calibri"/>
                <w:sz w:val="16"/>
                <w:szCs w:val="16"/>
              </w:rPr>
              <w:t>zpēte un TEP par hidrotehnisko risinājumu (varbūtējo mola izbūvi). Straumes un sanesu režīma modelēšana, alternatīvu risinājumu, t.sk. bagarētās grunts novietnes vietas analīze</w:t>
            </w:r>
          </w:p>
        </w:tc>
        <w:tc>
          <w:tcPr>
            <w:tcW w:w="347" w:type="pct"/>
            <w:tcBorders>
              <w:top w:val="nil"/>
              <w:left w:val="nil"/>
              <w:bottom w:val="single" w:sz="4" w:space="0" w:color="auto"/>
              <w:right w:val="single" w:sz="4" w:space="0" w:color="auto"/>
            </w:tcBorders>
            <w:shd w:val="clear" w:color="000000" w:fill="F2F2F2"/>
            <w:tcMar>
              <w:left w:w="28" w:type="dxa"/>
              <w:right w:w="28" w:type="dxa"/>
            </w:tcMar>
            <w:hideMark/>
          </w:tcPr>
          <w:p w14:paraId="4154C80F" w14:textId="77777777" w:rsidR="00164611" w:rsidRPr="007E19D9" w:rsidRDefault="00164611" w:rsidP="000D5D64">
            <w:pPr>
              <w:tabs>
                <w:tab w:val="left" w:pos="420"/>
              </w:tabs>
              <w:jc w:val="right"/>
              <w:rPr>
                <w:rFonts w:ascii="Arial Narrow" w:hAnsi="Arial Narrow"/>
                <w:b/>
                <w:sz w:val="16"/>
              </w:rPr>
            </w:pPr>
            <w:r>
              <w:rPr>
                <w:rFonts w:ascii="Arial Narrow" w:hAnsi="Arial Narrow"/>
                <w:b/>
                <w:sz w:val="16"/>
              </w:rPr>
              <w:t xml:space="preserve"> 78 400</w:t>
            </w:r>
          </w:p>
        </w:tc>
        <w:tc>
          <w:tcPr>
            <w:tcW w:w="354" w:type="pct"/>
            <w:tcBorders>
              <w:top w:val="nil"/>
              <w:left w:val="nil"/>
              <w:bottom w:val="single" w:sz="4" w:space="0" w:color="auto"/>
              <w:right w:val="single" w:sz="4" w:space="0" w:color="auto"/>
            </w:tcBorders>
            <w:shd w:val="clear" w:color="auto" w:fill="auto"/>
            <w:tcMar>
              <w:left w:w="28" w:type="dxa"/>
              <w:right w:w="28" w:type="dxa"/>
            </w:tcMar>
            <w:hideMark/>
          </w:tcPr>
          <w:p w14:paraId="6C8BCABA" w14:textId="4D579CBD" w:rsidR="00164611" w:rsidRPr="007E19D9" w:rsidRDefault="00D1468F" w:rsidP="000D5D64">
            <w:pPr>
              <w:jc w:val="right"/>
              <w:rPr>
                <w:rFonts w:ascii="Arial Narrow" w:hAnsi="Arial Narrow"/>
                <w:sz w:val="16"/>
              </w:rPr>
            </w:pPr>
            <w:r>
              <w:rPr>
                <w:rFonts w:ascii="Arial Narrow" w:hAnsi="Arial Narrow"/>
                <w:sz w:val="16"/>
              </w:rPr>
              <w:t>78 400*</w:t>
            </w:r>
            <w:r w:rsidR="00164611">
              <w:rPr>
                <w:rFonts w:ascii="Arial Narrow" w:hAnsi="Arial Narrow"/>
                <w:sz w:val="16"/>
              </w:rPr>
              <w:t xml:space="preserve">** </w:t>
            </w:r>
          </w:p>
        </w:tc>
        <w:tc>
          <w:tcPr>
            <w:tcW w:w="354" w:type="pct"/>
            <w:tcBorders>
              <w:top w:val="nil"/>
              <w:left w:val="nil"/>
              <w:bottom w:val="single" w:sz="4" w:space="0" w:color="auto"/>
              <w:right w:val="single" w:sz="4" w:space="0" w:color="auto"/>
            </w:tcBorders>
            <w:shd w:val="clear" w:color="auto" w:fill="auto"/>
            <w:tcMar>
              <w:left w:w="28" w:type="dxa"/>
              <w:right w:w="28" w:type="dxa"/>
            </w:tcMar>
            <w:hideMark/>
          </w:tcPr>
          <w:p w14:paraId="49ED3542" w14:textId="77777777" w:rsidR="00164611" w:rsidRPr="001A3A45" w:rsidRDefault="00164611" w:rsidP="000D5D64">
            <w:pPr>
              <w:tabs>
                <w:tab w:val="left" w:pos="405"/>
              </w:tabs>
              <w:ind w:left="340" w:hanging="170"/>
              <w:rPr>
                <w:rFonts w:ascii="Arial Narrow" w:hAnsi="Arial Narrow"/>
                <w:sz w:val="16"/>
              </w:rPr>
            </w:pPr>
            <w:r w:rsidRPr="001A3A45">
              <w:rPr>
                <w:rFonts w:ascii="Arial Narrow" w:hAnsi="Arial Narrow"/>
                <w:sz w:val="16"/>
              </w:rPr>
              <w:t>__ **</w:t>
            </w:r>
          </w:p>
        </w:tc>
        <w:tc>
          <w:tcPr>
            <w:tcW w:w="214" w:type="pct"/>
            <w:tcBorders>
              <w:top w:val="nil"/>
              <w:left w:val="nil"/>
              <w:bottom w:val="single" w:sz="4" w:space="0" w:color="auto"/>
              <w:right w:val="single" w:sz="4" w:space="0" w:color="auto"/>
            </w:tcBorders>
            <w:shd w:val="clear" w:color="auto" w:fill="auto"/>
            <w:tcMar>
              <w:left w:w="28" w:type="dxa"/>
              <w:right w:w="28" w:type="dxa"/>
            </w:tcMar>
            <w:hideMark/>
          </w:tcPr>
          <w:p w14:paraId="2C211033" w14:textId="77777777" w:rsidR="00164611" w:rsidRPr="007E19D9" w:rsidRDefault="00164611" w:rsidP="000D5D64">
            <w:pPr>
              <w:tabs>
                <w:tab w:val="left" w:pos="285"/>
              </w:tabs>
              <w:jc w:val="center"/>
              <w:rPr>
                <w:rFonts w:ascii="Arial Narrow" w:hAnsi="Arial Narrow"/>
                <w:sz w:val="16"/>
              </w:rPr>
            </w:pPr>
            <w:r>
              <w:rPr>
                <w:rFonts w:ascii="Arial Narrow" w:hAnsi="Arial Narrow"/>
                <w:sz w:val="16"/>
              </w:rPr>
              <w:t>__**</w:t>
            </w:r>
          </w:p>
        </w:tc>
        <w:tc>
          <w:tcPr>
            <w:tcW w:w="350" w:type="pct"/>
            <w:tcBorders>
              <w:top w:val="nil"/>
              <w:left w:val="nil"/>
              <w:bottom w:val="single" w:sz="4" w:space="0" w:color="auto"/>
              <w:right w:val="single" w:sz="4" w:space="0" w:color="auto"/>
            </w:tcBorders>
            <w:shd w:val="clear" w:color="auto" w:fill="auto"/>
            <w:noWrap/>
            <w:tcMar>
              <w:left w:w="28" w:type="dxa"/>
              <w:right w:w="28" w:type="dxa"/>
            </w:tcMar>
            <w:hideMark/>
          </w:tcPr>
          <w:p w14:paraId="0B774B99" w14:textId="77777777" w:rsidR="00164611" w:rsidRPr="007E19D9" w:rsidRDefault="00164611" w:rsidP="000D5D64">
            <w:pPr>
              <w:tabs>
                <w:tab w:val="left" w:pos="240"/>
              </w:tabs>
              <w:rPr>
                <w:rFonts w:ascii="Arial Narrow" w:hAnsi="Arial Narrow"/>
                <w:sz w:val="16"/>
              </w:rPr>
            </w:pPr>
            <w:r>
              <w:rPr>
                <w:rFonts w:ascii="Arial Narrow" w:hAnsi="Arial Narrow"/>
                <w:sz w:val="16"/>
              </w:rPr>
              <w:tab/>
              <w:t>__**</w:t>
            </w:r>
          </w:p>
        </w:tc>
        <w:tc>
          <w:tcPr>
            <w:tcW w:w="352" w:type="pct"/>
            <w:tcBorders>
              <w:top w:val="nil"/>
              <w:left w:val="nil"/>
              <w:bottom w:val="single" w:sz="4" w:space="0" w:color="auto"/>
              <w:right w:val="single" w:sz="4" w:space="0" w:color="auto"/>
            </w:tcBorders>
            <w:shd w:val="clear" w:color="auto" w:fill="auto"/>
            <w:noWrap/>
            <w:tcMar>
              <w:left w:w="28" w:type="dxa"/>
              <w:right w:w="28" w:type="dxa"/>
            </w:tcMar>
            <w:hideMark/>
          </w:tcPr>
          <w:p w14:paraId="7A9BE29A" w14:textId="535FA1BE" w:rsidR="00164611" w:rsidRPr="007E19D9" w:rsidRDefault="00E6686E" w:rsidP="00E6686E">
            <w:pPr>
              <w:jc w:val="center"/>
              <w:rPr>
                <w:rFonts w:ascii="Arial Narrow" w:hAnsi="Arial Narrow"/>
                <w:sz w:val="16"/>
              </w:rPr>
            </w:pPr>
            <w:r w:rsidRPr="00E6686E">
              <w:rPr>
                <w:rFonts w:ascii="Arial Narrow" w:hAnsi="Arial Narrow"/>
                <w:sz w:val="16"/>
              </w:rPr>
              <w:t>__**</w:t>
            </w:r>
          </w:p>
        </w:tc>
        <w:tc>
          <w:tcPr>
            <w:tcW w:w="351" w:type="pct"/>
            <w:tcBorders>
              <w:top w:val="nil"/>
              <w:left w:val="nil"/>
              <w:bottom w:val="single" w:sz="4" w:space="0" w:color="auto"/>
              <w:right w:val="single" w:sz="4" w:space="0" w:color="auto"/>
            </w:tcBorders>
            <w:shd w:val="clear" w:color="auto" w:fill="auto"/>
            <w:noWrap/>
            <w:tcMar>
              <w:left w:w="28" w:type="dxa"/>
              <w:right w:w="28" w:type="dxa"/>
            </w:tcMar>
            <w:hideMark/>
          </w:tcPr>
          <w:p w14:paraId="49512CB9" w14:textId="77777777" w:rsidR="00164611" w:rsidRPr="007E19D9" w:rsidRDefault="00164611" w:rsidP="000D5D64">
            <w:pPr>
              <w:jc w:val="right"/>
              <w:rPr>
                <w:rFonts w:ascii="Arial Narrow" w:hAnsi="Arial Narrow"/>
                <w:sz w:val="16"/>
              </w:rPr>
            </w:pPr>
          </w:p>
        </w:tc>
        <w:tc>
          <w:tcPr>
            <w:tcW w:w="417" w:type="pct"/>
            <w:tcBorders>
              <w:top w:val="nil"/>
              <w:left w:val="nil"/>
              <w:bottom w:val="single" w:sz="4" w:space="0" w:color="auto"/>
              <w:right w:val="single" w:sz="4" w:space="0" w:color="auto"/>
            </w:tcBorders>
          </w:tcPr>
          <w:p w14:paraId="7E2C8B83" w14:textId="77777777" w:rsidR="00164611" w:rsidRPr="007E19D9" w:rsidRDefault="00164611" w:rsidP="000D5D64">
            <w:pPr>
              <w:jc w:val="right"/>
              <w:rPr>
                <w:rFonts w:ascii="Arial Narrow" w:hAnsi="Arial Narrow"/>
                <w:sz w:val="16"/>
              </w:rPr>
            </w:pPr>
          </w:p>
        </w:tc>
        <w:tc>
          <w:tcPr>
            <w:tcW w:w="281" w:type="pct"/>
            <w:tcBorders>
              <w:top w:val="nil"/>
              <w:left w:val="nil"/>
              <w:bottom w:val="single" w:sz="4" w:space="0" w:color="auto"/>
              <w:right w:val="single" w:sz="4" w:space="0" w:color="auto"/>
            </w:tcBorders>
          </w:tcPr>
          <w:p w14:paraId="767578F2" w14:textId="77777777" w:rsidR="00164611" w:rsidRPr="007E19D9" w:rsidRDefault="00164611" w:rsidP="000D5D64">
            <w:pPr>
              <w:jc w:val="right"/>
              <w:rPr>
                <w:rFonts w:ascii="Arial Narrow" w:hAnsi="Arial Narrow"/>
                <w:sz w:val="16"/>
              </w:rPr>
            </w:pPr>
          </w:p>
        </w:tc>
      </w:tr>
      <w:tr w:rsidR="00CB4AAE" w:rsidRPr="007E19D9" w14:paraId="69732705" w14:textId="13ADE1AA" w:rsidTr="00E744CB">
        <w:trPr>
          <w:trHeight w:val="371"/>
        </w:trPr>
        <w:tc>
          <w:tcPr>
            <w:tcW w:w="221" w:type="pct"/>
            <w:tcBorders>
              <w:top w:val="nil"/>
              <w:left w:val="single" w:sz="4" w:space="0" w:color="auto"/>
              <w:bottom w:val="single" w:sz="4" w:space="0" w:color="auto"/>
              <w:right w:val="single" w:sz="4" w:space="0" w:color="auto"/>
            </w:tcBorders>
          </w:tcPr>
          <w:p w14:paraId="52C3FAC9" w14:textId="77777777"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2</w:t>
            </w:r>
          </w:p>
        </w:tc>
        <w:tc>
          <w:tcPr>
            <w:tcW w:w="487" w:type="pct"/>
            <w:vMerge/>
            <w:tcBorders>
              <w:top w:val="nil"/>
              <w:left w:val="single" w:sz="4" w:space="0" w:color="auto"/>
              <w:bottom w:val="single" w:sz="4" w:space="0" w:color="auto"/>
              <w:right w:val="single" w:sz="4" w:space="0" w:color="auto"/>
            </w:tcBorders>
            <w:shd w:val="clear" w:color="auto" w:fill="ECEFF0"/>
            <w:tcMar>
              <w:left w:w="28" w:type="dxa"/>
              <w:right w:w="28" w:type="dxa"/>
            </w:tcMar>
            <w:vAlign w:val="center"/>
            <w:hideMark/>
          </w:tcPr>
          <w:p w14:paraId="4378DE7D" w14:textId="77777777" w:rsidR="00164611" w:rsidRPr="007E19D9" w:rsidRDefault="00164611" w:rsidP="000D5D64">
            <w:pPr>
              <w:spacing w:after="0" w:line="240" w:lineRule="auto"/>
              <w:rPr>
                <w:rFonts w:ascii="Arial Narrow" w:hAnsi="Arial Narrow" w:cs="Calibri"/>
                <w:sz w:val="16"/>
                <w:szCs w:val="16"/>
              </w:rPr>
            </w:pP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EFC49B7" w14:textId="77777777" w:rsidR="00164611" w:rsidRPr="007E19D9" w:rsidRDefault="00164611" w:rsidP="000D5D64">
            <w:pPr>
              <w:spacing w:after="0" w:line="240" w:lineRule="auto"/>
              <w:rPr>
                <w:rFonts w:ascii="Arial Narrow" w:hAnsi="Arial Narrow" w:cs="Calibri"/>
                <w:sz w:val="16"/>
                <w:szCs w:val="16"/>
              </w:rPr>
            </w:pPr>
            <w:r w:rsidRPr="007E19D9">
              <w:rPr>
                <w:rFonts w:ascii="Arial Narrow" w:hAnsi="Arial Narrow" w:cs="Calibri"/>
                <w:sz w:val="16"/>
                <w:szCs w:val="16"/>
              </w:rPr>
              <w:t>Hidrotehniskā risinājuma projektēšana, un būvniecība</w:t>
            </w:r>
          </w:p>
        </w:tc>
        <w:tc>
          <w:tcPr>
            <w:tcW w:w="2324" w:type="pct"/>
            <w:gridSpan w:val="7"/>
            <w:tcBorders>
              <w:top w:val="nil"/>
              <w:left w:val="nil"/>
              <w:bottom w:val="single" w:sz="4" w:space="0" w:color="auto"/>
              <w:right w:val="single" w:sz="4" w:space="0" w:color="auto"/>
            </w:tcBorders>
            <w:shd w:val="clear" w:color="000000" w:fill="F2F2F2"/>
            <w:tcMar>
              <w:left w:w="28" w:type="dxa"/>
              <w:right w:w="28" w:type="dxa"/>
            </w:tcMar>
          </w:tcPr>
          <w:p w14:paraId="7FA49EF5" w14:textId="77777777" w:rsidR="00164611" w:rsidRPr="007E19D9" w:rsidRDefault="00164611" w:rsidP="000D5D64">
            <w:pPr>
              <w:jc w:val="center"/>
              <w:rPr>
                <w:rFonts w:ascii="Arial Narrow" w:hAnsi="Arial Narrow"/>
                <w:sz w:val="16"/>
              </w:rPr>
            </w:pPr>
            <w:r>
              <w:rPr>
                <w:rFonts w:ascii="Arial Narrow" w:hAnsi="Arial Narrow"/>
                <w:sz w:val="16"/>
              </w:rPr>
              <w:t>I</w:t>
            </w:r>
            <w:r w:rsidRPr="00547A19">
              <w:rPr>
                <w:rFonts w:ascii="Arial Narrow" w:hAnsi="Arial Narrow"/>
                <w:sz w:val="16"/>
              </w:rPr>
              <w:t>zmaksas nav praktiski nosakāmas bez sākotnējās izpētes veikšanas</w:t>
            </w:r>
          </w:p>
        </w:tc>
        <w:tc>
          <w:tcPr>
            <w:tcW w:w="417" w:type="pct"/>
            <w:tcBorders>
              <w:top w:val="nil"/>
              <w:left w:val="nil"/>
              <w:bottom w:val="single" w:sz="4" w:space="0" w:color="auto"/>
              <w:right w:val="single" w:sz="4" w:space="0" w:color="auto"/>
            </w:tcBorders>
            <w:shd w:val="clear" w:color="000000" w:fill="F2F2F2"/>
          </w:tcPr>
          <w:p w14:paraId="7325844A" w14:textId="77777777" w:rsidR="00164611" w:rsidRDefault="00164611" w:rsidP="000D5D64">
            <w:pPr>
              <w:jc w:val="center"/>
              <w:rPr>
                <w:rFonts w:ascii="Arial Narrow" w:hAnsi="Arial Narrow"/>
                <w:sz w:val="16"/>
              </w:rPr>
            </w:pPr>
          </w:p>
        </w:tc>
        <w:tc>
          <w:tcPr>
            <w:tcW w:w="281" w:type="pct"/>
            <w:tcBorders>
              <w:top w:val="nil"/>
              <w:left w:val="nil"/>
              <w:bottom w:val="single" w:sz="4" w:space="0" w:color="auto"/>
              <w:right w:val="single" w:sz="4" w:space="0" w:color="auto"/>
            </w:tcBorders>
            <w:shd w:val="clear" w:color="000000" w:fill="F2F2F2"/>
          </w:tcPr>
          <w:p w14:paraId="10B6F314" w14:textId="77777777" w:rsidR="00164611" w:rsidRDefault="00164611" w:rsidP="000D5D64">
            <w:pPr>
              <w:jc w:val="center"/>
              <w:rPr>
                <w:rFonts w:ascii="Arial Narrow" w:hAnsi="Arial Narrow"/>
                <w:sz w:val="16"/>
              </w:rPr>
            </w:pPr>
          </w:p>
        </w:tc>
      </w:tr>
      <w:tr w:rsidR="00CB4AAE" w:rsidRPr="007E19D9" w14:paraId="1AB5BC88" w14:textId="55980235" w:rsidTr="00E744CB">
        <w:trPr>
          <w:trHeight w:val="540"/>
        </w:trPr>
        <w:tc>
          <w:tcPr>
            <w:tcW w:w="221" w:type="pct"/>
            <w:vMerge w:val="restart"/>
            <w:tcBorders>
              <w:top w:val="single" w:sz="4" w:space="0" w:color="auto"/>
              <w:left w:val="single" w:sz="4" w:space="0" w:color="auto"/>
              <w:right w:val="single" w:sz="4" w:space="0" w:color="auto"/>
            </w:tcBorders>
            <w:shd w:val="clear" w:color="auto" w:fill="auto"/>
          </w:tcPr>
          <w:p w14:paraId="0DF19B2D" w14:textId="77777777"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3</w:t>
            </w:r>
          </w:p>
          <w:p w14:paraId="01ACDB23" w14:textId="5BE617C7" w:rsidR="00164611" w:rsidRPr="007E19D9" w:rsidRDefault="00164611" w:rsidP="000D5D64">
            <w:pPr>
              <w:spacing w:after="0" w:line="240" w:lineRule="auto"/>
              <w:rPr>
                <w:rFonts w:ascii="Arial Narrow" w:hAnsi="Arial Narrow" w:cs="Calibri"/>
                <w:sz w:val="16"/>
                <w:szCs w:val="16"/>
              </w:rPr>
            </w:pPr>
          </w:p>
        </w:tc>
        <w:tc>
          <w:tcPr>
            <w:tcW w:w="487" w:type="pct"/>
            <w:vMerge w:val="restart"/>
            <w:tcBorders>
              <w:top w:val="single" w:sz="4" w:space="0" w:color="auto"/>
              <w:left w:val="single" w:sz="4" w:space="0" w:color="auto"/>
              <w:right w:val="single" w:sz="4" w:space="0" w:color="auto"/>
            </w:tcBorders>
            <w:shd w:val="clear" w:color="auto" w:fill="ECEFF0"/>
            <w:noWrap/>
            <w:tcMar>
              <w:left w:w="28" w:type="dxa"/>
              <w:right w:w="28" w:type="dxa"/>
            </w:tcMar>
            <w:vAlign w:val="center"/>
            <w:hideMark/>
          </w:tcPr>
          <w:p w14:paraId="2A2EA1AE" w14:textId="59FD5BD0" w:rsidR="00164611" w:rsidRPr="005A6958"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C teritorija</w:t>
            </w:r>
          </w:p>
        </w:tc>
        <w:tc>
          <w:tcPr>
            <w:tcW w:w="12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536949" w14:textId="1083F53C" w:rsidR="00164611" w:rsidRPr="00F618D4" w:rsidRDefault="00164611" w:rsidP="000D5D64">
            <w:pPr>
              <w:spacing w:after="0" w:line="240" w:lineRule="auto"/>
              <w:rPr>
                <w:rFonts w:ascii="Arial Narrow" w:hAnsi="Arial Narrow" w:cs="Calibri"/>
                <w:sz w:val="16"/>
                <w:szCs w:val="16"/>
              </w:rPr>
            </w:pPr>
            <w:r w:rsidRPr="00A40E0A">
              <w:rPr>
                <w:rFonts w:ascii="Arial Narrow" w:hAnsi="Arial Narrow" w:cs="Calibri"/>
                <w:sz w:val="16"/>
                <w:szCs w:val="16"/>
              </w:rPr>
              <w:t>“C” teritorijas (Tīklu un Vikingu ielas) projektēšana, būvniecības koordinēšana, uzturēšana, jahtu piestātnes pakalpojumu sniegšana.</w:t>
            </w:r>
          </w:p>
        </w:tc>
        <w:tc>
          <w:tcPr>
            <w:tcW w:w="347" w:type="pct"/>
            <w:tcBorders>
              <w:top w:val="nil"/>
              <w:left w:val="nil"/>
              <w:bottom w:val="single" w:sz="4" w:space="0" w:color="auto"/>
              <w:right w:val="single" w:sz="4" w:space="0" w:color="auto"/>
            </w:tcBorders>
            <w:shd w:val="clear" w:color="000000" w:fill="F2F2F2"/>
            <w:tcMar>
              <w:left w:w="28" w:type="dxa"/>
              <w:right w:w="28" w:type="dxa"/>
            </w:tcMar>
          </w:tcPr>
          <w:p w14:paraId="2C1666B7" w14:textId="5E998CAC" w:rsidR="00164611" w:rsidRPr="007E19D9" w:rsidRDefault="005C7860" w:rsidP="000D5D64">
            <w:pPr>
              <w:tabs>
                <w:tab w:val="left" w:pos="315"/>
              </w:tabs>
              <w:jc w:val="right"/>
              <w:rPr>
                <w:rFonts w:ascii="Arial Narrow" w:hAnsi="Arial Narrow"/>
                <w:b/>
                <w:sz w:val="16"/>
              </w:rPr>
            </w:pPr>
            <w:r>
              <w:rPr>
                <w:rFonts w:ascii="Arial Narrow" w:hAnsi="Arial Narrow"/>
                <w:b/>
                <w:sz w:val="16"/>
              </w:rPr>
              <w:t>162 087</w:t>
            </w:r>
          </w:p>
        </w:tc>
        <w:tc>
          <w:tcPr>
            <w:tcW w:w="354" w:type="pct"/>
            <w:tcBorders>
              <w:top w:val="nil"/>
              <w:left w:val="nil"/>
              <w:bottom w:val="single" w:sz="4" w:space="0" w:color="auto"/>
              <w:right w:val="single" w:sz="4" w:space="0" w:color="auto"/>
            </w:tcBorders>
            <w:shd w:val="clear" w:color="auto" w:fill="auto"/>
            <w:tcMar>
              <w:left w:w="28" w:type="dxa"/>
              <w:right w:w="28" w:type="dxa"/>
            </w:tcMar>
          </w:tcPr>
          <w:p w14:paraId="726F4EEC" w14:textId="6302679E" w:rsidR="00164611" w:rsidRPr="007E19D9" w:rsidRDefault="00D1468F" w:rsidP="000D5D64">
            <w:pPr>
              <w:jc w:val="right"/>
              <w:rPr>
                <w:rFonts w:ascii="Arial Narrow" w:hAnsi="Arial Narrow"/>
                <w:sz w:val="16"/>
              </w:rPr>
            </w:pPr>
            <w:r>
              <w:rPr>
                <w:rFonts w:ascii="Arial Narrow" w:hAnsi="Arial Narrow"/>
                <w:sz w:val="16"/>
              </w:rPr>
              <w:t>84 000*</w:t>
            </w:r>
            <w:r w:rsidR="00164611">
              <w:rPr>
                <w:rFonts w:ascii="Arial Narrow" w:hAnsi="Arial Narrow"/>
                <w:sz w:val="16"/>
              </w:rPr>
              <w:t>**</w:t>
            </w:r>
          </w:p>
        </w:tc>
        <w:tc>
          <w:tcPr>
            <w:tcW w:w="354" w:type="pct"/>
            <w:tcBorders>
              <w:top w:val="nil"/>
              <w:left w:val="nil"/>
              <w:bottom w:val="single" w:sz="4" w:space="0" w:color="auto"/>
              <w:right w:val="single" w:sz="4" w:space="0" w:color="auto"/>
            </w:tcBorders>
            <w:shd w:val="clear" w:color="auto" w:fill="auto"/>
            <w:tcMar>
              <w:left w:w="28" w:type="dxa"/>
              <w:right w:w="28" w:type="dxa"/>
            </w:tcMar>
          </w:tcPr>
          <w:p w14:paraId="3333A8C6" w14:textId="40B1900E" w:rsidR="00164611" w:rsidRDefault="00D1468F" w:rsidP="000D5D64">
            <w:pPr>
              <w:tabs>
                <w:tab w:val="left" w:pos="450"/>
              </w:tabs>
              <w:jc w:val="right"/>
              <w:rPr>
                <w:rFonts w:ascii="Arial Narrow" w:hAnsi="Arial Narrow"/>
                <w:sz w:val="16"/>
              </w:rPr>
            </w:pPr>
            <w:r>
              <w:rPr>
                <w:rFonts w:ascii="Arial Narrow" w:hAnsi="Arial Narrow"/>
                <w:sz w:val="16"/>
              </w:rPr>
              <w:t>88 819</w:t>
            </w:r>
            <w:r w:rsidR="00164611">
              <w:rPr>
                <w:rFonts w:ascii="Arial Narrow" w:hAnsi="Arial Narrow"/>
                <w:sz w:val="16"/>
              </w:rPr>
              <w:t>***</w:t>
            </w:r>
          </w:p>
          <w:p w14:paraId="285CD8FC" w14:textId="77777777" w:rsidR="00164611" w:rsidRDefault="00164611" w:rsidP="000D5D64">
            <w:pPr>
              <w:tabs>
                <w:tab w:val="left" w:pos="450"/>
              </w:tabs>
              <w:jc w:val="center"/>
              <w:rPr>
                <w:rFonts w:ascii="Arial Narrow" w:hAnsi="Arial Narrow"/>
                <w:sz w:val="16"/>
              </w:rPr>
            </w:pPr>
            <w:r>
              <w:rPr>
                <w:rFonts w:ascii="Arial Narrow" w:hAnsi="Arial Narrow"/>
                <w:sz w:val="16"/>
              </w:rPr>
              <w:t>SmartPort</w:t>
            </w:r>
          </w:p>
          <w:p w14:paraId="3AB564DC" w14:textId="07C4934F" w:rsidR="00164611" w:rsidRPr="007E19D9" w:rsidRDefault="00164611" w:rsidP="000D5D64">
            <w:pPr>
              <w:tabs>
                <w:tab w:val="left" w:pos="450"/>
              </w:tabs>
              <w:jc w:val="center"/>
              <w:rPr>
                <w:rFonts w:ascii="Arial Narrow" w:hAnsi="Arial Narrow"/>
                <w:sz w:val="16"/>
              </w:rPr>
            </w:pPr>
            <w:r>
              <w:rPr>
                <w:rFonts w:ascii="Arial Narrow" w:hAnsi="Arial Narrow"/>
                <w:sz w:val="16"/>
              </w:rPr>
              <w:t>78 087**</w:t>
            </w:r>
          </w:p>
        </w:tc>
        <w:tc>
          <w:tcPr>
            <w:tcW w:w="214" w:type="pct"/>
            <w:tcBorders>
              <w:top w:val="nil"/>
              <w:left w:val="nil"/>
              <w:bottom w:val="single" w:sz="4" w:space="0" w:color="auto"/>
              <w:right w:val="single" w:sz="4" w:space="0" w:color="auto"/>
            </w:tcBorders>
            <w:shd w:val="clear" w:color="auto" w:fill="auto"/>
            <w:tcMar>
              <w:left w:w="28" w:type="dxa"/>
              <w:right w:w="28" w:type="dxa"/>
            </w:tcMar>
          </w:tcPr>
          <w:p w14:paraId="5BEB0C22" w14:textId="3B33FE16" w:rsidR="00164611" w:rsidRPr="007E19D9" w:rsidRDefault="00164611" w:rsidP="000D5D64">
            <w:pPr>
              <w:tabs>
                <w:tab w:val="left" w:pos="240"/>
              </w:tabs>
              <w:jc w:val="center"/>
              <w:rPr>
                <w:rFonts w:ascii="Arial Narrow" w:hAnsi="Arial Narrow"/>
                <w:sz w:val="16"/>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tcPr>
          <w:p w14:paraId="45C1B35F" w14:textId="54A772A6" w:rsidR="00164611" w:rsidRPr="007E19D9" w:rsidRDefault="00164611" w:rsidP="000D5D64">
            <w:pPr>
              <w:tabs>
                <w:tab w:val="left" w:pos="225"/>
              </w:tabs>
              <w:rPr>
                <w:rFonts w:ascii="Arial Narrow" w:hAnsi="Arial Narrow"/>
                <w:sz w:val="16"/>
              </w:rPr>
            </w:pPr>
          </w:p>
        </w:tc>
        <w:tc>
          <w:tcPr>
            <w:tcW w:w="352" w:type="pct"/>
            <w:tcBorders>
              <w:top w:val="nil"/>
              <w:left w:val="nil"/>
              <w:bottom w:val="single" w:sz="4" w:space="0" w:color="auto"/>
              <w:right w:val="single" w:sz="4" w:space="0" w:color="auto"/>
            </w:tcBorders>
            <w:shd w:val="clear" w:color="auto" w:fill="auto"/>
            <w:noWrap/>
            <w:tcMar>
              <w:left w:w="28" w:type="dxa"/>
              <w:right w:w="28" w:type="dxa"/>
            </w:tcMar>
          </w:tcPr>
          <w:p w14:paraId="1E846834" w14:textId="77777777" w:rsidR="00164611" w:rsidRPr="005A6958" w:rsidRDefault="00164611" w:rsidP="000D5D64">
            <w:pPr>
              <w:rPr>
                <w:rFonts w:ascii="Arial Narrow" w:hAnsi="Arial Narrow"/>
                <w:sz w:val="16"/>
              </w:rPr>
            </w:pPr>
          </w:p>
        </w:tc>
        <w:tc>
          <w:tcPr>
            <w:tcW w:w="351" w:type="pct"/>
            <w:tcBorders>
              <w:top w:val="nil"/>
              <w:left w:val="nil"/>
              <w:bottom w:val="single" w:sz="4" w:space="0" w:color="auto"/>
              <w:right w:val="single" w:sz="4" w:space="0" w:color="auto"/>
            </w:tcBorders>
            <w:shd w:val="clear" w:color="auto" w:fill="auto"/>
            <w:noWrap/>
            <w:tcMar>
              <w:left w:w="28" w:type="dxa"/>
              <w:right w:w="28" w:type="dxa"/>
            </w:tcMar>
          </w:tcPr>
          <w:p w14:paraId="4E7FDFB3" w14:textId="77777777" w:rsidR="00164611" w:rsidRPr="007E19D9" w:rsidRDefault="00164611" w:rsidP="000D5D64">
            <w:pPr>
              <w:tabs>
                <w:tab w:val="left" w:pos="390"/>
              </w:tabs>
              <w:rPr>
                <w:rFonts w:ascii="Arial Narrow" w:hAnsi="Arial Narrow"/>
                <w:sz w:val="16"/>
              </w:rPr>
            </w:pPr>
          </w:p>
        </w:tc>
        <w:tc>
          <w:tcPr>
            <w:tcW w:w="417" w:type="pct"/>
            <w:tcBorders>
              <w:top w:val="nil"/>
              <w:left w:val="nil"/>
              <w:bottom w:val="single" w:sz="4" w:space="0" w:color="auto"/>
              <w:right w:val="single" w:sz="4" w:space="0" w:color="auto"/>
            </w:tcBorders>
          </w:tcPr>
          <w:p w14:paraId="19AAE4C7" w14:textId="77777777" w:rsidR="00164611" w:rsidRPr="007E19D9" w:rsidRDefault="00164611" w:rsidP="000D5D64">
            <w:pPr>
              <w:tabs>
                <w:tab w:val="left" w:pos="390"/>
              </w:tabs>
              <w:rPr>
                <w:rFonts w:ascii="Arial Narrow" w:hAnsi="Arial Narrow"/>
                <w:sz w:val="16"/>
              </w:rPr>
            </w:pPr>
          </w:p>
        </w:tc>
        <w:tc>
          <w:tcPr>
            <w:tcW w:w="281" w:type="pct"/>
            <w:tcBorders>
              <w:top w:val="nil"/>
              <w:left w:val="nil"/>
              <w:bottom w:val="single" w:sz="4" w:space="0" w:color="auto"/>
              <w:right w:val="single" w:sz="4" w:space="0" w:color="auto"/>
            </w:tcBorders>
          </w:tcPr>
          <w:p w14:paraId="43999115" w14:textId="77777777" w:rsidR="00164611" w:rsidRPr="007E19D9" w:rsidRDefault="00164611" w:rsidP="000D5D64">
            <w:pPr>
              <w:tabs>
                <w:tab w:val="left" w:pos="390"/>
              </w:tabs>
              <w:rPr>
                <w:rFonts w:ascii="Arial Narrow" w:hAnsi="Arial Narrow"/>
                <w:sz w:val="16"/>
              </w:rPr>
            </w:pPr>
          </w:p>
        </w:tc>
      </w:tr>
      <w:tr w:rsidR="00CB4AAE" w:rsidRPr="007E19D9" w14:paraId="72E86C52" w14:textId="755FA6B2" w:rsidTr="00E744CB">
        <w:trPr>
          <w:trHeight w:val="570"/>
        </w:trPr>
        <w:tc>
          <w:tcPr>
            <w:tcW w:w="221" w:type="pct"/>
            <w:vMerge/>
            <w:tcBorders>
              <w:top w:val="single" w:sz="4" w:space="0" w:color="auto"/>
              <w:left w:val="single" w:sz="4" w:space="0" w:color="auto"/>
              <w:right w:val="single" w:sz="4" w:space="0" w:color="auto"/>
            </w:tcBorders>
            <w:shd w:val="clear" w:color="auto" w:fill="auto"/>
          </w:tcPr>
          <w:p w14:paraId="0CF45544" w14:textId="77777777" w:rsidR="00164611" w:rsidRDefault="00164611" w:rsidP="000D5D64">
            <w:pPr>
              <w:spacing w:after="0" w:line="240" w:lineRule="auto"/>
              <w:rPr>
                <w:rFonts w:ascii="Arial Narrow" w:hAnsi="Arial Narrow" w:cs="Calibri"/>
                <w:sz w:val="16"/>
                <w:szCs w:val="16"/>
              </w:rPr>
            </w:pPr>
          </w:p>
        </w:tc>
        <w:tc>
          <w:tcPr>
            <w:tcW w:w="487" w:type="pct"/>
            <w:vMerge/>
            <w:tcBorders>
              <w:top w:val="single" w:sz="4" w:space="0" w:color="auto"/>
              <w:left w:val="single" w:sz="4" w:space="0" w:color="auto"/>
              <w:right w:val="single" w:sz="4" w:space="0" w:color="auto"/>
            </w:tcBorders>
            <w:shd w:val="clear" w:color="auto" w:fill="ECEFF0"/>
            <w:noWrap/>
            <w:tcMar>
              <w:left w:w="28" w:type="dxa"/>
              <w:right w:w="28" w:type="dxa"/>
            </w:tcMar>
            <w:vAlign w:val="center"/>
          </w:tcPr>
          <w:p w14:paraId="1477CDE0" w14:textId="77777777" w:rsidR="00164611" w:rsidRPr="007E19D9" w:rsidRDefault="00164611" w:rsidP="000D5D64">
            <w:pPr>
              <w:spacing w:after="0" w:line="240" w:lineRule="auto"/>
              <w:jc w:val="center"/>
              <w:rPr>
                <w:rFonts w:ascii="Arial Narrow" w:hAnsi="Arial Narrow" w:cs="Calibri"/>
                <w:sz w:val="16"/>
                <w:szCs w:val="16"/>
              </w:rPr>
            </w:pPr>
          </w:p>
        </w:tc>
        <w:tc>
          <w:tcPr>
            <w:tcW w:w="12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B4F4F" w14:textId="3C6AC481" w:rsidR="00164611" w:rsidRPr="00164611" w:rsidRDefault="00CC4918" w:rsidP="000D5D64">
            <w:pPr>
              <w:spacing w:after="0" w:line="240" w:lineRule="auto"/>
              <w:rPr>
                <w:rFonts w:ascii="Arial Narrow" w:hAnsi="Arial Narrow" w:cs="Calibri"/>
                <w:i/>
                <w:sz w:val="16"/>
                <w:szCs w:val="16"/>
              </w:rPr>
            </w:pPr>
            <w:r w:rsidRPr="00CC4918">
              <w:rPr>
                <w:rFonts w:ascii="Arial Narrow" w:hAnsi="Arial Narrow" w:cs="Calibri"/>
                <w:i/>
                <w:sz w:val="16"/>
                <w:szCs w:val="16"/>
              </w:rPr>
              <w:t>Krasta stiprinājuma izbūve Tīklu ielā 10, Jūrmalā</w:t>
            </w:r>
          </w:p>
        </w:tc>
        <w:tc>
          <w:tcPr>
            <w:tcW w:w="347" w:type="pct"/>
            <w:tcBorders>
              <w:top w:val="single" w:sz="4" w:space="0" w:color="auto"/>
              <w:left w:val="nil"/>
              <w:bottom w:val="single" w:sz="4" w:space="0" w:color="auto"/>
              <w:right w:val="single" w:sz="4" w:space="0" w:color="auto"/>
            </w:tcBorders>
            <w:shd w:val="clear" w:color="000000" w:fill="F2F2F2"/>
            <w:tcMar>
              <w:left w:w="28" w:type="dxa"/>
              <w:right w:w="28" w:type="dxa"/>
            </w:tcMar>
          </w:tcPr>
          <w:p w14:paraId="7A0E5D04" w14:textId="1EC35CEE" w:rsidR="00164611" w:rsidRDefault="00CC4918" w:rsidP="000D5D64">
            <w:pPr>
              <w:tabs>
                <w:tab w:val="left" w:pos="315"/>
              </w:tabs>
              <w:jc w:val="right"/>
              <w:rPr>
                <w:rFonts w:ascii="Arial Narrow" w:hAnsi="Arial Narrow"/>
                <w:b/>
                <w:sz w:val="16"/>
              </w:rPr>
            </w:pPr>
            <w:r>
              <w:rPr>
                <w:rFonts w:ascii="Arial Narrow" w:hAnsi="Arial Narrow"/>
                <w:b/>
                <w:sz w:val="16"/>
              </w:rPr>
              <w:t>40 000</w:t>
            </w:r>
          </w:p>
        </w:tc>
        <w:tc>
          <w:tcPr>
            <w:tcW w:w="35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1413620F" w14:textId="77777777" w:rsidR="00164611" w:rsidRDefault="00164611" w:rsidP="000D5D64">
            <w:pPr>
              <w:jc w:val="right"/>
              <w:rPr>
                <w:rFonts w:ascii="Arial Narrow" w:hAnsi="Arial Narrow"/>
                <w:sz w:val="16"/>
              </w:rPr>
            </w:pPr>
          </w:p>
        </w:tc>
        <w:tc>
          <w:tcPr>
            <w:tcW w:w="35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46A599D0" w14:textId="4FA59FA6" w:rsidR="00164611" w:rsidRDefault="00164611" w:rsidP="000D5D64">
            <w:pPr>
              <w:tabs>
                <w:tab w:val="left" w:pos="450"/>
              </w:tabs>
              <w:jc w:val="center"/>
              <w:rPr>
                <w:rFonts w:ascii="Arial Narrow" w:hAnsi="Arial Narrow"/>
                <w:sz w:val="16"/>
              </w:rPr>
            </w:pPr>
          </w:p>
        </w:tc>
        <w:tc>
          <w:tcPr>
            <w:tcW w:w="21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5A0A9B86" w14:textId="77777777" w:rsidR="00164611" w:rsidRDefault="00164611" w:rsidP="000D5D64">
            <w:pPr>
              <w:tabs>
                <w:tab w:val="left" w:pos="240"/>
              </w:tabs>
              <w:jc w:val="center"/>
              <w:rPr>
                <w:rFonts w:ascii="Arial Narrow" w:hAnsi="Arial Narrow"/>
                <w:sz w:val="16"/>
              </w:rPr>
            </w:pPr>
          </w:p>
        </w:tc>
        <w:tc>
          <w:tcPr>
            <w:tcW w:w="350" w:type="pct"/>
            <w:tcBorders>
              <w:top w:val="single" w:sz="4" w:space="0" w:color="auto"/>
              <w:left w:val="nil"/>
              <w:bottom w:val="single" w:sz="4" w:space="0" w:color="auto"/>
              <w:right w:val="single" w:sz="4" w:space="0" w:color="auto"/>
            </w:tcBorders>
            <w:shd w:val="clear" w:color="auto" w:fill="auto"/>
            <w:noWrap/>
            <w:tcMar>
              <w:left w:w="28" w:type="dxa"/>
              <w:right w:w="28" w:type="dxa"/>
            </w:tcMar>
          </w:tcPr>
          <w:p w14:paraId="63FD5126" w14:textId="7116609C" w:rsidR="00164611" w:rsidRDefault="00164611" w:rsidP="00C429B6">
            <w:pPr>
              <w:tabs>
                <w:tab w:val="left" w:pos="225"/>
              </w:tabs>
              <w:jc w:val="center"/>
              <w:rPr>
                <w:rFonts w:ascii="Arial Narrow" w:hAnsi="Arial Narrow"/>
                <w:sz w:val="16"/>
              </w:rPr>
            </w:pPr>
          </w:p>
        </w:tc>
        <w:tc>
          <w:tcPr>
            <w:tcW w:w="352" w:type="pct"/>
            <w:tcBorders>
              <w:top w:val="single" w:sz="4" w:space="0" w:color="auto"/>
              <w:left w:val="nil"/>
              <w:bottom w:val="single" w:sz="4" w:space="0" w:color="auto"/>
              <w:right w:val="single" w:sz="4" w:space="0" w:color="auto"/>
            </w:tcBorders>
            <w:shd w:val="clear" w:color="auto" w:fill="auto"/>
            <w:noWrap/>
            <w:tcMar>
              <w:left w:w="28" w:type="dxa"/>
              <w:right w:w="28" w:type="dxa"/>
            </w:tcMar>
          </w:tcPr>
          <w:p w14:paraId="081F071C" w14:textId="26619A7F" w:rsidR="00164611" w:rsidRPr="005A6958" w:rsidRDefault="00CC4918" w:rsidP="00CC4918">
            <w:pPr>
              <w:jc w:val="center"/>
              <w:rPr>
                <w:rFonts w:ascii="Arial Narrow" w:hAnsi="Arial Narrow"/>
                <w:sz w:val="16"/>
              </w:rPr>
            </w:pPr>
            <w:r>
              <w:rPr>
                <w:rFonts w:ascii="Arial Narrow" w:hAnsi="Arial Narrow"/>
                <w:sz w:val="16"/>
              </w:rPr>
              <w:t>20</w:t>
            </w:r>
            <w:r w:rsidR="00874906">
              <w:rPr>
                <w:rFonts w:ascii="Arial Narrow" w:hAnsi="Arial Narrow"/>
                <w:sz w:val="16"/>
              </w:rPr>
              <w:t> </w:t>
            </w:r>
            <w:r>
              <w:rPr>
                <w:rFonts w:ascii="Arial Narrow" w:hAnsi="Arial Narrow"/>
                <w:sz w:val="16"/>
              </w:rPr>
              <w:t>000</w:t>
            </w:r>
            <w:r w:rsidR="00874906">
              <w:rPr>
                <w:rFonts w:ascii="Arial Narrow" w:hAnsi="Arial Narrow"/>
                <w:sz w:val="16"/>
              </w:rPr>
              <w:t>***</w:t>
            </w:r>
          </w:p>
        </w:tc>
        <w:tc>
          <w:tcPr>
            <w:tcW w:w="351" w:type="pct"/>
            <w:tcBorders>
              <w:top w:val="single" w:sz="4" w:space="0" w:color="auto"/>
              <w:left w:val="nil"/>
              <w:bottom w:val="single" w:sz="4" w:space="0" w:color="auto"/>
              <w:right w:val="single" w:sz="4" w:space="0" w:color="auto"/>
            </w:tcBorders>
            <w:shd w:val="clear" w:color="auto" w:fill="auto"/>
            <w:noWrap/>
            <w:tcMar>
              <w:left w:w="28" w:type="dxa"/>
              <w:right w:w="28" w:type="dxa"/>
            </w:tcMar>
          </w:tcPr>
          <w:p w14:paraId="29606AA8" w14:textId="70964553" w:rsidR="00164611" w:rsidRPr="007E19D9" w:rsidRDefault="00CC4918" w:rsidP="00CC4918">
            <w:pPr>
              <w:tabs>
                <w:tab w:val="left" w:pos="390"/>
              </w:tabs>
              <w:jc w:val="center"/>
              <w:rPr>
                <w:rFonts w:ascii="Arial Narrow" w:hAnsi="Arial Narrow"/>
                <w:sz w:val="16"/>
              </w:rPr>
            </w:pPr>
            <w:r>
              <w:rPr>
                <w:rFonts w:ascii="Arial Narrow" w:hAnsi="Arial Narrow"/>
                <w:sz w:val="16"/>
              </w:rPr>
              <w:t>20</w:t>
            </w:r>
            <w:r w:rsidR="00874906">
              <w:rPr>
                <w:rFonts w:ascii="Arial Narrow" w:hAnsi="Arial Narrow"/>
                <w:sz w:val="16"/>
              </w:rPr>
              <w:t> </w:t>
            </w:r>
            <w:r>
              <w:rPr>
                <w:rFonts w:ascii="Arial Narrow" w:hAnsi="Arial Narrow"/>
                <w:sz w:val="16"/>
              </w:rPr>
              <w:t>000</w:t>
            </w:r>
            <w:r w:rsidR="00874906">
              <w:rPr>
                <w:rFonts w:ascii="Arial Narrow" w:hAnsi="Arial Narrow"/>
                <w:sz w:val="16"/>
              </w:rPr>
              <w:t>***</w:t>
            </w:r>
          </w:p>
        </w:tc>
        <w:tc>
          <w:tcPr>
            <w:tcW w:w="417" w:type="pct"/>
            <w:tcBorders>
              <w:top w:val="single" w:sz="4" w:space="0" w:color="auto"/>
              <w:left w:val="nil"/>
              <w:bottom w:val="single" w:sz="4" w:space="0" w:color="auto"/>
              <w:right w:val="single" w:sz="4" w:space="0" w:color="auto"/>
            </w:tcBorders>
          </w:tcPr>
          <w:p w14:paraId="39FDB3A9" w14:textId="77777777" w:rsidR="00164611" w:rsidRPr="007E19D9" w:rsidRDefault="00164611" w:rsidP="000D5D64">
            <w:pPr>
              <w:tabs>
                <w:tab w:val="left" w:pos="390"/>
              </w:tabs>
              <w:rPr>
                <w:rFonts w:ascii="Arial Narrow" w:hAnsi="Arial Narrow"/>
                <w:sz w:val="16"/>
              </w:rPr>
            </w:pPr>
          </w:p>
        </w:tc>
        <w:tc>
          <w:tcPr>
            <w:tcW w:w="281" w:type="pct"/>
            <w:tcBorders>
              <w:top w:val="single" w:sz="4" w:space="0" w:color="auto"/>
              <w:left w:val="nil"/>
              <w:bottom w:val="single" w:sz="4" w:space="0" w:color="auto"/>
              <w:right w:val="single" w:sz="4" w:space="0" w:color="auto"/>
            </w:tcBorders>
          </w:tcPr>
          <w:p w14:paraId="718AF339" w14:textId="77777777" w:rsidR="00164611" w:rsidRPr="007E19D9" w:rsidRDefault="00164611" w:rsidP="000D5D64">
            <w:pPr>
              <w:tabs>
                <w:tab w:val="left" w:pos="390"/>
              </w:tabs>
              <w:rPr>
                <w:rFonts w:ascii="Arial Narrow" w:hAnsi="Arial Narrow"/>
                <w:sz w:val="16"/>
              </w:rPr>
            </w:pPr>
          </w:p>
        </w:tc>
      </w:tr>
      <w:tr w:rsidR="00CB4AAE" w:rsidRPr="007E19D9" w14:paraId="0ABA1743" w14:textId="7AA1B595" w:rsidTr="00E744CB">
        <w:trPr>
          <w:trHeight w:val="20"/>
        </w:trPr>
        <w:tc>
          <w:tcPr>
            <w:tcW w:w="221" w:type="pct"/>
            <w:vMerge/>
            <w:tcBorders>
              <w:left w:val="single" w:sz="4" w:space="0" w:color="auto"/>
              <w:bottom w:val="single" w:sz="4" w:space="0" w:color="auto"/>
              <w:right w:val="single" w:sz="4" w:space="0" w:color="auto"/>
            </w:tcBorders>
            <w:shd w:val="clear" w:color="auto" w:fill="auto"/>
          </w:tcPr>
          <w:p w14:paraId="490E7377" w14:textId="49BAD2EC" w:rsidR="00164611" w:rsidRDefault="00164611" w:rsidP="000D5D64">
            <w:pPr>
              <w:spacing w:after="0" w:line="240" w:lineRule="auto"/>
              <w:rPr>
                <w:rFonts w:ascii="Arial Narrow" w:hAnsi="Arial Narrow" w:cs="Calibri"/>
                <w:sz w:val="16"/>
                <w:szCs w:val="16"/>
              </w:rPr>
            </w:pPr>
          </w:p>
        </w:tc>
        <w:tc>
          <w:tcPr>
            <w:tcW w:w="487" w:type="pct"/>
            <w:vMerge/>
            <w:tcBorders>
              <w:left w:val="single" w:sz="4" w:space="0" w:color="auto"/>
              <w:bottom w:val="single" w:sz="4" w:space="0" w:color="auto"/>
              <w:right w:val="single" w:sz="4" w:space="0" w:color="auto"/>
            </w:tcBorders>
            <w:shd w:val="clear" w:color="auto" w:fill="ECEFF0"/>
            <w:noWrap/>
            <w:tcMar>
              <w:left w:w="28" w:type="dxa"/>
              <w:right w:w="28" w:type="dxa"/>
            </w:tcMar>
            <w:vAlign w:val="center"/>
          </w:tcPr>
          <w:p w14:paraId="4A706FB3" w14:textId="77777777" w:rsidR="00164611" w:rsidRPr="007E19D9" w:rsidRDefault="00164611" w:rsidP="000D5D64">
            <w:pPr>
              <w:spacing w:after="0" w:line="240" w:lineRule="auto"/>
              <w:jc w:val="center"/>
              <w:rPr>
                <w:rFonts w:ascii="Arial Narrow" w:hAnsi="Arial Narrow" w:cs="Calibri"/>
                <w:sz w:val="16"/>
                <w:szCs w:val="16"/>
              </w:rPr>
            </w:pPr>
          </w:p>
        </w:tc>
        <w:tc>
          <w:tcPr>
            <w:tcW w:w="126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7A0D34" w14:textId="77777777" w:rsidR="00164611" w:rsidRPr="00A40E0A" w:rsidRDefault="00164611" w:rsidP="000D5D64">
            <w:pPr>
              <w:spacing w:after="0" w:line="240" w:lineRule="auto"/>
              <w:rPr>
                <w:rFonts w:ascii="Arial Narrow" w:hAnsi="Arial Narrow" w:cs="Calibri"/>
                <w:sz w:val="16"/>
                <w:szCs w:val="16"/>
              </w:rPr>
            </w:pPr>
            <w:r>
              <w:rPr>
                <w:rFonts w:ascii="Arial Narrow" w:hAnsi="Arial Narrow" w:cs="Calibri"/>
                <w:sz w:val="16"/>
                <w:szCs w:val="16"/>
              </w:rPr>
              <w:t>Projektēšana tālākai attīstībai</w:t>
            </w:r>
          </w:p>
        </w:tc>
        <w:tc>
          <w:tcPr>
            <w:tcW w:w="347" w:type="pct"/>
            <w:tcBorders>
              <w:top w:val="nil"/>
              <w:left w:val="nil"/>
              <w:bottom w:val="single" w:sz="4" w:space="0" w:color="auto"/>
              <w:right w:val="single" w:sz="4" w:space="0" w:color="auto"/>
            </w:tcBorders>
            <w:shd w:val="clear" w:color="000000" w:fill="F2F2F2"/>
            <w:tcMar>
              <w:left w:w="28" w:type="dxa"/>
              <w:right w:w="28" w:type="dxa"/>
            </w:tcMar>
          </w:tcPr>
          <w:p w14:paraId="2359624D" w14:textId="4C7BD577" w:rsidR="00164611" w:rsidRDefault="00A76F4A" w:rsidP="000D5D64">
            <w:pPr>
              <w:tabs>
                <w:tab w:val="left" w:pos="315"/>
              </w:tabs>
              <w:jc w:val="right"/>
              <w:rPr>
                <w:rFonts w:ascii="Arial Narrow" w:hAnsi="Arial Narrow"/>
                <w:b/>
                <w:sz w:val="16"/>
              </w:rPr>
            </w:pPr>
            <w:r>
              <w:rPr>
                <w:rFonts w:ascii="Arial Narrow" w:hAnsi="Arial Narrow"/>
                <w:b/>
                <w:sz w:val="16"/>
              </w:rPr>
              <w:t>10 000</w:t>
            </w:r>
          </w:p>
        </w:tc>
        <w:tc>
          <w:tcPr>
            <w:tcW w:w="354" w:type="pct"/>
            <w:tcBorders>
              <w:top w:val="nil"/>
              <w:left w:val="nil"/>
              <w:bottom w:val="single" w:sz="4" w:space="0" w:color="auto"/>
              <w:right w:val="single" w:sz="4" w:space="0" w:color="auto"/>
            </w:tcBorders>
            <w:shd w:val="clear" w:color="auto" w:fill="auto"/>
            <w:tcMar>
              <w:left w:w="28" w:type="dxa"/>
              <w:right w:w="28" w:type="dxa"/>
            </w:tcMar>
          </w:tcPr>
          <w:p w14:paraId="371CF8B8" w14:textId="77777777" w:rsidR="00164611" w:rsidRDefault="00164611" w:rsidP="000D5D64">
            <w:pPr>
              <w:jc w:val="right"/>
              <w:rPr>
                <w:rFonts w:ascii="Arial Narrow" w:hAnsi="Arial Narrow"/>
                <w:sz w:val="16"/>
              </w:rPr>
            </w:pPr>
          </w:p>
        </w:tc>
        <w:tc>
          <w:tcPr>
            <w:tcW w:w="354" w:type="pct"/>
            <w:tcBorders>
              <w:top w:val="nil"/>
              <w:left w:val="nil"/>
              <w:bottom w:val="single" w:sz="4" w:space="0" w:color="auto"/>
              <w:right w:val="single" w:sz="4" w:space="0" w:color="auto"/>
            </w:tcBorders>
            <w:shd w:val="clear" w:color="auto" w:fill="auto"/>
            <w:tcMar>
              <w:left w:w="28" w:type="dxa"/>
              <w:right w:w="28" w:type="dxa"/>
            </w:tcMar>
          </w:tcPr>
          <w:p w14:paraId="6D7E6F07" w14:textId="7997D787" w:rsidR="00164611" w:rsidRDefault="00D1468F" w:rsidP="000D5D64">
            <w:pPr>
              <w:tabs>
                <w:tab w:val="left" w:pos="450"/>
                <w:tab w:val="left" w:pos="540"/>
              </w:tabs>
              <w:jc w:val="right"/>
              <w:rPr>
                <w:rFonts w:ascii="Arial Narrow" w:hAnsi="Arial Narrow"/>
                <w:sz w:val="16"/>
              </w:rPr>
            </w:pPr>
            <w:r>
              <w:rPr>
                <w:rFonts w:ascii="Arial Narrow" w:hAnsi="Arial Narrow"/>
                <w:sz w:val="16"/>
              </w:rPr>
              <w:t>10 000</w:t>
            </w:r>
            <w:r w:rsidR="00164611">
              <w:rPr>
                <w:rFonts w:ascii="Arial Narrow" w:hAnsi="Arial Narrow"/>
                <w:sz w:val="16"/>
              </w:rPr>
              <w:t>***</w:t>
            </w:r>
          </w:p>
        </w:tc>
        <w:tc>
          <w:tcPr>
            <w:tcW w:w="214" w:type="pct"/>
            <w:tcBorders>
              <w:top w:val="nil"/>
              <w:left w:val="nil"/>
              <w:bottom w:val="single" w:sz="4" w:space="0" w:color="auto"/>
              <w:right w:val="single" w:sz="4" w:space="0" w:color="auto"/>
            </w:tcBorders>
            <w:shd w:val="clear" w:color="auto" w:fill="auto"/>
            <w:tcMar>
              <w:left w:w="28" w:type="dxa"/>
              <w:right w:w="28" w:type="dxa"/>
            </w:tcMar>
          </w:tcPr>
          <w:p w14:paraId="267644A0" w14:textId="7FCF252D" w:rsidR="00164611" w:rsidRPr="007E19D9" w:rsidRDefault="00164611" w:rsidP="000D5D64">
            <w:pPr>
              <w:tabs>
                <w:tab w:val="left" w:pos="420"/>
              </w:tabs>
              <w:rPr>
                <w:rFonts w:ascii="Arial Narrow" w:hAnsi="Arial Narrow"/>
                <w:sz w:val="16"/>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tcPr>
          <w:p w14:paraId="223362F4" w14:textId="6F4D33F5" w:rsidR="00164611" w:rsidRPr="007E19D9" w:rsidRDefault="00164611" w:rsidP="000D5D64">
            <w:pPr>
              <w:tabs>
                <w:tab w:val="left" w:pos="285"/>
              </w:tabs>
              <w:rPr>
                <w:rFonts w:ascii="Arial Narrow" w:hAnsi="Arial Narrow"/>
                <w:sz w:val="16"/>
              </w:rPr>
            </w:pPr>
          </w:p>
        </w:tc>
        <w:tc>
          <w:tcPr>
            <w:tcW w:w="352" w:type="pct"/>
            <w:tcBorders>
              <w:top w:val="nil"/>
              <w:left w:val="nil"/>
              <w:bottom w:val="single" w:sz="4" w:space="0" w:color="auto"/>
              <w:right w:val="single" w:sz="4" w:space="0" w:color="auto"/>
            </w:tcBorders>
            <w:shd w:val="clear" w:color="auto" w:fill="auto"/>
            <w:noWrap/>
            <w:tcMar>
              <w:left w:w="28" w:type="dxa"/>
              <w:right w:w="28" w:type="dxa"/>
            </w:tcMar>
          </w:tcPr>
          <w:p w14:paraId="2867E04B" w14:textId="77777777" w:rsidR="00164611" w:rsidRPr="007E19D9" w:rsidRDefault="00164611" w:rsidP="000D5D64">
            <w:pPr>
              <w:jc w:val="right"/>
              <w:rPr>
                <w:rFonts w:ascii="Arial Narrow" w:hAnsi="Arial Narrow"/>
                <w:sz w:val="16"/>
              </w:rPr>
            </w:pPr>
          </w:p>
        </w:tc>
        <w:tc>
          <w:tcPr>
            <w:tcW w:w="351" w:type="pct"/>
            <w:tcBorders>
              <w:top w:val="nil"/>
              <w:left w:val="nil"/>
              <w:bottom w:val="single" w:sz="4" w:space="0" w:color="auto"/>
              <w:right w:val="single" w:sz="4" w:space="0" w:color="auto"/>
            </w:tcBorders>
            <w:shd w:val="clear" w:color="auto" w:fill="auto"/>
            <w:noWrap/>
            <w:tcMar>
              <w:left w:w="28" w:type="dxa"/>
              <w:right w:w="28" w:type="dxa"/>
            </w:tcMar>
          </w:tcPr>
          <w:p w14:paraId="341452D2" w14:textId="77777777" w:rsidR="00164611" w:rsidRPr="007E19D9" w:rsidRDefault="00164611" w:rsidP="000D5D64">
            <w:pPr>
              <w:jc w:val="right"/>
              <w:rPr>
                <w:rFonts w:ascii="Arial Narrow" w:hAnsi="Arial Narrow"/>
                <w:sz w:val="16"/>
              </w:rPr>
            </w:pPr>
          </w:p>
        </w:tc>
        <w:tc>
          <w:tcPr>
            <w:tcW w:w="417" w:type="pct"/>
            <w:tcBorders>
              <w:top w:val="nil"/>
              <w:left w:val="nil"/>
              <w:bottom w:val="single" w:sz="4" w:space="0" w:color="auto"/>
              <w:right w:val="single" w:sz="4" w:space="0" w:color="auto"/>
            </w:tcBorders>
          </w:tcPr>
          <w:p w14:paraId="01883B2D" w14:textId="77777777" w:rsidR="00164611" w:rsidRPr="007E19D9" w:rsidRDefault="00164611" w:rsidP="000D5D64">
            <w:pPr>
              <w:jc w:val="right"/>
              <w:rPr>
                <w:rFonts w:ascii="Arial Narrow" w:hAnsi="Arial Narrow"/>
                <w:sz w:val="16"/>
              </w:rPr>
            </w:pPr>
          </w:p>
        </w:tc>
        <w:tc>
          <w:tcPr>
            <w:tcW w:w="281" w:type="pct"/>
            <w:tcBorders>
              <w:top w:val="nil"/>
              <w:left w:val="nil"/>
              <w:bottom w:val="single" w:sz="4" w:space="0" w:color="auto"/>
              <w:right w:val="single" w:sz="4" w:space="0" w:color="auto"/>
            </w:tcBorders>
          </w:tcPr>
          <w:p w14:paraId="28C01A47" w14:textId="77777777" w:rsidR="00164611" w:rsidRPr="007E19D9" w:rsidRDefault="00164611" w:rsidP="000D5D64">
            <w:pPr>
              <w:jc w:val="right"/>
              <w:rPr>
                <w:rFonts w:ascii="Arial Narrow" w:hAnsi="Arial Narrow"/>
                <w:sz w:val="16"/>
              </w:rPr>
            </w:pPr>
          </w:p>
        </w:tc>
      </w:tr>
      <w:tr w:rsidR="00CB4AAE" w:rsidRPr="007E19D9" w14:paraId="15C73EA4" w14:textId="6CBCE716" w:rsidTr="00E744CB">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tcPr>
          <w:p w14:paraId="201B1812" w14:textId="00FC5B2A"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4</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ECEFF0"/>
            <w:tcMar>
              <w:left w:w="28" w:type="dxa"/>
              <w:right w:w="28" w:type="dxa"/>
            </w:tcMar>
            <w:vAlign w:val="center"/>
            <w:hideMark/>
          </w:tcPr>
          <w:p w14:paraId="4A771CE4"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Komunālā infrastruktūra kreisajā krastā</w:t>
            </w: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9C3310" w14:textId="77777777"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 xml:space="preserve">Darba uzdevuma izstrāde </w:t>
            </w:r>
            <w:r w:rsidRPr="007E19D9">
              <w:rPr>
                <w:rFonts w:ascii="Arial Narrow" w:hAnsi="Arial Narrow" w:cs="Calibri"/>
                <w:sz w:val="16"/>
                <w:szCs w:val="16"/>
              </w:rPr>
              <w:t xml:space="preserve">izpētei par komunālās infrastruktūras attīstību kreisajā krastā pie Lielupes grīvas </w:t>
            </w:r>
          </w:p>
        </w:tc>
        <w:tc>
          <w:tcPr>
            <w:tcW w:w="3022" w:type="pct"/>
            <w:gridSpan w:val="9"/>
            <w:tcBorders>
              <w:top w:val="nil"/>
              <w:left w:val="nil"/>
              <w:bottom w:val="single" w:sz="4" w:space="0" w:color="auto"/>
              <w:right w:val="single" w:sz="4" w:space="0" w:color="auto"/>
            </w:tcBorders>
            <w:shd w:val="clear" w:color="000000" w:fill="F2F2F2"/>
            <w:tcMar>
              <w:left w:w="28" w:type="dxa"/>
              <w:right w:w="28" w:type="dxa"/>
            </w:tcMar>
            <w:vAlign w:val="center"/>
          </w:tcPr>
          <w:p w14:paraId="25FA3A45" w14:textId="4CC322F4" w:rsidR="00164611" w:rsidRDefault="00164611" w:rsidP="000D5D64">
            <w:pPr>
              <w:spacing w:after="0" w:line="240" w:lineRule="auto"/>
              <w:jc w:val="center"/>
              <w:rPr>
                <w:rFonts w:ascii="Arial Narrow" w:hAnsi="Arial Narrow" w:cs="Calibri"/>
                <w:sz w:val="16"/>
                <w:szCs w:val="16"/>
              </w:rPr>
            </w:pPr>
            <w:r>
              <w:rPr>
                <w:rFonts w:ascii="Arial Narrow" w:hAnsi="Arial Narrow" w:cs="Calibri"/>
                <w:sz w:val="16"/>
                <w:szCs w:val="16"/>
              </w:rPr>
              <w:t>I</w:t>
            </w:r>
            <w:r w:rsidRPr="00547A19">
              <w:rPr>
                <w:rFonts w:ascii="Arial Narrow" w:hAnsi="Arial Narrow" w:cs="Calibri"/>
                <w:sz w:val="16"/>
                <w:szCs w:val="16"/>
              </w:rPr>
              <w:t>zmaksas nav praktiski nosakāmas bez sākotnējās izpētes veikšanas</w:t>
            </w:r>
          </w:p>
        </w:tc>
      </w:tr>
      <w:tr w:rsidR="00CB4AAE" w:rsidRPr="007E19D9" w14:paraId="42404DB7" w14:textId="0B9A2589" w:rsidTr="00E744CB">
        <w:trPr>
          <w:trHeight w:val="20"/>
        </w:trPr>
        <w:tc>
          <w:tcPr>
            <w:tcW w:w="221" w:type="pct"/>
            <w:tcBorders>
              <w:top w:val="single" w:sz="4" w:space="0" w:color="auto"/>
              <w:left w:val="single" w:sz="4" w:space="0" w:color="auto"/>
              <w:bottom w:val="single" w:sz="4" w:space="0" w:color="000000"/>
              <w:right w:val="single" w:sz="4" w:space="0" w:color="auto"/>
            </w:tcBorders>
          </w:tcPr>
          <w:p w14:paraId="17BACD6E" w14:textId="3A3B97D2"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5</w:t>
            </w:r>
          </w:p>
        </w:tc>
        <w:tc>
          <w:tcPr>
            <w:tcW w:w="487" w:type="pct"/>
            <w:vMerge/>
            <w:tcBorders>
              <w:top w:val="single" w:sz="4" w:space="0" w:color="auto"/>
              <w:left w:val="single" w:sz="4" w:space="0" w:color="auto"/>
              <w:bottom w:val="single" w:sz="4" w:space="0" w:color="000000"/>
              <w:right w:val="single" w:sz="4" w:space="0" w:color="auto"/>
            </w:tcBorders>
            <w:shd w:val="clear" w:color="auto" w:fill="ECEFF0"/>
            <w:tcMar>
              <w:left w:w="28" w:type="dxa"/>
              <w:right w:w="28" w:type="dxa"/>
            </w:tcMar>
            <w:vAlign w:val="center"/>
            <w:hideMark/>
          </w:tcPr>
          <w:p w14:paraId="7467C31C" w14:textId="77777777" w:rsidR="00164611" w:rsidRPr="007E19D9" w:rsidRDefault="00164611" w:rsidP="000D5D64">
            <w:pPr>
              <w:spacing w:after="0" w:line="240" w:lineRule="auto"/>
              <w:rPr>
                <w:rFonts w:ascii="Arial Narrow" w:hAnsi="Arial Narrow" w:cs="Calibri"/>
                <w:sz w:val="16"/>
                <w:szCs w:val="16"/>
              </w:rPr>
            </w:pP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BB4F452" w14:textId="77777777"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I</w:t>
            </w:r>
            <w:r w:rsidRPr="007E19D9">
              <w:rPr>
                <w:rFonts w:ascii="Arial Narrow" w:hAnsi="Arial Narrow" w:cs="Calibri"/>
                <w:sz w:val="16"/>
                <w:szCs w:val="16"/>
              </w:rPr>
              <w:t>zpēte par komunālās infrastruktūras attīstību kreisajā krastā pie Lielupes grīvas (A teritorijai)</w:t>
            </w:r>
          </w:p>
        </w:tc>
        <w:tc>
          <w:tcPr>
            <w:tcW w:w="3022" w:type="pct"/>
            <w:gridSpan w:val="9"/>
            <w:tcBorders>
              <w:top w:val="nil"/>
              <w:left w:val="nil"/>
              <w:bottom w:val="single" w:sz="4" w:space="0" w:color="auto"/>
              <w:right w:val="single" w:sz="4" w:space="0" w:color="auto"/>
            </w:tcBorders>
            <w:shd w:val="clear" w:color="000000" w:fill="F2F2F2"/>
            <w:tcMar>
              <w:left w:w="28" w:type="dxa"/>
              <w:right w:w="28" w:type="dxa"/>
            </w:tcMar>
            <w:vAlign w:val="center"/>
          </w:tcPr>
          <w:p w14:paraId="339EC2A6" w14:textId="5E14C630" w:rsidR="00164611" w:rsidRDefault="00164611" w:rsidP="000D5D64">
            <w:pPr>
              <w:spacing w:after="0" w:line="240" w:lineRule="auto"/>
              <w:jc w:val="center"/>
              <w:rPr>
                <w:rFonts w:ascii="Arial Narrow" w:hAnsi="Arial Narrow" w:cs="Calibri"/>
                <w:sz w:val="16"/>
                <w:szCs w:val="16"/>
              </w:rPr>
            </w:pPr>
            <w:r>
              <w:rPr>
                <w:rFonts w:ascii="Arial Narrow" w:hAnsi="Arial Narrow" w:cs="Calibri"/>
                <w:sz w:val="16"/>
                <w:szCs w:val="16"/>
              </w:rPr>
              <w:t>I</w:t>
            </w:r>
            <w:r w:rsidRPr="00547A19">
              <w:rPr>
                <w:rFonts w:ascii="Arial Narrow" w:hAnsi="Arial Narrow" w:cs="Calibri"/>
                <w:sz w:val="16"/>
                <w:szCs w:val="16"/>
              </w:rPr>
              <w:t>zmaksas nav praktiski nosakāmas bez sākotnējās izpētes veikšanas</w:t>
            </w:r>
          </w:p>
        </w:tc>
      </w:tr>
      <w:tr w:rsidR="00CB4AAE" w:rsidRPr="007E19D9" w14:paraId="1CE4F1F0" w14:textId="6C9E37E3" w:rsidTr="00E744CB">
        <w:trPr>
          <w:trHeight w:val="529"/>
        </w:trPr>
        <w:tc>
          <w:tcPr>
            <w:tcW w:w="221" w:type="pct"/>
            <w:tcBorders>
              <w:top w:val="nil"/>
              <w:left w:val="single" w:sz="4" w:space="0" w:color="auto"/>
              <w:bottom w:val="single" w:sz="4" w:space="0" w:color="auto"/>
              <w:right w:val="single" w:sz="4" w:space="0" w:color="auto"/>
            </w:tcBorders>
            <w:shd w:val="clear" w:color="auto" w:fill="auto"/>
          </w:tcPr>
          <w:p w14:paraId="37F2356E" w14:textId="6C2978DA"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6</w:t>
            </w:r>
          </w:p>
        </w:tc>
        <w:tc>
          <w:tcPr>
            <w:tcW w:w="487" w:type="pct"/>
            <w:tcBorders>
              <w:top w:val="single" w:sz="4" w:space="0" w:color="auto"/>
              <w:left w:val="single" w:sz="4" w:space="0" w:color="auto"/>
              <w:right w:val="single" w:sz="4" w:space="0" w:color="auto"/>
            </w:tcBorders>
            <w:shd w:val="clear" w:color="auto" w:fill="ECEFF0"/>
            <w:noWrap/>
            <w:tcMar>
              <w:left w:w="28" w:type="dxa"/>
              <w:right w:w="28" w:type="dxa"/>
            </w:tcMar>
            <w:vAlign w:val="center"/>
            <w:hideMark/>
          </w:tcPr>
          <w:p w14:paraId="61F88F88"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I teritorija</w:t>
            </w: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A734B1" w14:textId="77777777" w:rsidR="00164611" w:rsidRPr="007E19D9" w:rsidRDefault="00164611" w:rsidP="000D5D64">
            <w:pPr>
              <w:spacing w:after="0" w:line="240" w:lineRule="auto"/>
              <w:rPr>
                <w:rFonts w:ascii="Arial Narrow" w:hAnsi="Arial Narrow" w:cs="Calibri"/>
                <w:sz w:val="16"/>
                <w:szCs w:val="16"/>
              </w:rPr>
            </w:pPr>
            <w:r w:rsidRPr="007E19D9">
              <w:rPr>
                <w:rFonts w:ascii="Arial Narrow" w:hAnsi="Arial Narrow" w:cs="Calibri"/>
                <w:sz w:val="16"/>
                <w:szCs w:val="16"/>
              </w:rPr>
              <w:t>JOP pārvaldes attīstāmo risinājumu projektēšana (pasažieru kuģīšu piestātne, krastu sagatavošana)</w:t>
            </w:r>
          </w:p>
        </w:tc>
        <w:tc>
          <w:tcPr>
            <w:tcW w:w="3022" w:type="pct"/>
            <w:gridSpan w:val="9"/>
            <w:tcBorders>
              <w:top w:val="nil"/>
              <w:left w:val="nil"/>
              <w:bottom w:val="single" w:sz="4" w:space="0" w:color="auto"/>
              <w:right w:val="single" w:sz="4" w:space="0" w:color="auto"/>
            </w:tcBorders>
            <w:shd w:val="clear" w:color="000000" w:fill="F2F2F2"/>
            <w:tcMar>
              <w:left w:w="28" w:type="dxa"/>
              <w:right w:w="28" w:type="dxa"/>
            </w:tcMar>
            <w:vAlign w:val="center"/>
          </w:tcPr>
          <w:p w14:paraId="0CD2FAA7" w14:textId="73F32B0F" w:rsidR="00164611" w:rsidRPr="00A40E0A" w:rsidRDefault="00164611" w:rsidP="000D5D64">
            <w:pPr>
              <w:jc w:val="center"/>
              <w:rPr>
                <w:rFonts w:ascii="Arial Narrow" w:hAnsi="Arial Narrow" w:cs="Calibri"/>
                <w:color w:val="000000"/>
                <w:sz w:val="16"/>
                <w:szCs w:val="16"/>
              </w:rPr>
            </w:pPr>
            <w:r w:rsidRPr="00A40E0A">
              <w:rPr>
                <w:rFonts w:ascii="Arial Narrow" w:hAnsi="Arial Narrow" w:cs="Calibri"/>
                <w:color w:val="000000"/>
                <w:sz w:val="16"/>
                <w:szCs w:val="16"/>
              </w:rPr>
              <w:t>Izmaksas nav praktiski nosakāmas bez sākotnējās izpētes veikšanas</w:t>
            </w:r>
          </w:p>
        </w:tc>
      </w:tr>
      <w:tr w:rsidR="00CB4AAE" w:rsidRPr="007E19D9" w14:paraId="4FB080F6" w14:textId="14E67D76" w:rsidTr="00E744CB">
        <w:trPr>
          <w:trHeight w:val="20"/>
        </w:trPr>
        <w:tc>
          <w:tcPr>
            <w:tcW w:w="221" w:type="pct"/>
            <w:tcBorders>
              <w:top w:val="nil"/>
              <w:left w:val="single" w:sz="4" w:space="0" w:color="auto"/>
              <w:bottom w:val="single" w:sz="4" w:space="0" w:color="auto"/>
              <w:right w:val="single" w:sz="4" w:space="0" w:color="auto"/>
            </w:tcBorders>
          </w:tcPr>
          <w:p w14:paraId="16224C45" w14:textId="50D2991E"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7</w:t>
            </w:r>
          </w:p>
        </w:tc>
        <w:tc>
          <w:tcPr>
            <w:tcW w:w="487" w:type="pct"/>
            <w:tcBorders>
              <w:left w:val="single" w:sz="4" w:space="0" w:color="auto"/>
              <w:bottom w:val="single" w:sz="4" w:space="0" w:color="auto"/>
              <w:right w:val="single" w:sz="4" w:space="0" w:color="auto"/>
            </w:tcBorders>
            <w:shd w:val="clear" w:color="auto" w:fill="ECEFF0"/>
            <w:tcMar>
              <w:left w:w="28" w:type="dxa"/>
              <w:right w:w="28" w:type="dxa"/>
            </w:tcMar>
            <w:vAlign w:val="center"/>
            <w:hideMark/>
          </w:tcPr>
          <w:p w14:paraId="3CD4C2DE" w14:textId="77777777" w:rsidR="00164611" w:rsidRPr="007E19D9" w:rsidRDefault="00164611" w:rsidP="000D5D64">
            <w:pPr>
              <w:spacing w:after="0" w:line="240" w:lineRule="auto"/>
              <w:rPr>
                <w:rFonts w:ascii="Arial Narrow" w:hAnsi="Arial Narrow" w:cs="Calibri"/>
                <w:sz w:val="16"/>
                <w:szCs w:val="16"/>
              </w:rPr>
            </w:pPr>
          </w:p>
        </w:tc>
        <w:tc>
          <w:tcPr>
            <w:tcW w:w="126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9448348" w14:textId="77777777" w:rsidR="00164611" w:rsidRPr="007E19D9" w:rsidRDefault="00164611" w:rsidP="000D5D64">
            <w:pPr>
              <w:spacing w:after="0" w:line="240" w:lineRule="auto"/>
              <w:rPr>
                <w:rFonts w:ascii="Arial Narrow" w:hAnsi="Arial Narrow" w:cs="Calibri"/>
                <w:sz w:val="16"/>
                <w:szCs w:val="16"/>
              </w:rPr>
            </w:pPr>
            <w:r w:rsidRPr="007E19D9">
              <w:rPr>
                <w:rFonts w:ascii="Arial Narrow" w:hAnsi="Arial Narrow" w:cs="Calibri"/>
                <w:sz w:val="16"/>
                <w:szCs w:val="16"/>
              </w:rPr>
              <w:t>JOP pārvaldes attīstāmo risinājumu būvniecība (pasažieru kuģīšu piestātne)</w:t>
            </w:r>
          </w:p>
        </w:tc>
        <w:tc>
          <w:tcPr>
            <w:tcW w:w="3022" w:type="pct"/>
            <w:gridSpan w:val="9"/>
            <w:tcBorders>
              <w:left w:val="nil"/>
              <w:bottom w:val="single" w:sz="4" w:space="0" w:color="auto"/>
              <w:right w:val="single" w:sz="4" w:space="0" w:color="auto"/>
            </w:tcBorders>
            <w:shd w:val="clear" w:color="000000" w:fill="F2F2F2"/>
            <w:tcMar>
              <w:left w:w="28" w:type="dxa"/>
              <w:right w:w="28" w:type="dxa"/>
            </w:tcMar>
            <w:vAlign w:val="center"/>
          </w:tcPr>
          <w:p w14:paraId="6967D275" w14:textId="05244CF6" w:rsidR="00164611" w:rsidRPr="00404684" w:rsidRDefault="00164611" w:rsidP="000D5D64">
            <w:pPr>
              <w:jc w:val="center"/>
              <w:rPr>
                <w:rFonts w:ascii="Arial Narrow" w:hAnsi="Arial Narrow" w:cs="Calibri"/>
                <w:color w:val="000000"/>
                <w:sz w:val="16"/>
                <w:szCs w:val="16"/>
              </w:rPr>
            </w:pPr>
            <w:r w:rsidRPr="00404684">
              <w:rPr>
                <w:rFonts w:ascii="Arial Narrow" w:hAnsi="Arial Narrow" w:cs="Calibri"/>
                <w:color w:val="000000"/>
                <w:sz w:val="16"/>
                <w:szCs w:val="16"/>
              </w:rPr>
              <w:t>Izmaksas nav praktiski nosakāmas bez sākotnējās izpētes veikšanas</w:t>
            </w:r>
          </w:p>
        </w:tc>
      </w:tr>
      <w:tr w:rsidR="00CB4AAE" w:rsidRPr="007E19D9" w14:paraId="50CB196C" w14:textId="4F01D45B" w:rsidTr="00E744CB">
        <w:trPr>
          <w:trHeight w:val="17"/>
        </w:trPr>
        <w:tc>
          <w:tcPr>
            <w:tcW w:w="221" w:type="pct"/>
            <w:vMerge w:val="restart"/>
            <w:tcBorders>
              <w:top w:val="nil"/>
              <w:left w:val="single" w:sz="4" w:space="0" w:color="auto"/>
              <w:right w:val="single" w:sz="4" w:space="0" w:color="auto"/>
            </w:tcBorders>
            <w:shd w:val="clear" w:color="auto" w:fill="auto"/>
          </w:tcPr>
          <w:p w14:paraId="415034A9" w14:textId="19D568D8"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8</w:t>
            </w:r>
          </w:p>
        </w:tc>
        <w:tc>
          <w:tcPr>
            <w:tcW w:w="487" w:type="pct"/>
            <w:vMerge w:val="restart"/>
            <w:tcBorders>
              <w:top w:val="nil"/>
              <w:left w:val="single" w:sz="4" w:space="0" w:color="auto"/>
              <w:right w:val="single" w:sz="4" w:space="0" w:color="auto"/>
            </w:tcBorders>
            <w:shd w:val="clear" w:color="auto" w:fill="ECEFF0"/>
            <w:noWrap/>
            <w:tcMar>
              <w:left w:w="28" w:type="dxa"/>
              <w:right w:w="28" w:type="dxa"/>
            </w:tcMar>
            <w:vAlign w:val="center"/>
            <w:hideMark/>
          </w:tcPr>
          <w:p w14:paraId="3D010253"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B teritorija</w:t>
            </w: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AC2F634" w14:textId="77777777" w:rsidR="00164611" w:rsidRPr="007E19D9" w:rsidRDefault="00164611" w:rsidP="000D5D64">
            <w:pPr>
              <w:spacing w:after="0" w:line="240" w:lineRule="auto"/>
              <w:rPr>
                <w:rFonts w:ascii="Arial Narrow" w:hAnsi="Arial Narrow" w:cs="Calibri"/>
                <w:sz w:val="16"/>
                <w:szCs w:val="16"/>
              </w:rPr>
            </w:pPr>
            <w:r w:rsidRPr="00A40E0A">
              <w:rPr>
                <w:rFonts w:ascii="Arial Narrow" w:hAnsi="Arial Narrow" w:cs="Calibri"/>
                <w:sz w:val="16"/>
                <w:szCs w:val="16"/>
              </w:rPr>
              <w:t>“B” attīstības teritorijas (Ostas salas) projektēšana, labiekārtošana, uzturēšana, jaunu pakalpojumu sniegšana.</w:t>
            </w:r>
          </w:p>
        </w:tc>
        <w:tc>
          <w:tcPr>
            <w:tcW w:w="3022" w:type="pct"/>
            <w:gridSpan w:val="9"/>
            <w:tcBorders>
              <w:top w:val="nil"/>
              <w:left w:val="nil"/>
              <w:bottom w:val="single" w:sz="4" w:space="0" w:color="auto"/>
              <w:right w:val="single" w:sz="4" w:space="0" w:color="auto"/>
            </w:tcBorders>
            <w:shd w:val="clear" w:color="000000" w:fill="F2F2F2"/>
            <w:tcMar>
              <w:left w:w="28" w:type="dxa"/>
              <w:right w:w="28" w:type="dxa"/>
            </w:tcMar>
            <w:vAlign w:val="center"/>
          </w:tcPr>
          <w:p w14:paraId="143C7895" w14:textId="10CA58E8" w:rsidR="00164611" w:rsidRPr="00A40E0A" w:rsidRDefault="00164611" w:rsidP="000D5D64">
            <w:pPr>
              <w:spacing w:after="0" w:line="240" w:lineRule="auto"/>
              <w:jc w:val="center"/>
              <w:rPr>
                <w:rFonts w:ascii="Arial Narrow" w:hAnsi="Arial Narrow" w:cs="Calibri"/>
                <w:sz w:val="16"/>
                <w:szCs w:val="16"/>
              </w:rPr>
            </w:pPr>
            <w:r w:rsidRPr="00A40E0A">
              <w:rPr>
                <w:rFonts w:ascii="Arial Narrow" w:hAnsi="Arial Narrow" w:cs="Calibri"/>
                <w:sz w:val="16"/>
                <w:szCs w:val="16"/>
              </w:rPr>
              <w:t>Izmaksas nav praktiski nosakāmas bez sākotnējās izpētes veikšanas</w:t>
            </w:r>
          </w:p>
        </w:tc>
      </w:tr>
      <w:tr w:rsidR="00CB4AAE" w:rsidRPr="007E19D9" w14:paraId="019F7AEF" w14:textId="6EEAB794" w:rsidTr="00E744CB">
        <w:trPr>
          <w:trHeight w:val="17"/>
        </w:trPr>
        <w:tc>
          <w:tcPr>
            <w:tcW w:w="221" w:type="pct"/>
            <w:vMerge/>
            <w:tcBorders>
              <w:left w:val="single" w:sz="4" w:space="0" w:color="auto"/>
              <w:bottom w:val="single" w:sz="4" w:space="0" w:color="000000"/>
              <w:right w:val="single" w:sz="4" w:space="0" w:color="auto"/>
            </w:tcBorders>
            <w:shd w:val="clear" w:color="auto" w:fill="auto"/>
          </w:tcPr>
          <w:p w14:paraId="6B8FBA4D" w14:textId="77777777" w:rsidR="00164611" w:rsidRDefault="00164611" w:rsidP="000D5D64">
            <w:pPr>
              <w:spacing w:after="0" w:line="240" w:lineRule="auto"/>
              <w:rPr>
                <w:rFonts w:ascii="Arial Narrow" w:hAnsi="Arial Narrow" w:cs="Calibri"/>
                <w:sz w:val="16"/>
                <w:szCs w:val="16"/>
              </w:rPr>
            </w:pPr>
          </w:p>
        </w:tc>
        <w:tc>
          <w:tcPr>
            <w:tcW w:w="487" w:type="pct"/>
            <w:vMerge/>
            <w:tcBorders>
              <w:left w:val="single" w:sz="4" w:space="0" w:color="auto"/>
              <w:bottom w:val="single" w:sz="4" w:space="0" w:color="000000"/>
              <w:right w:val="single" w:sz="4" w:space="0" w:color="auto"/>
            </w:tcBorders>
            <w:shd w:val="clear" w:color="auto" w:fill="ECEFF0"/>
            <w:noWrap/>
            <w:tcMar>
              <w:left w:w="28" w:type="dxa"/>
              <w:right w:w="28" w:type="dxa"/>
            </w:tcMar>
            <w:vAlign w:val="center"/>
          </w:tcPr>
          <w:p w14:paraId="03EB027B" w14:textId="77777777" w:rsidR="00164611" w:rsidRPr="007E19D9" w:rsidRDefault="00164611" w:rsidP="000D5D64">
            <w:pPr>
              <w:spacing w:after="0" w:line="240" w:lineRule="auto"/>
              <w:jc w:val="center"/>
              <w:rPr>
                <w:rFonts w:ascii="Arial Narrow" w:hAnsi="Arial Narrow" w:cs="Calibri"/>
                <w:sz w:val="16"/>
                <w:szCs w:val="16"/>
              </w:rPr>
            </w:pP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tcPr>
          <w:p w14:paraId="5E0A8FF4" w14:textId="77777777" w:rsidR="00164611" w:rsidRDefault="00164611" w:rsidP="000D5D64">
            <w:pPr>
              <w:spacing w:after="0" w:line="240" w:lineRule="auto"/>
              <w:rPr>
                <w:rFonts w:ascii="Arial Narrow" w:hAnsi="Arial Narrow" w:cs="Calibri"/>
                <w:sz w:val="16"/>
                <w:szCs w:val="16"/>
              </w:rPr>
            </w:pPr>
            <w:r w:rsidRPr="007820EC">
              <w:rPr>
                <w:rFonts w:ascii="Arial Narrow" w:hAnsi="Arial Narrow" w:cs="Calibri"/>
                <w:sz w:val="16"/>
                <w:szCs w:val="16"/>
              </w:rPr>
              <w:t>Ostas salas Buļļuciemā projekta ieceres izstrāde</w:t>
            </w:r>
          </w:p>
          <w:p w14:paraId="56417BC0" w14:textId="77777777" w:rsidR="00164611" w:rsidRPr="00164611" w:rsidRDefault="00164611" w:rsidP="000D5D64">
            <w:pPr>
              <w:spacing w:after="0" w:line="240" w:lineRule="auto"/>
              <w:rPr>
                <w:rFonts w:ascii="Arial Narrow" w:hAnsi="Arial Narrow" w:cs="Calibri"/>
                <w:i/>
                <w:sz w:val="16"/>
                <w:szCs w:val="16"/>
              </w:rPr>
            </w:pPr>
          </w:p>
          <w:p w14:paraId="69CAC860" w14:textId="2B63FD1B" w:rsidR="00164611" w:rsidRPr="00A40E0A" w:rsidRDefault="00164611" w:rsidP="000D5D64">
            <w:pPr>
              <w:spacing w:after="0" w:line="240" w:lineRule="auto"/>
              <w:rPr>
                <w:rFonts w:ascii="Arial Narrow" w:hAnsi="Arial Narrow" w:cs="Calibri"/>
                <w:sz w:val="16"/>
                <w:szCs w:val="16"/>
              </w:rPr>
            </w:pPr>
            <w:r w:rsidRPr="00164611">
              <w:rPr>
                <w:rFonts w:ascii="Arial Narrow" w:hAnsi="Arial Narrow" w:cs="Calibri"/>
                <w:i/>
                <w:sz w:val="16"/>
                <w:szCs w:val="16"/>
              </w:rPr>
              <w:t>Jūrmalas pilsētas investīciju plāns 2018.-2020. gadam</w:t>
            </w:r>
          </w:p>
        </w:tc>
        <w:tc>
          <w:tcPr>
            <w:tcW w:w="347" w:type="pct"/>
            <w:tcBorders>
              <w:top w:val="nil"/>
              <w:left w:val="nil"/>
              <w:bottom w:val="single" w:sz="4" w:space="0" w:color="auto"/>
              <w:right w:val="single" w:sz="4" w:space="0" w:color="auto"/>
            </w:tcBorders>
            <w:shd w:val="clear" w:color="000000" w:fill="F2F2F2"/>
            <w:tcMar>
              <w:left w:w="28" w:type="dxa"/>
              <w:right w:w="28" w:type="dxa"/>
            </w:tcMar>
          </w:tcPr>
          <w:p w14:paraId="499979D3" w14:textId="251C92AB" w:rsidR="00164611" w:rsidRPr="00164611" w:rsidRDefault="00164611" w:rsidP="000D5D64">
            <w:pPr>
              <w:tabs>
                <w:tab w:val="left" w:pos="315"/>
              </w:tabs>
              <w:jc w:val="right"/>
              <w:rPr>
                <w:rFonts w:ascii="Arial Narrow" w:hAnsi="Arial Narrow"/>
                <w:b/>
                <w:sz w:val="16"/>
              </w:rPr>
            </w:pPr>
          </w:p>
        </w:tc>
        <w:tc>
          <w:tcPr>
            <w:tcW w:w="354" w:type="pct"/>
            <w:tcBorders>
              <w:top w:val="nil"/>
              <w:left w:val="nil"/>
              <w:bottom w:val="single" w:sz="4" w:space="0" w:color="auto"/>
              <w:right w:val="single" w:sz="4" w:space="0" w:color="auto"/>
            </w:tcBorders>
            <w:shd w:val="clear" w:color="auto" w:fill="FFFFFF" w:themeFill="background1"/>
          </w:tcPr>
          <w:p w14:paraId="6369D0AF" w14:textId="77777777" w:rsidR="00164611" w:rsidRPr="00A40E0A" w:rsidRDefault="00164611" w:rsidP="000D5D64">
            <w:pPr>
              <w:spacing w:after="0" w:line="240" w:lineRule="auto"/>
              <w:rPr>
                <w:rFonts w:ascii="Arial Narrow" w:hAnsi="Arial Narrow" w:cs="Calibri"/>
                <w:sz w:val="16"/>
                <w:szCs w:val="16"/>
              </w:rPr>
            </w:pPr>
          </w:p>
        </w:tc>
        <w:tc>
          <w:tcPr>
            <w:tcW w:w="354" w:type="pct"/>
            <w:tcBorders>
              <w:top w:val="nil"/>
              <w:left w:val="nil"/>
              <w:bottom w:val="single" w:sz="4" w:space="0" w:color="auto"/>
              <w:right w:val="single" w:sz="4" w:space="0" w:color="auto"/>
            </w:tcBorders>
            <w:shd w:val="clear" w:color="auto" w:fill="FFFFFF" w:themeFill="background1"/>
          </w:tcPr>
          <w:p w14:paraId="6D77BB03" w14:textId="77777777" w:rsidR="00164611" w:rsidRPr="00A40E0A" w:rsidRDefault="00164611" w:rsidP="000D5D64">
            <w:pPr>
              <w:spacing w:after="0" w:line="240" w:lineRule="auto"/>
              <w:rPr>
                <w:rFonts w:ascii="Arial Narrow" w:hAnsi="Arial Narrow" w:cs="Calibri"/>
                <w:sz w:val="16"/>
                <w:szCs w:val="16"/>
              </w:rPr>
            </w:pPr>
          </w:p>
        </w:tc>
        <w:tc>
          <w:tcPr>
            <w:tcW w:w="214" w:type="pct"/>
            <w:tcBorders>
              <w:top w:val="nil"/>
              <w:left w:val="nil"/>
              <w:bottom w:val="single" w:sz="4" w:space="0" w:color="auto"/>
              <w:right w:val="single" w:sz="4" w:space="0" w:color="auto"/>
            </w:tcBorders>
            <w:shd w:val="clear" w:color="auto" w:fill="FFFFFF" w:themeFill="background1"/>
          </w:tcPr>
          <w:p w14:paraId="254E6272" w14:textId="77777777" w:rsidR="00164611" w:rsidRPr="00A40E0A" w:rsidRDefault="00164611" w:rsidP="000D5D64">
            <w:pPr>
              <w:spacing w:after="0" w:line="240" w:lineRule="auto"/>
              <w:rPr>
                <w:rFonts w:ascii="Arial Narrow" w:hAnsi="Arial Narrow" w:cs="Calibri"/>
                <w:sz w:val="16"/>
                <w:szCs w:val="16"/>
              </w:rPr>
            </w:pPr>
          </w:p>
        </w:tc>
        <w:tc>
          <w:tcPr>
            <w:tcW w:w="350" w:type="pct"/>
            <w:tcBorders>
              <w:top w:val="nil"/>
              <w:left w:val="nil"/>
              <w:bottom w:val="single" w:sz="4" w:space="0" w:color="auto"/>
              <w:right w:val="single" w:sz="4" w:space="0" w:color="auto"/>
            </w:tcBorders>
            <w:shd w:val="clear" w:color="auto" w:fill="FFFFFF" w:themeFill="background1"/>
          </w:tcPr>
          <w:p w14:paraId="4B2368BC" w14:textId="7E3A7EBA" w:rsidR="00164611" w:rsidRPr="00A40E0A" w:rsidRDefault="00164611" w:rsidP="000D5D64">
            <w:pPr>
              <w:spacing w:after="0" w:line="240" w:lineRule="auto"/>
              <w:ind w:right="-109" w:hanging="54"/>
              <w:rPr>
                <w:rFonts w:ascii="Arial Narrow" w:hAnsi="Arial Narrow" w:cs="Calibri"/>
                <w:sz w:val="16"/>
                <w:szCs w:val="16"/>
              </w:rPr>
            </w:pPr>
          </w:p>
        </w:tc>
        <w:tc>
          <w:tcPr>
            <w:tcW w:w="352" w:type="pct"/>
            <w:tcBorders>
              <w:top w:val="nil"/>
              <w:left w:val="nil"/>
              <w:bottom w:val="single" w:sz="4" w:space="0" w:color="auto"/>
              <w:right w:val="single" w:sz="4" w:space="0" w:color="auto"/>
            </w:tcBorders>
            <w:shd w:val="clear" w:color="auto" w:fill="FFFFFF" w:themeFill="background1"/>
          </w:tcPr>
          <w:p w14:paraId="2875CC6A" w14:textId="77777777" w:rsidR="00164611" w:rsidRPr="00A40E0A" w:rsidRDefault="00164611" w:rsidP="000D5D64">
            <w:pPr>
              <w:spacing w:after="0" w:line="240" w:lineRule="auto"/>
              <w:rPr>
                <w:rFonts w:ascii="Arial Narrow" w:hAnsi="Arial Narrow" w:cs="Calibri"/>
                <w:sz w:val="16"/>
                <w:szCs w:val="16"/>
              </w:rPr>
            </w:pPr>
          </w:p>
        </w:tc>
        <w:tc>
          <w:tcPr>
            <w:tcW w:w="351" w:type="pct"/>
            <w:tcBorders>
              <w:top w:val="nil"/>
              <w:left w:val="nil"/>
              <w:bottom w:val="single" w:sz="4" w:space="0" w:color="auto"/>
              <w:right w:val="single" w:sz="4" w:space="0" w:color="auto"/>
            </w:tcBorders>
            <w:shd w:val="clear" w:color="auto" w:fill="FFFFFF" w:themeFill="background1"/>
          </w:tcPr>
          <w:p w14:paraId="237604B6" w14:textId="3B5FC087" w:rsidR="00164611" w:rsidRPr="00A40E0A" w:rsidRDefault="00164611" w:rsidP="000D5D64">
            <w:pPr>
              <w:spacing w:after="0" w:line="240" w:lineRule="auto"/>
              <w:rPr>
                <w:rFonts w:ascii="Arial Narrow" w:hAnsi="Arial Narrow" w:cs="Calibri"/>
                <w:sz w:val="16"/>
                <w:szCs w:val="16"/>
              </w:rPr>
            </w:pPr>
          </w:p>
        </w:tc>
        <w:tc>
          <w:tcPr>
            <w:tcW w:w="417" w:type="pct"/>
            <w:tcBorders>
              <w:top w:val="nil"/>
              <w:left w:val="nil"/>
              <w:bottom w:val="single" w:sz="4" w:space="0" w:color="auto"/>
              <w:right w:val="single" w:sz="4" w:space="0" w:color="auto"/>
            </w:tcBorders>
            <w:shd w:val="clear" w:color="auto" w:fill="FFFFFF" w:themeFill="background1"/>
          </w:tcPr>
          <w:p w14:paraId="446B5FA1" w14:textId="77777777" w:rsidR="00164611" w:rsidRPr="00A40E0A" w:rsidRDefault="00164611" w:rsidP="000D5D64">
            <w:pPr>
              <w:spacing w:after="0" w:line="240" w:lineRule="auto"/>
              <w:rPr>
                <w:rFonts w:ascii="Arial Narrow" w:hAnsi="Arial Narrow" w:cs="Calibri"/>
                <w:sz w:val="16"/>
                <w:szCs w:val="16"/>
              </w:rPr>
            </w:pPr>
          </w:p>
        </w:tc>
        <w:tc>
          <w:tcPr>
            <w:tcW w:w="281" w:type="pct"/>
            <w:tcBorders>
              <w:top w:val="nil"/>
              <w:left w:val="nil"/>
              <w:bottom w:val="single" w:sz="4" w:space="0" w:color="auto"/>
              <w:right w:val="single" w:sz="4" w:space="0" w:color="auto"/>
            </w:tcBorders>
            <w:shd w:val="clear" w:color="auto" w:fill="FFFFFF" w:themeFill="background1"/>
          </w:tcPr>
          <w:p w14:paraId="3D91A599" w14:textId="77777777" w:rsidR="00164611" w:rsidRPr="00A40E0A" w:rsidRDefault="00164611" w:rsidP="000D5D64">
            <w:pPr>
              <w:spacing w:after="0" w:line="240" w:lineRule="auto"/>
              <w:rPr>
                <w:rFonts w:ascii="Arial Narrow" w:hAnsi="Arial Narrow" w:cs="Calibri"/>
                <w:sz w:val="16"/>
                <w:szCs w:val="16"/>
              </w:rPr>
            </w:pPr>
          </w:p>
        </w:tc>
      </w:tr>
      <w:tr w:rsidR="00CB4AAE" w:rsidRPr="007E19D9" w14:paraId="03E69965" w14:textId="178AA9BD" w:rsidTr="00FA1176">
        <w:trPr>
          <w:trHeight w:val="47"/>
        </w:trPr>
        <w:tc>
          <w:tcPr>
            <w:tcW w:w="221" w:type="pct"/>
            <w:tcBorders>
              <w:top w:val="nil"/>
              <w:left w:val="single" w:sz="4" w:space="0" w:color="auto"/>
              <w:bottom w:val="single" w:sz="4" w:space="0" w:color="auto"/>
              <w:right w:val="single" w:sz="4" w:space="0" w:color="auto"/>
            </w:tcBorders>
            <w:shd w:val="clear" w:color="auto" w:fill="auto"/>
          </w:tcPr>
          <w:p w14:paraId="1A9B1A41" w14:textId="1C94A63F"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9</w:t>
            </w:r>
          </w:p>
        </w:tc>
        <w:tc>
          <w:tcPr>
            <w:tcW w:w="487" w:type="pct"/>
            <w:vMerge w:val="restart"/>
            <w:tcBorders>
              <w:top w:val="nil"/>
              <w:left w:val="single" w:sz="4" w:space="0" w:color="auto"/>
              <w:bottom w:val="single" w:sz="4" w:space="0" w:color="auto"/>
              <w:right w:val="single" w:sz="4" w:space="0" w:color="auto"/>
            </w:tcBorders>
            <w:shd w:val="clear" w:color="auto" w:fill="ECEFF0"/>
            <w:noWrap/>
            <w:tcMar>
              <w:left w:w="28" w:type="dxa"/>
              <w:right w:w="28" w:type="dxa"/>
            </w:tcMar>
            <w:vAlign w:val="center"/>
            <w:hideMark/>
          </w:tcPr>
          <w:p w14:paraId="4B4AF72B" w14:textId="77777777" w:rsidR="00164611" w:rsidRPr="007E19D9" w:rsidRDefault="00164611" w:rsidP="000D5D64">
            <w:pPr>
              <w:spacing w:after="0" w:line="240" w:lineRule="auto"/>
              <w:jc w:val="center"/>
              <w:rPr>
                <w:rFonts w:ascii="Arial Narrow" w:hAnsi="Arial Narrow" w:cs="Calibri"/>
                <w:sz w:val="16"/>
                <w:szCs w:val="16"/>
              </w:rPr>
            </w:pPr>
            <w:r w:rsidRPr="007E19D9">
              <w:rPr>
                <w:rFonts w:ascii="Arial Narrow" w:hAnsi="Arial Narrow" w:cs="Calibri"/>
                <w:sz w:val="16"/>
                <w:szCs w:val="16"/>
              </w:rPr>
              <w:t>A teritorija</w:t>
            </w: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5F9185F" w14:textId="77777777" w:rsidR="00164611" w:rsidRPr="007E19D9" w:rsidRDefault="00164611" w:rsidP="000D5D64">
            <w:pPr>
              <w:spacing w:after="0" w:line="240" w:lineRule="auto"/>
              <w:rPr>
                <w:rFonts w:ascii="Arial Narrow" w:hAnsi="Arial Narrow" w:cs="Calibri"/>
                <w:sz w:val="16"/>
                <w:szCs w:val="16"/>
              </w:rPr>
            </w:pPr>
            <w:r w:rsidRPr="007E19D9">
              <w:rPr>
                <w:rFonts w:ascii="Arial Narrow" w:hAnsi="Arial Narrow" w:cs="Calibri"/>
                <w:sz w:val="16"/>
                <w:szCs w:val="16"/>
              </w:rPr>
              <w:t>Darba uzdevuma definēšana</w:t>
            </w:r>
            <w:r>
              <w:rPr>
                <w:rFonts w:ascii="Arial Narrow" w:hAnsi="Arial Narrow" w:cs="Calibri"/>
                <w:sz w:val="16"/>
                <w:szCs w:val="16"/>
              </w:rPr>
              <w:t xml:space="preserve"> izpētei</w:t>
            </w:r>
            <w:r w:rsidRPr="007E19D9">
              <w:rPr>
                <w:rFonts w:ascii="Arial Narrow" w:hAnsi="Arial Narrow" w:cs="Calibri"/>
                <w:sz w:val="16"/>
                <w:szCs w:val="16"/>
              </w:rPr>
              <w:t xml:space="preserve"> par „A” teritorijas un ārējās ostas attīstību (multimodālā osta) </w:t>
            </w:r>
          </w:p>
        </w:tc>
        <w:tc>
          <w:tcPr>
            <w:tcW w:w="3022" w:type="pct"/>
            <w:gridSpan w:val="9"/>
            <w:tcBorders>
              <w:top w:val="nil"/>
              <w:left w:val="nil"/>
              <w:bottom w:val="single" w:sz="4" w:space="0" w:color="auto"/>
              <w:right w:val="single" w:sz="4" w:space="0" w:color="auto"/>
            </w:tcBorders>
            <w:shd w:val="clear" w:color="000000" w:fill="F2F2F2"/>
            <w:tcMar>
              <w:left w:w="28" w:type="dxa"/>
              <w:right w:w="28" w:type="dxa"/>
            </w:tcMar>
            <w:vAlign w:val="center"/>
          </w:tcPr>
          <w:p w14:paraId="3D9E7241" w14:textId="1F1D8D9F" w:rsidR="00164611" w:rsidRPr="00547A19" w:rsidRDefault="00164611" w:rsidP="000D5D64">
            <w:pPr>
              <w:ind w:firstLine="113"/>
              <w:jc w:val="center"/>
              <w:rPr>
                <w:rFonts w:ascii="Arial Narrow" w:hAnsi="Arial Narrow" w:cs="Calibri"/>
                <w:color w:val="000000"/>
                <w:sz w:val="16"/>
                <w:szCs w:val="16"/>
              </w:rPr>
            </w:pPr>
            <w:r w:rsidRPr="00547A19">
              <w:rPr>
                <w:rFonts w:ascii="Arial Narrow" w:hAnsi="Arial Narrow" w:cs="Calibri"/>
                <w:color w:val="000000"/>
                <w:sz w:val="16"/>
                <w:szCs w:val="16"/>
              </w:rPr>
              <w:t>Izmaksas nav praktiski nosakāmas bez sākotnējās izpētes veikšanas</w:t>
            </w:r>
            <w:r>
              <w:rPr>
                <w:rFonts w:ascii="Arial Narrow" w:hAnsi="Arial Narrow" w:cs="Calibri"/>
                <w:color w:val="000000"/>
                <w:sz w:val="16"/>
                <w:szCs w:val="16"/>
              </w:rPr>
              <w:t xml:space="preserve"> ** </w:t>
            </w:r>
          </w:p>
        </w:tc>
      </w:tr>
      <w:tr w:rsidR="00CB4AAE" w:rsidRPr="007E19D9" w14:paraId="34FE8FB5" w14:textId="0292031B" w:rsidTr="00FA1176">
        <w:trPr>
          <w:trHeight w:val="20"/>
        </w:trPr>
        <w:tc>
          <w:tcPr>
            <w:tcW w:w="221" w:type="pct"/>
            <w:tcBorders>
              <w:top w:val="single" w:sz="4" w:space="0" w:color="auto"/>
              <w:left w:val="single" w:sz="4" w:space="0" w:color="auto"/>
              <w:bottom w:val="single" w:sz="4" w:space="0" w:color="auto"/>
              <w:right w:val="single" w:sz="4" w:space="0" w:color="auto"/>
            </w:tcBorders>
          </w:tcPr>
          <w:p w14:paraId="40976C5E" w14:textId="495F964E"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10</w:t>
            </w:r>
          </w:p>
        </w:tc>
        <w:tc>
          <w:tcPr>
            <w:tcW w:w="487" w:type="pct"/>
            <w:vMerge/>
            <w:tcBorders>
              <w:top w:val="single" w:sz="4" w:space="0" w:color="auto"/>
              <w:left w:val="single" w:sz="4" w:space="0" w:color="auto"/>
              <w:bottom w:val="single" w:sz="4" w:space="0" w:color="auto"/>
              <w:right w:val="single" w:sz="4" w:space="0" w:color="auto"/>
            </w:tcBorders>
            <w:shd w:val="clear" w:color="auto" w:fill="ECEFF0"/>
            <w:tcMar>
              <w:left w:w="28" w:type="dxa"/>
              <w:right w:w="28" w:type="dxa"/>
            </w:tcMar>
            <w:vAlign w:val="center"/>
            <w:hideMark/>
          </w:tcPr>
          <w:p w14:paraId="0C25203A" w14:textId="77777777" w:rsidR="00164611" w:rsidRPr="007E19D9" w:rsidRDefault="00164611" w:rsidP="000D5D64">
            <w:pPr>
              <w:spacing w:after="0" w:line="240" w:lineRule="auto"/>
              <w:rPr>
                <w:rFonts w:ascii="Arial Narrow" w:hAnsi="Arial Narrow" w:cs="Calibri"/>
                <w:sz w:val="16"/>
                <w:szCs w:val="16"/>
              </w:rPr>
            </w:pPr>
          </w:p>
        </w:tc>
        <w:tc>
          <w:tcPr>
            <w:tcW w:w="126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7520EE4" w14:textId="77777777" w:rsidR="00164611" w:rsidRPr="007E19D9" w:rsidRDefault="00164611" w:rsidP="000D5D64">
            <w:pPr>
              <w:spacing w:after="0" w:line="240" w:lineRule="auto"/>
              <w:rPr>
                <w:rFonts w:ascii="Arial Narrow" w:hAnsi="Arial Narrow" w:cs="Calibri"/>
                <w:sz w:val="16"/>
                <w:szCs w:val="16"/>
              </w:rPr>
            </w:pPr>
            <w:r>
              <w:rPr>
                <w:rFonts w:ascii="Arial Narrow" w:hAnsi="Arial Narrow" w:cs="Calibri"/>
                <w:sz w:val="16"/>
                <w:szCs w:val="16"/>
              </w:rPr>
              <w:t>I</w:t>
            </w:r>
            <w:r w:rsidRPr="007E19D9">
              <w:rPr>
                <w:rFonts w:ascii="Arial Narrow" w:hAnsi="Arial Narrow" w:cs="Calibri"/>
                <w:sz w:val="16"/>
                <w:szCs w:val="16"/>
              </w:rPr>
              <w:t xml:space="preserve">zpēte par „A” teritorijas un ārējās ostas attīstību (multimodālā osta) </w:t>
            </w:r>
          </w:p>
        </w:tc>
        <w:tc>
          <w:tcPr>
            <w:tcW w:w="3022" w:type="pct"/>
            <w:gridSpan w:val="9"/>
            <w:tcBorders>
              <w:top w:val="single" w:sz="4" w:space="0" w:color="auto"/>
              <w:left w:val="nil"/>
              <w:bottom w:val="single" w:sz="4" w:space="0" w:color="auto"/>
              <w:right w:val="single" w:sz="4" w:space="0" w:color="auto"/>
            </w:tcBorders>
            <w:shd w:val="clear" w:color="000000" w:fill="F2F2F2"/>
            <w:tcMar>
              <w:left w:w="28" w:type="dxa"/>
              <w:right w:w="28" w:type="dxa"/>
            </w:tcMar>
            <w:vAlign w:val="center"/>
            <w:hideMark/>
          </w:tcPr>
          <w:p w14:paraId="368DCDF8" w14:textId="63C6A856" w:rsidR="00164611" w:rsidRPr="00547A19" w:rsidRDefault="00164611" w:rsidP="000D5D64">
            <w:pPr>
              <w:ind w:firstLine="113"/>
              <w:jc w:val="center"/>
              <w:rPr>
                <w:rFonts w:ascii="Arial Narrow" w:hAnsi="Arial Narrow" w:cs="Calibri"/>
                <w:color w:val="000000"/>
                <w:sz w:val="16"/>
                <w:szCs w:val="16"/>
              </w:rPr>
            </w:pPr>
            <w:r w:rsidRPr="00547A19">
              <w:rPr>
                <w:rFonts w:ascii="Arial Narrow" w:hAnsi="Arial Narrow" w:cs="Calibri"/>
                <w:color w:val="000000"/>
                <w:sz w:val="16"/>
                <w:szCs w:val="16"/>
              </w:rPr>
              <w:t>Izmaksas nav praktiski nosakāmas bez sākotnējās izpētes veikšanas</w:t>
            </w:r>
            <w:r w:rsidRPr="007E19D9">
              <w:rPr>
                <w:rFonts w:ascii="Arial Narrow" w:hAnsi="Arial Narrow" w:cs="Calibri"/>
                <w:color w:val="000000"/>
                <w:sz w:val="16"/>
                <w:szCs w:val="16"/>
              </w:rPr>
              <w:t> </w:t>
            </w:r>
            <w:r>
              <w:rPr>
                <w:rFonts w:ascii="Arial Narrow" w:hAnsi="Arial Narrow" w:cs="Calibri"/>
                <w:color w:val="000000"/>
                <w:sz w:val="16"/>
                <w:szCs w:val="16"/>
              </w:rPr>
              <w:t>**</w:t>
            </w:r>
          </w:p>
        </w:tc>
      </w:tr>
      <w:tr w:rsidR="00CB4AAE" w:rsidRPr="007E19D9" w14:paraId="1A266DFF" w14:textId="77777777" w:rsidTr="00E744CB">
        <w:trPr>
          <w:trHeight w:val="20"/>
        </w:trPr>
        <w:tc>
          <w:tcPr>
            <w:tcW w:w="221" w:type="pct"/>
            <w:tcBorders>
              <w:top w:val="single" w:sz="4" w:space="0" w:color="auto"/>
              <w:left w:val="single" w:sz="4" w:space="0" w:color="auto"/>
              <w:bottom w:val="single" w:sz="4" w:space="0" w:color="auto"/>
              <w:right w:val="single" w:sz="4" w:space="0" w:color="auto"/>
            </w:tcBorders>
          </w:tcPr>
          <w:p w14:paraId="5DF4B77C" w14:textId="4F56868F" w:rsidR="000D5D64" w:rsidRDefault="000D5D64" w:rsidP="000D5D64">
            <w:pPr>
              <w:spacing w:after="0" w:line="240" w:lineRule="auto"/>
              <w:rPr>
                <w:rFonts w:ascii="Arial Narrow" w:hAnsi="Arial Narrow" w:cs="Calibri"/>
                <w:sz w:val="16"/>
                <w:szCs w:val="16"/>
              </w:rPr>
            </w:pPr>
            <w:r>
              <w:rPr>
                <w:rFonts w:ascii="Arial Narrow" w:hAnsi="Arial Narrow" w:cs="Calibri"/>
                <w:sz w:val="16"/>
                <w:szCs w:val="16"/>
              </w:rPr>
              <w:lastRenderedPageBreak/>
              <w:t>11</w:t>
            </w:r>
          </w:p>
        </w:tc>
        <w:tc>
          <w:tcPr>
            <w:tcW w:w="487" w:type="pct"/>
            <w:tcBorders>
              <w:top w:val="single" w:sz="4" w:space="0" w:color="auto"/>
              <w:left w:val="single" w:sz="4" w:space="0" w:color="auto"/>
              <w:bottom w:val="single" w:sz="4" w:space="0" w:color="auto"/>
              <w:right w:val="single" w:sz="4" w:space="0" w:color="auto"/>
            </w:tcBorders>
            <w:shd w:val="clear" w:color="auto" w:fill="ECEFF0"/>
            <w:tcMar>
              <w:left w:w="28" w:type="dxa"/>
              <w:right w:w="28" w:type="dxa"/>
            </w:tcMar>
            <w:vAlign w:val="center"/>
          </w:tcPr>
          <w:p w14:paraId="102FF906" w14:textId="48D87C5C" w:rsidR="000D5D64" w:rsidRPr="007E19D9" w:rsidRDefault="000D5D64" w:rsidP="000D5D64">
            <w:pPr>
              <w:spacing w:after="0" w:line="240" w:lineRule="auto"/>
              <w:jc w:val="center"/>
              <w:rPr>
                <w:rFonts w:ascii="Arial Narrow" w:hAnsi="Arial Narrow" w:cs="Calibri"/>
                <w:sz w:val="16"/>
                <w:szCs w:val="16"/>
              </w:rPr>
            </w:pPr>
          </w:p>
        </w:tc>
        <w:tc>
          <w:tcPr>
            <w:tcW w:w="126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A54A6F" w14:textId="77777777" w:rsidR="000D5D64" w:rsidRDefault="000D5D64" w:rsidP="000D5D64">
            <w:pPr>
              <w:spacing w:after="0" w:line="240" w:lineRule="auto"/>
              <w:rPr>
                <w:rFonts w:ascii="Arial Narrow" w:hAnsi="Arial Narrow" w:cs="Calibri"/>
                <w:sz w:val="16"/>
                <w:szCs w:val="16"/>
              </w:rPr>
            </w:pPr>
            <w:r w:rsidRPr="007A3399">
              <w:rPr>
                <w:rFonts w:ascii="Arial Narrow" w:hAnsi="Arial Narrow" w:cs="Calibri"/>
                <w:sz w:val="16"/>
                <w:szCs w:val="16"/>
              </w:rPr>
              <w:t>Jūrmalas ūdenstūrisma pakalpojumu infrastruktūras attīstība atbilstoši pilsētas ekonomiskajai specializācijai (ITI SAM 3.3.1.)</w:t>
            </w:r>
          </w:p>
          <w:p w14:paraId="7A25826D" w14:textId="77777777" w:rsidR="000D5D64" w:rsidRDefault="000D5D64" w:rsidP="000D5D64">
            <w:pPr>
              <w:spacing w:after="0" w:line="240" w:lineRule="auto"/>
              <w:rPr>
                <w:rFonts w:ascii="Arial Narrow" w:hAnsi="Arial Narrow" w:cs="Calibri"/>
                <w:sz w:val="16"/>
                <w:szCs w:val="16"/>
              </w:rPr>
            </w:pPr>
          </w:p>
          <w:p w14:paraId="1B712104" w14:textId="53D1D5AA" w:rsidR="000D5D64" w:rsidRPr="000D5D64" w:rsidRDefault="000D5D64" w:rsidP="00277975">
            <w:pPr>
              <w:spacing w:after="0" w:line="240" w:lineRule="auto"/>
              <w:rPr>
                <w:rFonts w:ascii="Arial Narrow" w:hAnsi="Arial Narrow" w:cs="Calibri"/>
                <w:i/>
                <w:sz w:val="16"/>
                <w:szCs w:val="16"/>
              </w:rPr>
            </w:pPr>
            <w:r w:rsidRPr="000D5D64">
              <w:rPr>
                <w:rFonts w:ascii="Arial Narrow" w:hAnsi="Arial Narrow" w:cs="Calibri"/>
                <w:i/>
                <w:sz w:val="16"/>
                <w:szCs w:val="16"/>
              </w:rPr>
              <w:t xml:space="preserve">Jūrmalas pilsētas investīciju plāns </w:t>
            </w:r>
          </w:p>
        </w:tc>
        <w:tc>
          <w:tcPr>
            <w:tcW w:w="347" w:type="pct"/>
            <w:tcBorders>
              <w:top w:val="single" w:sz="4" w:space="0" w:color="auto"/>
              <w:left w:val="nil"/>
              <w:bottom w:val="single" w:sz="4" w:space="0" w:color="auto"/>
              <w:right w:val="single" w:sz="4" w:space="0" w:color="auto"/>
            </w:tcBorders>
            <w:shd w:val="clear" w:color="000000" w:fill="F2F2F2"/>
            <w:tcMar>
              <w:left w:w="28" w:type="dxa"/>
              <w:right w:w="28" w:type="dxa"/>
            </w:tcMar>
            <w:vAlign w:val="center"/>
          </w:tcPr>
          <w:p w14:paraId="5A569CC7" w14:textId="77777777" w:rsidR="00CC4918" w:rsidRDefault="00CC4918" w:rsidP="00CC4918">
            <w:pPr>
              <w:rPr>
                <w:rFonts w:ascii="Arial Narrow" w:hAnsi="Arial Narrow" w:cs="Calibri"/>
                <w:color w:val="000000"/>
                <w:sz w:val="16"/>
                <w:szCs w:val="16"/>
              </w:rPr>
            </w:pPr>
          </w:p>
          <w:p w14:paraId="240DF535" w14:textId="1FBDA76F" w:rsidR="00CC4918" w:rsidRDefault="00836EF7" w:rsidP="00CC4918">
            <w:pPr>
              <w:rPr>
                <w:rFonts w:ascii="Arial Narrow" w:hAnsi="Arial Narrow" w:cs="Calibri"/>
                <w:color w:val="000000"/>
                <w:sz w:val="16"/>
                <w:szCs w:val="16"/>
              </w:rPr>
            </w:pPr>
            <w:r>
              <w:rPr>
                <w:rFonts w:ascii="Arial Narrow" w:hAnsi="Arial Narrow" w:cs="Calibri"/>
                <w:color w:val="000000"/>
                <w:sz w:val="16"/>
                <w:szCs w:val="16"/>
              </w:rPr>
              <w:t>1 845 700</w:t>
            </w:r>
          </w:p>
          <w:p w14:paraId="24C086A7" w14:textId="50D4F5C2" w:rsidR="00D86A85" w:rsidRPr="0042030B" w:rsidRDefault="00D86A85" w:rsidP="0042030B">
            <w:pPr>
              <w:jc w:val="center"/>
              <w:rPr>
                <w:rFonts w:ascii="Arial Narrow" w:hAnsi="Arial Narrow" w:cs="Calibri"/>
                <w:b/>
                <w:color w:val="000000"/>
                <w:sz w:val="16"/>
                <w:szCs w:val="16"/>
              </w:rPr>
            </w:pPr>
          </w:p>
          <w:p w14:paraId="0D9635C9" w14:textId="77777777" w:rsidR="00D86A85" w:rsidRDefault="00D86A85" w:rsidP="00D86A85">
            <w:pPr>
              <w:rPr>
                <w:rFonts w:ascii="Arial Narrow" w:hAnsi="Arial Narrow" w:cs="Calibri"/>
                <w:color w:val="000000"/>
                <w:sz w:val="16"/>
                <w:szCs w:val="16"/>
              </w:rPr>
            </w:pPr>
          </w:p>
          <w:p w14:paraId="5CB0DDEB" w14:textId="77777777" w:rsidR="00D86A85" w:rsidRPr="00547A19" w:rsidRDefault="00D86A85" w:rsidP="00D86A85">
            <w:pPr>
              <w:rPr>
                <w:rFonts w:ascii="Arial Narrow" w:hAnsi="Arial Narrow" w:cs="Calibri"/>
                <w:color w:val="000000"/>
                <w:sz w:val="16"/>
                <w:szCs w:val="16"/>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083E5EB6" w14:textId="77777777" w:rsidR="000D5D64" w:rsidRPr="00547A19" w:rsidRDefault="000D5D64" w:rsidP="000D5D64">
            <w:pPr>
              <w:ind w:firstLine="113"/>
              <w:jc w:val="center"/>
              <w:rPr>
                <w:rFonts w:ascii="Arial Narrow" w:hAnsi="Arial Narrow" w:cs="Calibri"/>
                <w:color w:val="000000"/>
                <w:sz w:val="16"/>
                <w:szCs w:val="16"/>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5BC41387" w14:textId="77777777" w:rsidR="000D5D64" w:rsidRPr="00547A19" w:rsidRDefault="000D5D64" w:rsidP="000D5D64">
            <w:pPr>
              <w:ind w:firstLine="113"/>
              <w:jc w:val="center"/>
              <w:rPr>
                <w:rFonts w:ascii="Arial Narrow" w:hAnsi="Arial Narrow" w:cs="Calibri"/>
                <w:color w:val="000000"/>
                <w:sz w:val="16"/>
                <w:szCs w:val="16"/>
              </w:rPr>
            </w:pPr>
          </w:p>
        </w:tc>
        <w:tc>
          <w:tcPr>
            <w:tcW w:w="214" w:type="pct"/>
            <w:tcBorders>
              <w:top w:val="single" w:sz="4" w:space="0" w:color="auto"/>
              <w:left w:val="nil"/>
              <w:bottom w:val="single" w:sz="4" w:space="0" w:color="auto"/>
              <w:right w:val="single" w:sz="4" w:space="0" w:color="auto"/>
            </w:tcBorders>
            <w:shd w:val="clear" w:color="auto" w:fill="auto"/>
            <w:vAlign w:val="center"/>
          </w:tcPr>
          <w:p w14:paraId="0C2E10B7" w14:textId="77777777" w:rsidR="000D5D64" w:rsidRPr="00547A19" w:rsidRDefault="000D5D64" w:rsidP="000D5D64">
            <w:pPr>
              <w:ind w:firstLine="113"/>
              <w:jc w:val="center"/>
              <w:rPr>
                <w:rFonts w:ascii="Arial Narrow" w:hAnsi="Arial Narrow" w:cs="Calibri"/>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5E43FAD2" w14:textId="0C661268" w:rsidR="000D5D64" w:rsidRPr="00547A19" w:rsidRDefault="000D5D64" w:rsidP="00C429B6">
            <w:pPr>
              <w:ind w:left="-113" w:right="-106"/>
              <w:jc w:val="center"/>
              <w:rPr>
                <w:rFonts w:ascii="Arial Narrow" w:hAnsi="Arial Narrow" w:cs="Calibri"/>
                <w:color w:val="000000"/>
                <w:sz w:val="16"/>
                <w:szCs w:val="16"/>
              </w:rPr>
            </w:pPr>
          </w:p>
        </w:tc>
        <w:tc>
          <w:tcPr>
            <w:tcW w:w="352" w:type="pct"/>
            <w:tcBorders>
              <w:top w:val="single" w:sz="4" w:space="0" w:color="auto"/>
              <w:left w:val="nil"/>
              <w:bottom w:val="single" w:sz="4" w:space="0" w:color="auto"/>
              <w:right w:val="single" w:sz="4" w:space="0" w:color="auto"/>
            </w:tcBorders>
            <w:shd w:val="clear" w:color="auto" w:fill="auto"/>
            <w:vAlign w:val="center"/>
          </w:tcPr>
          <w:p w14:paraId="70FA28EC" w14:textId="2B10988D" w:rsidR="000D5D64" w:rsidRPr="00836EF7" w:rsidRDefault="00CC4918" w:rsidP="00C429B6">
            <w:pPr>
              <w:ind w:left="-109" w:right="-251" w:hanging="142"/>
              <w:jc w:val="center"/>
              <w:rPr>
                <w:rFonts w:ascii="Arial Narrow" w:hAnsi="Arial Narrow" w:cs="Calibri"/>
                <w:color w:val="000000"/>
                <w:sz w:val="16"/>
                <w:szCs w:val="16"/>
              </w:rPr>
            </w:pPr>
            <w:r w:rsidRPr="00836EF7">
              <w:rPr>
                <w:rFonts w:ascii="Arial Narrow" w:hAnsi="Arial Narrow" w:cs="Calibri"/>
                <w:color w:val="000000"/>
                <w:sz w:val="16"/>
                <w:szCs w:val="16"/>
              </w:rPr>
              <w:t>1 112 900</w:t>
            </w:r>
          </w:p>
        </w:tc>
        <w:tc>
          <w:tcPr>
            <w:tcW w:w="351" w:type="pct"/>
            <w:tcBorders>
              <w:top w:val="single" w:sz="4" w:space="0" w:color="auto"/>
              <w:left w:val="nil"/>
              <w:bottom w:val="single" w:sz="4" w:space="0" w:color="auto"/>
              <w:right w:val="single" w:sz="4" w:space="0" w:color="auto"/>
            </w:tcBorders>
            <w:shd w:val="clear" w:color="auto" w:fill="auto"/>
            <w:vAlign w:val="center"/>
          </w:tcPr>
          <w:p w14:paraId="4800CF62" w14:textId="7B219DEA" w:rsidR="000D5D64" w:rsidRPr="00836EF7" w:rsidRDefault="00836EF7" w:rsidP="00C429B6">
            <w:pPr>
              <w:ind w:left="-108" w:right="-103"/>
              <w:jc w:val="center"/>
              <w:rPr>
                <w:rFonts w:ascii="Arial Narrow" w:hAnsi="Arial Narrow" w:cs="Calibri"/>
                <w:color w:val="000000"/>
                <w:sz w:val="16"/>
                <w:szCs w:val="16"/>
              </w:rPr>
            </w:pPr>
            <w:r w:rsidRPr="00836EF7">
              <w:rPr>
                <w:rFonts w:ascii="Arial Narrow" w:hAnsi="Arial Narrow" w:cs="Calibri"/>
                <w:color w:val="000000"/>
                <w:sz w:val="16"/>
                <w:szCs w:val="16"/>
              </w:rPr>
              <w:t>732 800</w:t>
            </w:r>
          </w:p>
        </w:tc>
        <w:tc>
          <w:tcPr>
            <w:tcW w:w="417" w:type="pct"/>
            <w:tcBorders>
              <w:top w:val="single" w:sz="4" w:space="0" w:color="auto"/>
              <w:left w:val="nil"/>
              <w:bottom w:val="single" w:sz="4" w:space="0" w:color="auto"/>
              <w:right w:val="single" w:sz="4" w:space="0" w:color="auto"/>
            </w:tcBorders>
            <w:shd w:val="clear" w:color="auto" w:fill="auto"/>
            <w:vAlign w:val="center"/>
          </w:tcPr>
          <w:p w14:paraId="6220C0EF" w14:textId="77777777" w:rsidR="000D5D64" w:rsidRPr="00547A19" w:rsidRDefault="000D5D64" w:rsidP="000D5D64">
            <w:pPr>
              <w:ind w:firstLine="113"/>
              <w:jc w:val="center"/>
              <w:rPr>
                <w:rFonts w:ascii="Arial Narrow" w:hAnsi="Arial Narrow" w:cs="Calibri"/>
                <w:color w:val="000000"/>
                <w:sz w:val="16"/>
                <w:szCs w:val="16"/>
              </w:rPr>
            </w:pPr>
          </w:p>
        </w:tc>
        <w:tc>
          <w:tcPr>
            <w:tcW w:w="281" w:type="pct"/>
            <w:tcBorders>
              <w:top w:val="single" w:sz="4" w:space="0" w:color="auto"/>
              <w:left w:val="nil"/>
              <w:bottom w:val="single" w:sz="4" w:space="0" w:color="auto"/>
              <w:right w:val="single" w:sz="4" w:space="0" w:color="auto"/>
            </w:tcBorders>
            <w:shd w:val="clear" w:color="auto" w:fill="auto"/>
            <w:vAlign w:val="center"/>
          </w:tcPr>
          <w:p w14:paraId="5E0C5504" w14:textId="31C138E8" w:rsidR="000D5D64" w:rsidRPr="00547A19" w:rsidRDefault="000D5D64" w:rsidP="000D5D64">
            <w:pPr>
              <w:ind w:firstLine="113"/>
              <w:jc w:val="center"/>
              <w:rPr>
                <w:rFonts w:ascii="Arial Narrow" w:hAnsi="Arial Narrow" w:cs="Calibri"/>
                <w:color w:val="000000"/>
                <w:sz w:val="16"/>
                <w:szCs w:val="16"/>
              </w:rPr>
            </w:pPr>
          </w:p>
        </w:tc>
      </w:tr>
      <w:tr w:rsidR="00C429B6" w:rsidRPr="007E19D9" w14:paraId="417C8091" w14:textId="77777777" w:rsidTr="00E744CB">
        <w:trPr>
          <w:trHeight w:val="20"/>
        </w:trPr>
        <w:tc>
          <w:tcPr>
            <w:tcW w:w="221" w:type="pct"/>
            <w:tcBorders>
              <w:top w:val="nil"/>
              <w:left w:val="single" w:sz="4" w:space="0" w:color="auto"/>
              <w:bottom w:val="single" w:sz="4" w:space="0" w:color="auto"/>
              <w:right w:val="single" w:sz="4" w:space="0" w:color="auto"/>
            </w:tcBorders>
          </w:tcPr>
          <w:p w14:paraId="43E6A5B4" w14:textId="3534F8D0" w:rsidR="0042030B" w:rsidRDefault="00CC4918" w:rsidP="0042030B">
            <w:pPr>
              <w:spacing w:after="0" w:line="240" w:lineRule="auto"/>
              <w:rPr>
                <w:rFonts w:ascii="Arial Narrow" w:hAnsi="Arial Narrow" w:cs="Calibri"/>
                <w:sz w:val="16"/>
                <w:szCs w:val="16"/>
              </w:rPr>
            </w:pPr>
            <w:r>
              <w:rPr>
                <w:rFonts w:ascii="Arial Narrow" w:hAnsi="Arial Narrow" w:cs="Calibri"/>
                <w:sz w:val="16"/>
                <w:szCs w:val="16"/>
              </w:rPr>
              <w:t>12</w:t>
            </w:r>
          </w:p>
        </w:tc>
        <w:tc>
          <w:tcPr>
            <w:tcW w:w="487" w:type="pct"/>
            <w:tcBorders>
              <w:top w:val="nil"/>
              <w:left w:val="single" w:sz="4" w:space="0" w:color="auto"/>
              <w:bottom w:val="single" w:sz="4" w:space="0" w:color="auto"/>
              <w:right w:val="single" w:sz="4" w:space="0" w:color="auto"/>
            </w:tcBorders>
            <w:shd w:val="clear" w:color="auto" w:fill="ECEFF0"/>
            <w:tcMar>
              <w:left w:w="28" w:type="dxa"/>
              <w:right w:w="28" w:type="dxa"/>
            </w:tcMar>
            <w:vAlign w:val="center"/>
          </w:tcPr>
          <w:p w14:paraId="026FC489" w14:textId="1BC3FD48" w:rsidR="0042030B" w:rsidRDefault="0042030B" w:rsidP="0042030B">
            <w:pPr>
              <w:spacing w:after="0" w:line="240" w:lineRule="auto"/>
              <w:jc w:val="center"/>
              <w:rPr>
                <w:rFonts w:ascii="Arial Narrow" w:hAnsi="Arial Narrow" w:cs="Calibri"/>
                <w:sz w:val="16"/>
                <w:szCs w:val="16"/>
              </w:rPr>
            </w:pPr>
          </w:p>
        </w:tc>
        <w:tc>
          <w:tcPr>
            <w:tcW w:w="1269" w:type="pct"/>
            <w:tcBorders>
              <w:top w:val="nil"/>
              <w:left w:val="nil"/>
              <w:bottom w:val="single" w:sz="4" w:space="0" w:color="auto"/>
              <w:right w:val="single" w:sz="4" w:space="0" w:color="auto"/>
            </w:tcBorders>
            <w:shd w:val="clear" w:color="auto" w:fill="auto"/>
            <w:tcMar>
              <w:left w:w="28" w:type="dxa"/>
              <w:right w:w="28" w:type="dxa"/>
            </w:tcMar>
            <w:vAlign w:val="center"/>
          </w:tcPr>
          <w:p w14:paraId="7DFA70A9" w14:textId="77510CFC" w:rsidR="0042030B" w:rsidRDefault="0042030B" w:rsidP="0042030B">
            <w:pPr>
              <w:spacing w:after="0" w:line="240" w:lineRule="auto"/>
              <w:rPr>
                <w:rFonts w:ascii="Arial Narrow" w:hAnsi="Arial Narrow" w:cs="Calibri"/>
                <w:sz w:val="16"/>
                <w:szCs w:val="16"/>
              </w:rPr>
            </w:pPr>
            <w:r w:rsidRPr="000D5D64">
              <w:rPr>
                <w:rFonts w:ascii="Arial Narrow" w:hAnsi="Arial Narrow" w:cs="Calibri"/>
                <w:sz w:val="16"/>
                <w:szCs w:val="16"/>
              </w:rPr>
              <w:t>Lielupes radīto plūdu un krasta erozijas risku apdraudējumu novēršanas pasākumi Dubultos–Majoros–Dzintaros (SAM 5.1.1.)</w:t>
            </w:r>
          </w:p>
          <w:p w14:paraId="0BC101CD" w14:textId="77777777" w:rsidR="0042030B" w:rsidRDefault="0042030B" w:rsidP="0042030B">
            <w:pPr>
              <w:spacing w:after="0" w:line="240" w:lineRule="auto"/>
              <w:rPr>
                <w:rFonts w:ascii="Arial Narrow" w:hAnsi="Arial Narrow" w:cs="Calibri"/>
                <w:sz w:val="16"/>
                <w:szCs w:val="16"/>
              </w:rPr>
            </w:pPr>
          </w:p>
          <w:p w14:paraId="14D35C97" w14:textId="5BA7EA3C" w:rsidR="0042030B" w:rsidRPr="000D5D64" w:rsidRDefault="0042030B" w:rsidP="00277975">
            <w:pPr>
              <w:spacing w:after="0" w:line="240" w:lineRule="auto"/>
              <w:rPr>
                <w:rFonts w:ascii="Arial Narrow" w:hAnsi="Arial Narrow" w:cs="Calibri"/>
                <w:i/>
                <w:sz w:val="16"/>
                <w:szCs w:val="16"/>
              </w:rPr>
            </w:pPr>
            <w:r w:rsidRPr="000D5D64">
              <w:rPr>
                <w:rFonts w:ascii="Arial Narrow" w:hAnsi="Arial Narrow" w:cs="Calibri"/>
                <w:i/>
                <w:sz w:val="16"/>
                <w:szCs w:val="16"/>
              </w:rPr>
              <w:t>Jūrma</w:t>
            </w:r>
            <w:r w:rsidR="00277975">
              <w:rPr>
                <w:rFonts w:ascii="Arial Narrow" w:hAnsi="Arial Narrow" w:cs="Calibri"/>
                <w:i/>
                <w:sz w:val="16"/>
                <w:szCs w:val="16"/>
              </w:rPr>
              <w:t xml:space="preserve">las pilsētas investīciju plāns </w:t>
            </w:r>
          </w:p>
        </w:tc>
        <w:tc>
          <w:tcPr>
            <w:tcW w:w="347" w:type="pct"/>
            <w:tcBorders>
              <w:top w:val="nil"/>
              <w:left w:val="nil"/>
              <w:bottom w:val="single" w:sz="4" w:space="0" w:color="auto"/>
              <w:right w:val="single" w:sz="4" w:space="0" w:color="auto"/>
            </w:tcBorders>
            <w:shd w:val="clear" w:color="000000" w:fill="F2F2F2"/>
            <w:tcMar>
              <w:left w:w="28" w:type="dxa"/>
              <w:right w:w="28" w:type="dxa"/>
            </w:tcMar>
            <w:vAlign w:val="center"/>
          </w:tcPr>
          <w:p w14:paraId="63BF57D5" w14:textId="3421A2CB" w:rsidR="0042030B" w:rsidRPr="0042030B" w:rsidRDefault="00E744CB" w:rsidP="00CC4918">
            <w:pPr>
              <w:jc w:val="center"/>
              <w:rPr>
                <w:rFonts w:ascii="Arial Narrow" w:hAnsi="Arial Narrow" w:cs="Calibri"/>
                <w:b/>
                <w:color w:val="000000"/>
                <w:sz w:val="16"/>
                <w:szCs w:val="16"/>
              </w:rPr>
            </w:pPr>
            <w:r>
              <w:rPr>
                <w:rFonts w:ascii="Arial Narrow" w:hAnsi="Arial Narrow" w:cs="Calibri"/>
                <w:b/>
                <w:color w:val="000000"/>
                <w:sz w:val="16"/>
                <w:szCs w:val="16"/>
              </w:rPr>
              <w:t>5 070 400</w:t>
            </w:r>
          </w:p>
        </w:tc>
        <w:tc>
          <w:tcPr>
            <w:tcW w:w="354" w:type="pct"/>
            <w:tcBorders>
              <w:top w:val="nil"/>
              <w:left w:val="nil"/>
              <w:bottom w:val="single" w:sz="4" w:space="0" w:color="auto"/>
              <w:right w:val="single" w:sz="4" w:space="0" w:color="auto"/>
            </w:tcBorders>
            <w:shd w:val="clear" w:color="auto" w:fill="auto"/>
            <w:vAlign w:val="center"/>
          </w:tcPr>
          <w:p w14:paraId="3E998070" w14:textId="77777777" w:rsidR="0042030B" w:rsidRPr="00547A19" w:rsidRDefault="0042030B" w:rsidP="0042030B">
            <w:pPr>
              <w:ind w:firstLine="113"/>
              <w:jc w:val="center"/>
              <w:rPr>
                <w:rFonts w:ascii="Arial Narrow" w:hAnsi="Arial Narrow" w:cs="Calibri"/>
                <w:color w:val="000000"/>
                <w:sz w:val="16"/>
                <w:szCs w:val="16"/>
              </w:rPr>
            </w:pPr>
          </w:p>
        </w:tc>
        <w:tc>
          <w:tcPr>
            <w:tcW w:w="354" w:type="pct"/>
            <w:tcBorders>
              <w:top w:val="nil"/>
              <w:left w:val="nil"/>
              <w:bottom w:val="single" w:sz="4" w:space="0" w:color="auto"/>
              <w:right w:val="single" w:sz="4" w:space="0" w:color="auto"/>
            </w:tcBorders>
            <w:shd w:val="clear" w:color="auto" w:fill="auto"/>
            <w:vAlign w:val="center"/>
          </w:tcPr>
          <w:p w14:paraId="21E11E68" w14:textId="77777777" w:rsidR="0042030B" w:rsidRPr="00547A19" w:rsidRDefault="0042030B" w:rsidP="0042030B">
            <w:pPr>
              <w:ind w:firstLine="113"/>
              <w:jc w:val="center"/>
              <w:rPr>
                <w:rFonts w:ascii="Arial Narrow" w:hAnsi="Arial Narrow" w:cs="Calibri"/>
                <w:color w:val="000000"/>
                <w:sz w:val="16"/>
                <w:szCs w:val="16"/>
              </w:rPr>
            </w:pPr>
          </w:p>
        </w:tc>
        <w:tc>
          <w:tcPr>
            <w:tcW w:w="214" w:type="pct"/>
            <w:tcBorders>
              <w:top w:val="nil"/>
              <w:left w:val="nil"/>
              <w:bottom w:val="single" w:sz="4" w:space="0" w:color="auto"/>
              <w:right w:val="single" w:sz="4" w:space="0" w:color="auto"/>
            </w:tcBorders>
            <w:shd w:val="clear" w:color="auto" w:fill="auto"/>
            <w:vAlign w:val="center"/>
          </w:tcPr>
          <w:p w14:paraId="54584DD4" w14:textId="77777777" w:rsidR="0042030B" w:rsidRPr="00547A19" w:rsidRDefault="0042030B" w:rsidP="0042030B">
            <w:pPr>
              <w:ind w:firstLine="113"/>
              <w:jc w:val="center"/>
              <w:rPr>
                <w:rFonts w:ascii="Arial Narrow" w:hAnsi="Arial Narrow" w:cs="Calibri"/>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tcPr>
          <w:p w14:paraId="5AAE93E2" w14:textId="0854F539" w:rsidR="0042030B" w:rsidRPr="00547A19" w:rsidRDefault="0042030B" w:rsidP="0042030B">
            <w:pPr>
              <w:jc w:val="center"/>
              <w:rPr>
                <w:rFonts w:ascii="Arial Narrow" w:hAnsi="Arial Narrow" w:cs="Calibri"/>
                <w:color w:val="000000"/>
                <w:sz w:val="16"/>
                <w:szCs w:val="16"/>
              </w:rPr>
            </w:pPr>
          </w:p>
        </w:tc>
        <w:tc>
          <w:tcPr>
            <w:tcW w:w="352" w:type="pct"/>
            <w:tcBorders>
              <w:top w:val="nil"/>
              <w:left w:val="nil"/>
              <w:bottom w:val="single" w:sz="4" w:space="0" w:color="auto"/>
              <w:right w:val="single" w:sz="4" w:space="0" w:color="auto"/>
            </w:tcBorders>
            <w:shd w:val="clear" w:color="auto" w:fill="auto"/>
            <w:vAlign w:val="center"/>
          </w:tcPr>
          <w:p w14:paraId="766C2515" w14:textId="346A0BF2" w:rsidR="0042030B" w:rsidRPr="00547A19" w:rsidRDefault="00E744CB" w:rsidP="0042030B">
            <w:pPr>
              <w:ind w:hanging="109"/>
              <w:jc w:val="center"/>
              <w:rPr>
                <w:rFonts w:ascii="Arial Narrow" w:hAnsi="Arial Narrow" w:cs="Calibri"/>
                <w:color w:val="000000"/>
                <w:sz w:val="16"/>
                <w:szCs w:val="16"/>
              </w:rPr>
            </w:pPr>
            <w:r>
              <w:rPr>
                <w:rFonts w:ascii="Arial Narrow" w:hAnsi="Arial Narrow" w:cs="Calibri"/>
                <w:color w:val="000000"/>
                <w:sz w:val="16"/>
                <w:szCs w:val="16"/>
              </w:rPr>
              <w:t>2 150 700</w:t>
            </w:r>
          </w:p>
        </w:tc>
        <w:tc>
          <w:tcPr>
            <w:tcW w:w="351" w:type="pct"/>
            <w:tcBorders>
              <w:top w:val="nil"/>
              <w:left w:val="nil"/>
              <w:bottom w:val="single" w:sz="4" w:space="0" w:color="auto"/>
              <w:right w:val="single" w:sz="4" w:space="0" w:color="auto"/>
            </w:tcBorders>
            <w:shd w:val="clear" w:color="auto" w:fill="auto"/>
            <w:vAlign w:val="center"/>
          </w:tcPr>
          <w:p w14:paraId="2DD78A9F" w14:textId="15E7986C" w:rsidR="0042030B" w:rsidRPr="00547A19" w:rsidRDefault="00E744CB" w:rsidP="0042030B">
            <w:pPr>
              <w:ind w:left="-251" w:right="-129" w:firstLine="141"/>
              <w:jc w:val="center"/>
              <w:rPr>
                <w:rFonts w:ascii="Arial Narrow" w:hAnsi="Arial Narrow" w:cs="Calibri"/>
                <w:color w:val="000000"/>
                <w:sz w:val="16"/>
                <w:szCs w:val="16"/>
              </w:rPr>
            </w:pPr>
            <w:r>
              <w:rPr>
                <w:rFonts w:ascii="Arial Narrow" w:hAnsi="Arial Narrow" w:cs="Calibri"/>
                <w:color w:val="000000"/>
                <w:sz w:val="16"/>
                <w:szCs w:val="16"/>
              </w:rPr>
              <w:t>1 781 900</w:t>
            </w:r>
          </w:p>
        </w:tc>
        <w:tc>
          <w:tcPr>
            <w:tcW w:w="417" w:type="pct"/>
            <w:tcBorders>
              <w:top w:val="nil"/>
              <w:left w:val="nil"/>
              <w:bottom w:val="single" w:sz="4" w:space="0" w:color="auto"/>
              <w:right w:val="single" w:sz="4" w:space="0" w:color="auto"/>
            </w:tcBorders>
            <w:shd w:val="clear" w:color="auto" w:fill="auto"/>
            <w:vAlign w:val="center"/>
          </w:tcPr>
          <w:p w14:paraId="40EDB022" w14:textId="0B5565A1" w:rsidR="0042030B" w:rsidRPr="00547A19" w:rsidRDefault="00E744CB" w:rsidP="00CC4918">
            <w:pPr>
              <w:ind w:left="-251" w:right="-129" w:firstLine="141"/>
              <w:jc w:val="center"/>
              <w:rPr>
                <w:rFonts w:ascii="Arial Narrow" w:hAnsi="Arial Narrow" w:cs="Calibri"/>
                <w:color w:val="000000"/>
                <w:sz w:val="16"/>
                <w:szCs w:val="16"/>
              </w:rPr>
            </w:pPr>
            <w:r>
              <w:rPr>
                <w:rFonts w:ascii="Arial Narrow" w:hAnsi="Arial Narrow" w:cs="Calibri"/>
                <w:color w:val="000000"/>
                <w:sz w:val="16"/>
                <w:szCs w:val="16"/>
              </w:rPr>
              <w:t>1 137 800</w:t>
            </w:r>
          </w:p>
        </w:tc>
        <w:tc>
          <w:tcPr>
            <w:tcW w:w="281" w:type="pct"/>
            <w:tcBorders>
              <w:top w:val="nil"/>
              <w:left w:val="nil"/>
              <w:bottom w:val="single" w:sz="4" w:space="0" w:color="auto"/>
              <w:right w:val="single" w:sz="4" w:space="0" w:color="auto"/>
            </w:tcBorders>
            <w:shd w:val="clear" w:color="auto" w:fill="auto"/>
            <w:vAlign w:val="center"/>
          </w:tcPr>
          <w:p w14:paraId="0B93D5C4" w14:textId="4923213F" w:rsidR="0042030B" w:rsidRPr="00547A19" w:rsidRDefault="0042030B" w:rsidP="0042030B">
            <w:pPr>
              <w:ind w:firstLine="113"/>
              <w:jc w:val="center"/>
              <w:rPr>
                <w:rFonts w:ascii="Arial Narrow" w:hAnsi="Arial Narrow" w:cs="Calibri"/>
                <w:color w:val="000000"/>
                <w:sz w:val="16"/>
                <w:szCs w:val="16"/>
              </w:rPr>
            </w:pPr>
          </w:p>
        </w:tc>
      </w:tr>
      <w:tr w:rsidR="00C429B6" w:rsidRPr="007E19D9" w14:paraId="18C08404" w14:textId="79236E8C" w:rsidTr="00E744CB">
        <w:trPr>
          <w:trHeight w:val="17"/>
        </w:trPr>
        <w:tc>
          <w:tcPr>
            <w:tcW w:w="221" w:type="pct"/>
            <w:tcBorders>
              <w:top w:val="nil"/>
              <w:left w:val="nil"/>
              <w:bottom w:val="nil"/>
              <w:right w:val="nil"/>
            </w:tcBorders>
          </w:tcPr>
          <w:p w14:paraId="24DBEE65" w14:textId="77777777" w:rsidR="0042030B" w:rsidRPr="007E19D9" w:rsidRDefault="0042030B" w:rsidP="0042030B">
            <w:pPr>
              <w:spacing w:after="0" w:line="240" w:lineRule="auto"/>
              <w:rPr>
                <w:rFonts w:ascii="Arial Narrow" w:hAnsi="Arial Narrow" w:cs="Calibri"/>
                <w:sz w:val="16"/>
                <w:szCs w:val="16"/>
              </w:rPr>
            </w:pPr>
          </w:p>
        </w:tc>
        <w:tc>
          <w:tcPr>
            <w:tcW w:w="487" w:type="pct"/>
            <w:tcBorders>
              <w:top w:val="nil"/>
              <w:left w:val="nil"/>
              <w:bottom w:val="nil"/>
              <w:right w:val="nil"/>
            </w:tcBorders>
            <w:shd w:val="clear" w:color="auto" w:fill="auto"/>
            <w:noWrap/>
            <w:tcMar>
              <w:left w:w="28" w:type="dxa"/>
              <w:right w:w="28" w:type="dxa"/>
            </w:tcMar>
            <w:vAlign w:val="center"/>
            <w:hideMark/>
          </w:tcPr>
          <w:p w14:paraId="245551CA" w14:textId="77777777" w:rsidR="0042030B" w:rsidRPr="007E19D9" w:rsidRDefault="0042030B" w:rsidP="0042030B">
            <w:pPr>
              <w:spacing w:after="0" w:line="240" w:lineRule="auto"/>
              <w:rPr>
                <w:rFonts w:ascii="Arial Narrow" w:hAnsi="Arial Narrow" w:cs="Calibri"/>
                <w:sz w:val="16"/>
                <w:szCs w:val="16"/>
              </w:rPr>
            </w:pPr>
          </w:p>
        </w:tc>
        <w:tc>
          <w:tcPr>
            <w:tcW w:w="12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82F7597" w14:textId="57DEE99E" w:rsidR="00780E24" w:rsidRPr="007E19D9" w:rsidRDefault="0042030B" w:rsidP="0042030B">
            <w:pPr>
              <w:spacing w:after="0" w:line="240" w:lineRule="auto"/>
              <w:rPr>
                <w:rFonts w:ascii="Arial Narrow" w:hAnsi="Arial Narrow" w:cs="Calibri"/>
                <w:b/>
                <w:bCs/>
                <w:sz w:val="16"/>
                <w:szCs w:val="16"/>
              </w:rPr>
            </w:pPr>
            <w:r w:rsidRPr="007E19D9">
              <w:rPr>
                <w:rFonts w:ascii="Arial Narrow" w:hAnsi="Arial Narrow" w:cs="Calibri"/>
                <w:b/>
                <w:bCs/>
                <w:sz w:val="16"/>
                <w:szCs w:val="16"/>
              </w:rPr>
              <w:t>Kopā gadā attīstības aktivitātēm</w:t>
            </w:r>
            <w:r w:rsidR="00780E24">
              <w:rPr>
                <w:rFonts w:ascii="Arial Narrow" w:hAnsi="Arial Narrow" w:cs="Calibri"/>
                <w:b/>
                <w:bCs/>
                <w:sz w:val="16"/>
                <w:szCs w:val="16"/>
              </w:rPr>
              <w:t xml:space="preserve">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FBF1F6F" w14:textId="49340C9A" w:rsidR="0042030B" w:rsidRPr="007E19D9" w:rsidRDefault="00780E24" w:rsidP="00CC4918">
            <w:pPr>
              <w:spacing w:after="0" w:line="240" w:lineRule="auto"/>
              <w:ind w:right="-108"/>
              <w:jc w:val="center"/>
              <w:rPr>
                <w:rFonts w:ascii="Arial Narrow" w:hAnsi="Arial Narrow" w:cs="Calibri"/>
                <w:b/>
                <w:bCs/>
                <w:sz w:val="16"/>
                <w:szCs w:val="16"/>
              </w:rPr>
            </w:pPr>
            <w:r>
              <w:rPr>
                <w:rFonts w:ascii="Arial Narrow" w:hAnsi="Arial Narrow" w:cs="Calibri"/>
                <w:b/>
                <w:bCs/>
                <w:sz w:val="16"/>
                <w:szCs w:val="16"/>
              </w:rPr>
              <w:t>290 487</w:t>
            </w:r>
          </w:p>
        </w:tc>
        <w:tc>
          <w:tcPr>
            <w:tcW w:w="35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225CFA5" w14:textId="77777777" w:rsidR="0042030B" w:rsidRPr="00780E24" w:rsidRDefault="0042030B" w:rsidP="00780E24">
            <w:pPr>
              <w:spacing w:after="0" w:line="240" w:lineRule="auto"/>
              <w:ind w:right="-108"/>
              <w:jc w:val="center"/>
              <w:rPr>
                <w:rFonts w:ascii="Arial Narrow" w:hAnsi="Arial Narrow" w:cs="Calibri"/>
                <w:b/>
                <w:bCs/>
                <w:sz w:val="16"/>
                <w:szCs w:val="16"/>
              </w:rPr>
            </w:pPr>
            <w:r w:rsidRPr="00780E24">
              <w:rPr>
                <w:rFonts w:ascii="Arial Narrow" w:hAnsi="Arial Narrow" w:cs="Calibri"/>
                <w:b/>
                <w:bCs/>
                <w:sz w:val="16"/>
                <w:szCs w:val="16"/>
              </w:rPr>
              <w:t>162 400</w:t>
            </w:r>
          </w:p>
        </w:tc>
        <w:tc>
          <w:tcPr>
            <w:tcW w:w="35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F9BE37B" w14:textId="1B53768D" w:rsidR="0042030B" w:rsidRPr="00780E24" w:rsidRDefault="00780E24" w:rsidP="00780E24">
            <w:pPr>
              <w:spacing w:after="0" w:line="240" w:lineRule="auto"/>
              <w:ind w:right="-108"/>
              <w:jc w:val="center"/>
              <w:rPr>
                <w:rFonts w:ascii="Arial Narrow" w:hAnsi="Arial Narrow" w:cs="Calibri"/>
                <w:b/>
                <w:bCs/>
                <w:sz w:val="16"/>
                <w:szCs w:val="16"/>
              </w:rPr>
            </w:pPr>
            <w:r w:rsidRPr="00780E24">
              <w:rPr>
                <w:rFonts w:ascii="Arial Narrow" w:hAnsi="Arial Narrow" w:cs="Calibri"/>
                <w:b/>
                <w:bCs/>
                <w:sz w:val="16"/>
                <w:szCs w:val="16"/>
              </w:rPr>
              <w:t xml:space="preserve">88 087 </w:t>
            </w:r>
          </w:p>
        </w:tc>
        <w:tc>
          <w:tcPr>
            <w:tcW w:w="21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A72A6F3" w14:textId="77777777" w:rsidR="0042030B" w:rsidRPr="00780E24" w:rsidRDefault="0042030B" w:rsidP="00780E24">
            <w:pPr>
              <w:spacing w:after="0" w:line="240" w:lineRule="auto"/>
              <w:ind w:right="-108"/>
              <w:jc w:val="center"/>
              <w:rPr>
                <w:rFonts w:ascii="Arial Narrow" w:hAnsi="Arial Narrow" w:cs="Calibri"/>
                <w:b/>
                <w:bCs/>
                <w:sz w:val="16"/>
                <w:szCs w:val="16"/>
              </w:rPr>
            </w:pPr>
            <w:r w:rsidRPr="00780E24">
              <w:rPr>
                <w:rFonts w:ascii="Arial Narrow" w:hAnsi="Arial Narrow" w:cs="Calibri"/>
                <w:b/>
                <w:bCs/>
                <w:sz w:val="16"/>
                <w:szCs w:val="16"/>
              </w:rPr>
              <w:t>0</w:t>
            </w:r>
          </w:p>
        </w:tc>
        <w:tc>
          <w:tcPr>
            <w:tcW w:w="35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B7B73C5" w14:textId="6BF7C594" w:rsidR="0042030B" w:rsidRPr="00780E24" w:rsidRDefault="0042030B" w:rsidP="00780E24">
            <w:pPr>
              <w:spacing w:after="0" w:line="240" w:lineRule="auto"/>
              <w:ind w:right="-108"/>
              <w:jc w:val="center"/>
              <w:rPr>
                <w:rFonts w:ascii="Arial Narrow" w:hAnsi="Arial Narrow" w:cs="Calibri"/>
                <w:b/>
                <w:bCs/>
                <w:sz w:val="16"/>
                <w:szCs w:val="16"/>
              </w:rPr>
            </w:pPr>
          </w:p>
        </w:tc>
        <w:tc>
          <w:tcPr>
            <w:tcW w:w="35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A152EF2" w14:textId="1B63AE1D" w:rsidR="0042030B" w:rsidRPr="00780E24" w:rsidRDefault="00780E24" w:rsidP="00780E24">
            <w:pPr>
              <w:spacing w:after="0" w:line="240" w:lineRule="auto"/>
              <w:ind w:right="-108"/>
              <w:jc w:val="center"/>
              <w:rPr>
                <w:rFonts w:ascii="Arial Narrow" w:hAnsi="Arial Narrow" w:cs="Calibri"/>
                <w:b/>
                <w:bCs/>
                <w:sz w:val="16"/>
                <w:szCs w:val="16"/>
              </w:rPr>
            </w:pPr>
            <w:r w:rsidRPr="00780E24">
              <w:rPr>
                <w:rFonts w:ascii="Arial Narrow" w:hAnsi="Arial Narrow" w:cs="Calibri"/>
                <w:b/>
                <w:bCs/>
                <w:sz w:val="16"/>
                <w:szCs w:val="16"/>
              </w:rPr>
              <w:t>20 000</w:t>
            </w:r>
          </w:p>
        </w:tc>
        <w:tc>
          <w:tcPr>
            <w:tcW w:w="3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9B6E6CA" w14:textId="5A1B3F03" w:rsidR="0042030B" w:rsidRPr="00780E24" w:rsidRDefault="00780E24" w:rsidP="00780E24">
            <w:pPr>
              <w:spacing w:after="0" w:line="240" w:lineRule="auto"/>
              <w:ind w:right="-108"/>
              <w:jc w:val="center"/>
              <w:rPr>
                <w:rFonts w:ascii="Arial Narrow" w:hAnsi="Arial Narrow" w:cs="Calibri"/>
                <w:b/>
                <w:bCs/>
                <w:sz w:val="16"/>
                <w:szCs w:val="16"/>
              </w:rPr>
            </w:pPr>
            <w:r w:rsidRPr="00780E24">
              <w:rPr>
                <w:rFonts w:ascii="Arial Narrow" w:hAnsi="Arial Narrow" w:cs="Calibri"/>
                <w:b/>
                <w:bCs/>
                <w:sz w:val="16"/>
                <w:szCs w:val="16"/>
              </w:rPr>
              <w:t>20 000</w:t>
            </w:r>
          </w:p>
        </w:tc>
        <w:tc>
          <w:tcPr>
            <w:tcW w:w="417" w:type="pct"/>
            <w:tcBorders>
              <w:top w:val="single" w:sz="4" w:space="0" w:color="auto"/>
              <w:left w:val="nil"/>
              <w:bottom w:val="single" w:sz="4" w:space="0" w:color="auto"/>
              <w:right w:val="single" w:sz="4" w:space="0" w:color="auto"/>
            </w:tcBorders>
            <w:vAlign w:val="center"/>
          </w:tcPr>
          <w:p w14:paraId="4985098D" w14:textId="77777777" w:rsidR="0042030B" w:rsidRPr="00780E24" w:rsidRDefault="0042030B" w:rsidP="00780E24">
            <w:pPr>
              <w:spacing w:after="0" w:line="240" w:lineRule="auto"/>
              <w:ind w:right="-108"/>
              <w:jc w:val="center"/>
              <w:rPr>
                <w:rFonts w:ascii="Arial Narrow" w:hAnsi="Arial Narrow" w:cs="Calibri"/>
                <w:b/>
                <w:bCs/>
                <w:sz w:val="16"/>
                <w:szCs w:val="16"/>
              </w:rPr>
            </w:pPr>
          </w:p>
        </w:tc>
        <w:tc>
          <w:tcPr>
            <w:tcW w:w="281" w:type="pct"/>
            <w:tcBorders>
              <w:top w:val="single" w:sz="4" w:space="0" w:color="auto"/>
              <w:left w:val="nil"/>
              <w:bottom w:val="single" w:sz="4" w:space="0" w:color="auto"/>
              <w:right w:val="single" w:sz="4" w:space="0" w:color="auto"/>
            </w:tcBorders>
            <w:vAlign w:val="center"/>
          </w:tcPr>
          <w:p w14:paraId="5F54DE54" w14:textId="77777777" w:rsidR="0042030B" w:rsidRPr="00780E24" w:rsidRDefault="0042030B" w:rsidP="00780E24">
            <w:pPr>
              <w:spacing w:after="0" w:line="240" w:lineRule="auto"/>
              <w:ind w:right="-108"/>
              <w:jc w:val="center"/>
              <w:rPr>
                <w:rFonts w:ascii="Arial Narrow" w:hAnsi="Arial Narrow" w:cs="Calibri"/>
                <w:b/>
                <w:bCs/>
                <w:sz w:val="16"/>
                <w:szCs w:val="16"/>
              </w:rPr>
            </w:pPr>
          </w:p>
        </w:tc>
      </w:tr>
      <w:tr w:rsidR="00C429B6" w:rsidRPr="007E19D9" w14:paraId="5F8D0FCF" w14:textId="77777777" w:rsidTr="00E744CB">
        <w:trPr>
          <w:trHeight w:val="17"/>
        </w:trPr>
        <w:tc>
          <w:tcPr>
            <w:tcW w:w="221" w:type="pct"/>
            <w:tcBorders>
              <w:top w:val="nil"/>
              <w:left w:val="nil"/>
              <w:bottom w:val="nil"/>
              <w:right w:val="nil"/>
            </w:tcBorders>
          </w:tcPr>
          <w:p w14:paraId="52B5858A" w14:textId="1272C43C" w:rsidR="00C429B6" w:rsidRPr="007E19D9" w:rsidRDefault="00C429B6" w:rsidP="0042030B">
            <w:pPr>
              <w:spacing w:after="0" w:line="240" w:lineRule="auto"/>
              <w:rPr>
                <w:rFonts w:ascii="Arial Narrow" w:hAnsi="Arial Narrow" w:cs="Calibri"/>
                <w:sz w:val="16"/>
                <w:szCs w:val="16"/>
              </w:rPr>
            </w:pPr>
          </w:p>
        </w:tc>
        <w:tc>
          <w:tcPr>
            <w:tcW w:w="487" w:type="pct"/>
            <w:tcBorders>
              <w:top w:val="nil"/>
              <w:left w:val="nil"/>
              <w:bottom w:val="nil"/>
              <w:right w:val="nil"/>
            </w:tcBorders>
            <w:shd w:val="clear" w:color="auto" w:fill="auto"/>
            <w:noWrap/>
            <w:tcMar>
              <w:left w:w="28" w:type="dxa"/>
              <w:right w:w="28" w:type="dxa"/>
            </w:tcMar>
            <w:vAlign w:val="center"/>
          </w:tcPr>
          <w:p w14:paraId="18D0E51D" w14:textId="77777777" w:rsidR="00C429B6" w:rsidRPr="007E19D9" w:rsidRDefault="00C429B6" w:rsidP="0042030B">
            <w:pPr>
              <w:spacing w:after="0" w:line="240" w:lineRule="auto"/>
              <w:rPr>
                <w:rFonts w:ascii="Arial Narrow" w:hAnsi="Arial Narrow" w:cs="Calibri"/>
                <w:sz w:val="16"/>
                <w:szCs w:val="16"/>
              </w:rPr>
            </w:pPr>
          </w:p>
        </w:tc>
        <w:tc>
          <w:tcPr>
            <w:tcW w:w="12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F2452E" w14:textId="48A7371E" w:rsidR="00C429B6" w:rsidRPr="007E19D9" w:rsidRDefault="00C429B6" w:rsidP="00277975">
            <w:pPr>
              <w:spacing w:after="0" w:line="240" w:lineRule="auto"/>
              <w:rPr>
                <w:rFonts w:ascii="Arial Narrow" w:hAnsi="Arial Narrow" w:cs="Calibri"/>
                <w:b/>
                <w:bCs/>
                <w:sz w:val="16"/>
                <w:szCs w:val="16"/>
              </w:rPr>
            </w:pPr>
            <w:r w:rsidRPr="00C429B6">
              <w:rPr>
                <w:rFonts w:ascii="Arial Narrow" w:hAnsi="Arial Narrow" w:cs="Calibri"/>
                <w:b/>
                <w:bCs/>
                <w:sz w:val="16"/>
                <w:szCs w:val="16"/>
              </w:rPr>
              <w:t xml:space="preserve">Jūrmalas pilsētas investīciju plāns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954BFAB" w14:textId="2ECCFF1C" w:rsidR="00C429B6" w:rsidRDefault="00836EF7" w:rsidP="00E744CB">
            <w:pPr>
              <w:spacing w:after="0" w:line="240" w:lineRule="auto"/>
              <w:ind w:right="-108" w:hanging="121"/>
              <w:jc w:val="center"/>
              <w:rPr>
                <w:rFonts w:ascii="Arial Narrow" w:hAnsi="Arial Narrow" w:cs="Calibri"/>
                <w:b/>
                <w:bCs/>
                <w:sz w:val="16"/>
                <w:szCs w:val="16"/>
              </w:rPr>
            </w:pPr>
            <w:r>
              <w:rPr>
                <w:rFonts w:ascii="Arial Narrow" w:hAnsi="Arial Narrow" w:cs="Calibri"/>
                <w:b/>
                <w:bCs/>
                <w:sz w:val="16"/>
                <w:szCs w:val="16"/>
              </w:rPr>
              <w:t>6 916 100</w:t>
            </w:r>
            <w:r w:rsidR="00780E24">
              <w:rPr>
                <w:rFonts w:ascii="Arial Narrow" w:hAnsi="Arial Narrow" w:cs="Calibri"/>
                <w:b/>
                <w:bCs/>
                <w:sz w:val="16"/>
                <w:szCs w:val="16"/>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349C151" w14:textId="77777777" w:rsidR="00C429B6" w:rsidRDefault="00C429B6" w:rsidP="00F601D8">
            <w:pPr>
              <w:ind w:right="-28"/>
              <w:jc w:val="center"/>
              <w:rPr>
                <w:rFonts w:ascii="Arial Narrow" w:hAnsi="Arial Narrow" w:cs="Calibri"/>
                <w:b/>
                <w:bCs/>
                <w:color w:val="000000"/>
                <w:sz w:val="16"/>
                <w:szCs w:val="16"/>
              </w:rPr>
            </w:pPr>
          </w:p>
        </w:tc>
        <w:tc>
          <w:tcPr>
            <w:tcW w:w="35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F89EAC3" w14:textId="77777777" w:rsidR="00C429B6" w:rsidRDefault="00C429B6" w:rsidP="00F601D8">
            <w:pPr>
              <w:jc w:val="center"/>
              <w:rPr>
                <w:rFonts w:ascii="Arial Narrow" w:hAnsi="Arial Narrow" w:cs="Calibri"/>
                <w:b/>
                <w:bCs/>
                <w:color w:val="000000"/>
                <w:sz w:val="16"/>
                <w:szCs w:val="16"/>
              </w:rPr>
            </w:pPr>
          </w:p>
        </w:tc>
        <w:tc>
          <w:tcPr>
            <w:tcW w:w="21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900065E" w14:textId="77777777" w:rsidR="00C429B6" w:rsidRDefault="00C429B6" w:rsidP="00F601D8">
            <w:pPr>
              <w:jc w:val="center"/>
              <w:rPr>
                <w:rFonts w:ascii="Arial Narrow" w:hAnsi="Arial Narrow" w:cs="Calibri"/>
                <w:b/>
                <w:bCs/>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1012195" w14:textId="1DB5389A" w:rsidR="00C429B6" w:rsidRDefault="00C429B6" w:rsidP="00F601D8">
            <w:pPr>
              <w:jc w:val="center"/>
              <w:rPr>
                <w:rFonts w:ascii="Arial Narrow" w:hAnsi="Arial Narrow" w:cs="Calibri"/>
                <w:b/>
                <w:bCs/>
                <w:color w:val="000000"/>
                <w:sz w:val="16"/>
                <w:szCs w:val="16"/>
              </w:rPr>
            </w:pPr>
          </w:p>
        </w:tc>
        <w:tc>
          <w:tcPr>
            <w:tcW w:w="35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3723E60" w14:textId="5FC9C2EB" w:rsidR="00C429B6" w:rsidRDefault="00E744CB" w:rsidP="00F601D8">
            <w:pPr>
              <w:jc w:val="center"/>
              <w:rPr>
                <w:rFonts w:ascii="Arial Narrow" w:hAnsi="Arial Narrow" w:cs="Calibri"/>
                <w:b/>
                <w:bCs/>
                <w:color w:val="000000"/>
                <w:sz w:val="16"/>
                <w:szCs w:val="16"/>
              </w:rPr>
            </w:pPr>
            <w:r>
              <w:rPr>
                <w:rFonts w:ascii="Arial Narrow" w:hAnsi="Arial Narrow" w:cs="Calibri"/>
                <w:b/>
                <w:bCs/>
                <w:color w:val="000000"/>
                <w:sz w:val="16"/>
                <w:szCs w:val="16"/>
              </w:rPr>
              <w:t>3 263 600</w:t>
            </w:r>
          </w:p>
        </w:tc>
        <w:tc>
          <w:tcPr>
            <w:tcW w:w="3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0CFBC45" w14:textId="6C118B97" w:rsidR="00C429B6" w:rsidRPr="007E19D9" w:rsidRDefault="00836EF7" w:rsidP="00836EF7">
            <w:pPr>
              <w:jc w:val="center"/>
              <w:rPr>
                <w:rFonts w:ascii="Arial Narrow" w:hAnsi="Arial Narrow" w:cs="Calibri"/>
                <w:b/>
                <w:bCs/>
                <w:color w:val="000000"/>
                <w:sz w:val="16"/>
                <w:szCs w:val="16"/>
              </w:rPr>
            </w:pPr>
            <w:r>
              <w:rPr>
                <w:rFonts w:ascii="Arial Narrow" w:hAnsi="Arial Narrow" w:cs="Calibri"/>
                <w:b/>
                <w:bCs/>
                <w:color w:val="000000"/>
                <w:sz w:val="16"/>
                <w:szCs w:val="16"/>
              </w:rPr>
              <w:t>2 514 700</w:t>
            </w:r>
          </w:p>
        </w:tc>
        <w:tc>
          <w:tcPr>
            <w:tcW w:w="417" w:type="pct"/>
            <w:tcBorders>
              <w:top w:val="single" w:sz="4" w:space="0" w:color="auto"/>
              <w:left w:val="nil"/>
              <w:bottom w:val="single" w:sz="4" w:space="0" w:color="auto"/>
              <w:right w:val="single" w:sz="4" w:space="0" w:color="auto"/>
            </w:tcBorders>
            <w:vAlign w:val="center"/>
          </w:tcPr>
          <w:p w14:paraId="7C768345" w14:textId="06B872CA" w:rsidR="00C429B6" w:rsidRPr="007E19D9" w:rsidRDefault="00E744CB" w:rsidP="00E744CB">
            <w:pPr>
              <w:rPr>
                <w:rFonts w:ascii="Arial Narrow" w:hAnsi="Arial Narrow" w:cs="Calibri"/>
                <w:b/>
                <w:bCs/>
                <w:color w:val="000000"/>
                <w:sz w:val="16"/>
                <w:szCs w:val="16"/>
              </w:rPr>
            </w:pPr>
            <w:r>
              <w:rPr>
                <w:rFonts w:ascii="Arial Narrow" w:hAnsi="Arial Narrow" w:cs="Calibri"/>
                <w:b/>
                <w:bCs/>
                <w:color w:val="000000"/>
                <w:sz w:val="16"/>
                <w:szCs w:val="16"/>
              </w:rPr>
              <w:t>1 137 800</w:t>
            </w:r>
          </w:p>
        </w:tc>
        <w:tc>
          <w:tcPr>
            <w:tcW w:w="281" w:type="pct"/>
            <w:tcBorders>
              <w:top w:val="single" w:sz="4" w:space="0" w:color="auto"/>
              <w:left w:val="nil"/>
              <w:bottom w:val="single" w:sz="4" w:space="0" w:color="auto"/>
              <w:right w:val="single" w:sz="4" w:space="0" w:color="auto"/>
            </w:tcBorders>
            <w:vAlign w:val="center"/>
          </w:tcPr>
          <w:p w14:paraId="6996F6F5" w14:textId="77777777" w:rsidR="00C429B6" w:rsidRPr="007E19D9" w:rsidRDefault="00C429B6" w:rsidP="00F601D8">
            <w:pPr>
              <w:jc w:val="center"/>
              <w:rPr>
                <w:rFonts w:ascii="Arial Narrow" w:hAnsi="Arial Narrow" w:cs="Calibri"/>
                <w:b/>
                <w:bCs/>
                <w:color w:val="000000"/>
                <w:sz w:val="16"/>
                <w:szCs w:val="16"/>
              </w:rPr>
            </w:pPr>
          </w:p>
        </w:tc>
      </w:tr>
    </w:tbl>
    <w:p w14:paraId="743F23C3" w14:textId="4E4F059A" w:rsidR="006044C7" w:rsidRPr="007E19D9" w:rsidRDefault="000D5D64" w:rsidP="006044C7">
      <w:pPr>
        <w:spacing w:after="0" w:line="240" w:lineRule="auto"/>
        <w:ind w:right="142"/>
        <w:rPr>
          <w:sz w:val="20"/>
        </w:rPr>
      </w:pPr>
      <w:r>
        <w:rPr>
          <w:i/>
          <w:sz w:val="20"/>
        </w:rPr>
        <w:br w:type="textWrapping" w:clear="all"/>
      </w:r>
      <w:r w:rsidR="006044C7" w:rsidRPr="007E19D9">
        <w:rPr>
          <w:i/>
          <w:sz w:val="20"/>
        </w:rPr>
        <w:t>* Piezīme – hidrotehniskā risinājuma izmaksas nav praktiski nosakāmas b</w:t>
      </w:r>
      <w:r w:rsidR="006044C7">
        <w:rPr>
          <w:i/>
          <w:sz w:val="20"/>
        </w:rPr>
        <w:t>ez sākotnējās izpētes veikšanas un tehniskā projekta izstrādes;</w:t>
      </w:r>
    </w:p>
    <w:p w14:paraId="354BD631" w14:textId="77777777" w:rsidR="006044C7" w:rsidRPr="006572A9" w:rsidRDefault="006044C7" w:rsidP="006044C7">
      <w:pPr>
        <w:spacing w:after="0" w:line="240" w:lineRule="auto"/>
        <w:ind w:right="142"/>
        <w:rPr>
          <w:i/>
          <w:sz w:val="20"/>
          <w:szCs w:val="20"/>
        </w:rPr>
      </w:pPr>
      <w:r w:rsidRPr="006572A9">
        <w:rPr>
          <w:i/>
          <w:sz w:val="20"/>
          <w:szCs w:val="20"/>
        </w:rPr>
        <w:t>** Piezīme – ārējo investīciju piesaistes perspektīva</w:t>
      </w:r>
      <w:r>
        <w:rPr>
          <w:i/>
          <w:sz w:val="20"/>
          <w:szCs w:val="20"/>
        </w:rPr>
        <w:t>;</w:t>
      </w:r>
    </w:p>
    <w:p w14:paraId="71022FF8" w14:textId="406586B3" w:rsidR="006044C7" w:rsidRPr="006572A9" w:rsidRDefault="00D1468F" w:rsidP="006044C7">
      <w:pPr>
        <w:spacing w:after="0" w:line="240" w:lineRule="auto"/>
        <w:ind w:right="142"/>
        <w:rPr>
          <w:i/>
          <w:sz w:val="20"/>
          <w:szCs w:val="20"/>
        </w:rPr>
      </w:pPr>
      <w:r>
        <w:rPr>
          <w:i/>
          <w:sz w:val="20"/>
          <w:szCs w:val="20"/>
        </w:rPr>
        <w:t xml:space="preserve">*** </w:t>
      </w:r>
      <w:r w:rsidR="006044C7">
        <w:rPr>
          <w:i/>
          <w:sz w:val="20"/>
          <w:szCs w:val="20"/>
        </w:rPr>
        <w:t>Piezīme – Jūrmalas pilsētas domes budžets</w:t>
      </w:r>
    </w:p>
    <w:p w14:paraId="7B394E82" w14:textId="77777777" w:rsidR="00780E24" w:rsidRDefault="00780E24" w:rsidP="006044C7">
      <w:pPr>
        <w:ind w:right="141"/>
        <w:jc w:val="both"/>
      </w:pPr>
    </w:p>
    <w:p w14:paraId="579E16DB" w14:textId="77777777" w:rsidR="006044C7" w:rsidRPr="007E19D9" w:rsidRDefault="006044C7" w:rsidP="006044C7">
      <w:pPr>
        <w:ind w:right="141"/>
        <w:jc w:val="both"/>
      </w:pPr>
      <w:r w:rsidRPr="007E19D9">
        <w:t>Līdz ar attīstības aktivitāšu īstenošanu nepieciešams veikt turpmāku</w:t>
      </w:r>
      <w:r>
        <w:t xml:space="preserve"> investīciju plāna atjaunošanu, tādējādi atspoguļojot katra pārskata gada kopējās izmaksas, kas paredzētas attīstības programmas rīcības plāna īstenošanai. </w:t>
      </w:r>
      <w:r w:rsidRPr="007E19D9">
        <w:t>Būtiskākās komponentes, kas ietekmē investīciju plāna pozīcijas:</w:t>
      </w:r>
    </w:p>
    <w:p w14:paraId="66DFA726" w14:textId="77777777" w:rsidR="006044C7" w:rsidRPr="007E19D9" w:rsidRDefault="006044C7" w:rsidP="006044C7">
      <w:pPr>
        <w:numPr>
          <w:ilvl w:val="0"/>
          <w:numId w:val="1"/>
        </w:numPr>
        <w:spacing w:before="60" w:after="200" w:line="276" w:lineRule="auto"/>
        <w:ind w:right="141"/>
        <w:contextualSpacing/>
        <w:jc w:val="both"/>
        <w:rPr>
          <w:lang w:bidi="en-US"/>
        </w:rPr>
      </w:pPr>
      <w:r w:rsidRPr="007E19D9">
        <w:rPr>
          <w:lang w:bidi="en-US"/>
        </w:rPr>
        <w:t>informācijas un sadarbības nosacījumu precizēšana par attīstības teritorijām,</w:t>
      </w:r>
    </w:p>
    <w:p w14:paraId="2D1C439C" w14:textId="77777777" w:rsidR="006044C7" w:rsidRPr="007E19D9" w:rsidRDefault="006044C7" w:rsidP="006044C7">
      <w:pPr>
        <w:numPr>
          <w:ilvl w:val="0"/>
          <w:numId w:val="1"/>
        </w:numPr>
        <w:spacing w:before="60" w:after="200" w:line="276" w:lineRule="auto"/>
        <w:ind w:right="141"/>
        <w:contextualSpacing/>
        <w:jc w:val="both"/>
        <w:rPr>
          <w:lang w:bidi="en-US"/>
        </w:rPr>
      </w:pPr>
      <w:r w:rsidRPr="007E19D9">
        <w:rPr>
          <w:lang w:bidi="en-US"/>
        </w:rPr>
        <w:t>hidrotehniskā risinājuma izbūves nosacījumi un izmaksas,</w:t>
      </w:r>
    </w:p>
    <w:p w14:paraId="305A733E" w14:textId="77777777" w:rsidR="006044C7" w:rsidRDefault="006044C7" w:rsidP="006044C7">
      <w:pPr>
        <w:numPr>
          <w:ilvl w:val="0"/>
          <w:numId w:val="1"/>
        </w:numPr>
        <w:spacing w:before="60" w:after="200" w:line="276" w:lineRule="auto"/>
        <w:ind w:right="141"/>
        <w:contextualSpacing/>
        <w:jc w:val="both"/>
        <w:rPr>
          <w:lang w:bidi="en-US"/>
        </w:rPr>
      </w:pPr>
      <w:r w:rsidRPr="007E19D9">
        <w:rPr>
          <w:lang w:bidi="en-US"/>
        </w:rPr>
        <w:t>sadarbības iespējas ar privāto sektoru un būtiskākie sadarbības nosacījumi (piemēram, kādu daļu no pamata infrastruktūras investīcijām būs jāveic Jūrmalas ostas pārvaldei vai Jūrmalas pilsētas pašvaldībai).</w:t>
      </w:r>
    </w:p>
    <w:p w14:paraId="1903D483" w14:textId="77777777" w:rsidR="006044C7" w:rsidRDefault="006044C7" w:rsidP="006044C7">
      <w:pPr>
        <w:spacing w:after="0" w:line="240" w:lineRule="auto"/>
        <w:rPr>
          <w:rFonts w:ascii="Calibri" w:eastAsia="Times New Roman" w:hAnsi="Calibri" w:cs="Times New Roman"/>
          <w:color w:val="0D0D0D"/>
          <w:lang w:eastAsia="lv-LV"/>
        </w:rPr>
      </w:pPr>
    </w:p>
    <w:p w14:paraId="4F2E63D4" w14:textId="41B89CE6" w:rsidR="006044C7" w:rsidRDefault="006044C7" w:rsidP="006044C7">
      <w:pPr>
        <w:rPr>
          <w:rFonts w:ascii="Calibri" w:eastAsia="Times New Roman" w:hAnsi="Calibri" w:cs="Times New Roman"/>
          <w:color w:val="0D0D0D"/>
          <w:lang w:eastAsia="lv-LV"/>
        </w:rPr>
      </w:pPr>
      <w:r>
        <w:rPr>
          <w:rFonts w:ascii="Calibri" w:eastAsia="Times New Roman" w:hAnsi="Calibri" w:cs="Times New Roman"/>
          <w:color w:val="0D0D0D"/>
          <w:lang w:eastAsia="lv-LV"/>
        </w:rPr>
        <w:br w:type="page"/>
      </w:r>
    </w:p>
    <w:p w14:paraId="241F2942" w14:textId="0C2810FC" w:rsidR="004D51A4" w:rsidRPr="004D51A4" w:rsidRDefault="004D51A4" w:rsidP="004D51A4">
      <w:pPr>
        <w:keepNext/>
        <w:spacing w:before="200" w:after="200" w:line="240" w:lineRule="auto"/>
        <w:ind w:left="360"/>
        <w:jc w:val="both"/>
        <w:outlineLvl w:val="0"/>
        <w:rPr>
          <w:rFonts w:ascii="Calibri" w:eastAsia="Times New Roman" w:hAnsi="Calibri" w:cs="Times New Roman"/>
          <w:b/>
          <w:bCs/>
          <w:smallCaps/>
          <w:color w:val="0F243E"/>
          <w:sz w:val="48"/>
          <w:szCs w:val="28"/>
          <w:lang w:val="x-none" w:eastAsia="x-none"/>
        </w:rPr>
      </w:pPr>
      <w:r w:rsidRPr="004D51A4">
        <w:rPr>
          <w:rFonts w:ascii="Calibri" w:eastAsia="Times New Roman" w:hAnsi="Calibri" w:cs="Times New Roman"/>
          <w:b/>
          <w:bCs/>
          <w:smallCaps/>
          <w:color w:val="0F243E"/>
          <w:sz w:val="48"/>
          <w:szCs w:val="28"/>
          <w:lang w:eastAsia="x-none"/>
        </w:rPr>
        <w:lastRenderedPageBreak/>
        <w:t xml:space="preserve">8. </w:t>
      </w:r>
      <w:r w:rsidRPr="004D51A4">
        <w:rPr>
          <w:rFonts w:ascii="Calibri" w:eastAsia="Times New Roman" w:hAnsi="Calibri" w:cs="Times New Roman"/>
          <w:b/>
          <w:bCs/>
          <w:smallCaps/>
          <w:color w:val="0F243E"/>
          <w:sz w:val="48"/>
          <w:szCs w:val="28"/>
          <w:lang w:val="x-none" w:eastAsia="x-none"/>
        </w:rPr>
        <w:t>Rīcības plāns</w:t>
      </w:r>
    </w:p>
    <w:p w14:paraId="5A7E958D" w14:textId="1C9CE289" w:rsidR="004D51A4" w:rsidRPr="004D51A4" w:rsidRDefault="004D51A4" w:rsidP="004D51A4">
      <w:pPr>
        <w:spacing w:before="60" w:after="60" w:line="276" w:lineRule="auto"/>
        <w:jc w:val="both"/>
        <w:rPr>
          <w:rFonts w:ascii="Calibri" w:eastAsia="Times New Roman" w:hAnsi="Calibri" w:cs="Times New Roman"/>
          <w:color w:val="0D0D0D"/>
          <w:lang w:eastAsia="lv-LV"/>
        </w:rPr>
      </w:pPr>
      <w:r w:rsidRPr="004D51A4">
        <w:rPr>
          <w:rFonts w:ascii="Calibri" w:eastAsia="Times New Roman" w:hAnsi="Calibri" w:cs="Times New Roman"/>
          <w:color w:val="0D0D0D"/>
          <w:lang w:eastAsia="lv-LV"/>
        </w:rPr>
        <w:t>Rīcības plānā ir iekļautas rīcības, kuras turpmāk var konkretizēt kā investīciju projektus un kuru ieviešana ir nepieciešama, lai īstenotu JOP redzējumu un sasniegtu stratēģiskos mērķus. Plāns ietver rīcības, kas ir v</w:t>
      </w:r>
      <w:r w:rsidR="00BD5399">
        <w:rPr>
          <w:rFonts w:ascii="Calibri" w:eastAsia="Times New Roman" w:hAnsi="Calibri" w:cs="Times New Roman"/>
          <w:color w:val="0D0D0D"/>
          <w:lang w:eastAsia="lv-LV"/>
        </w:rPr>
        <w:t>eicamas laika periodā, līdz 2019</w:t>
      </w:r>
      <w:r w:rsidRPr="004D51A4">
        <w:rPr>
          <w:rFonts w:ascii="Calibri" w:eastAsia="Times New Roman" w:hAnsi="Calibri" w:cs="Times New Roman"/>
          <w:color w:val="0D0D0D"/>
          <w:lang w:eastAsia="lv-LV"/>
        </w:rPr>
        <w:t>.gada beigām un indikatīvi uzskaita</w:t>
      </w:r>
      <w:r>
        <w:rPr>
          <w:rFonts w:ascii="Calibri" w:eastAsia="Times New Roman" w:hAnsi="Calibri" w:cs="Times New Roman"/>
          <w:color w:val="0D0D0D"/>
          <w:lang w:eastAsia="lv-LV"/>
        </w:rPr>
        <w:t xml:space="preserve"> rīcības, kas veicamas līdz 2020</w:t>
      </w:r>
      <w:r w:rsidRPr="004D51A4">
        <w:rPr>
          <w:rFonts w:ascii="Calibri" w:eastAsia="Times New Roman" w:hAnsi="Calibri" w:cs="Times New Roman"/>
          <w:color w:val="0D0D0D"/>
          <w:lang w:eastAsia="lv-LV"/>
        </w:rPr>
        <w:t xml:space="preserve">.gadam. </w:t>
      </w:r>
    </w:p>
    <w:p w14:paraId="31B67953" w14:textId="06BB7BE4" w:rsidR="004D51A4" w:rsidRPr="004D51A4" w:rsidRDefault="004D51A4" w:rsidP="004D51A4">
      <w:pPr>
        <w:spacing w:before="60" w:after="60" w:line="276" w:lineRule="auto"/>
        <w:jc w:val="both"/>
        <w:rPr>
          <w:rFonts w:ascii="Calibri" w:eastAsia="Times New Roman" w:hAnsi="Calibri" w:cs="Times New Roman"/>
          <w:color w:val="0D0D0D"/>
          <w:lang w:eastAsia="lv-LV"/>
        </w:rPr>
      </w:pPr>
      <w:r w:rsidRPr="004D51A4">
        <w:rPr>
          <w:rFonts w:ascii="Calibri" w:eastAsia="Times New Roman" w:hAnsi="Calibri" w:cs="Times New Roman"/>
          <w:color w:val="0D0D0D"/>
          <w:lang w:eastAsia="lv-LV"/>
        </w:rPr>
        <w:t>JOP attīstības programmas rīcības plāns tiek atjaunots reizi gadā, balstoties uz paveiktajiem darbiem, apzinātajām nepieciešamībām, veiktajām izpētēm un to secinājumiem. Rīcības plāns atjaunots 201</w:t>
      </w:r>
      <w:r w:rsidR="00E744CB">
        <w:rPr>
          <w:rFonts w:ascii="Calibri" w:eastAsia="Times New Roman" w:hAnsi="Calibri" w:cs="Times New Roman"/>
          <w:color w:val="0D0D0D"/>
          <w:lang w:eastAsia="lv-LV"/>
        </w:rPr>
        <w:t>8</w:t>
      </w:r>
      <w:r w:rsidRPr="004D51A4">
        <w:rPr>
          <w:rFonts w:ascii="Calibri" w:eastAsia="Times New Roman" w:hAnsi="Calibri" w:cs="Times New Roman"/>
          <w:color w:val="0D0D0D"/>
          <w:lang w:eastAsia="lv-LV"/>
        </w:rPr>
        <w:t xml:space="preserve">. gadā. </w:t>
      </w:r>
    </w:p>
    <w:p w14:paraId="40593DCB" w14:textId="03F354B3" w:rsidR="004D51A4" w:rsidRPr="004D51A4" w:rsidRDefault="004D51A4" w:rsidP="004D51A4">
      <w:pPr>
        <w:spacing w:before="60" w:after="60" w:line="276" w:lineRule="auto"/>
        <w:jc w:val="both"/>
        <w:rPr>
          <w:rFonts w:ascii="Calibri" w:eastAsia="Times New Roman" w:hAnsi="Calibri" w:cs="Times New Roman"/>
          <w:color w:val="0D0D0D"/>
          <w:lang w:eastAsia="lv-LV"/>
        </w:rPr>
      </w:pPr>
      <w:r w:rsidRPr="004D51A4">
        <w:rPr>
          <w:rFonts w:ascii="Calibri" w:eastAsia="Times New Roman" w:hAnsi="Calibri" w:cs="Times New Roman"/>
          <w:color w:val="0D0D0D"/>
          <w:lang w:eastAsia="lv-LV"/>
        </w:rPr>
        <w:t xml:space="preserve">Galvenā atbildīgā institūcija par Jūrmalas ostas stratēģijas izstrādi, ieviešanu un uzraudzību ir Jūrmalas ostas pārvalde, kas realizē ostas pārvaldības </w:t>
      </w:r>
      <w:r w:rsidR="005E2672">
        <w:rPr>
          <w:rFonts w:ascii="Calibri" w:eastAsia="Times New Roman" w:hAnsi="Calibri" w:cs="Times New Roman"/>
          <w:color w:val="0D0D0D"/>
          <w:lang w:eastAsia="lv-LV"/>
        </w:rPr>
        <w:t xml:space="preserve">darbības </w:t>
      </w:r>
      <w:r w:rsidRPr="004D51A4">
        <w:rPr>
          <w:rFonts w:ascii="Calibri" w:eastAsia="Times New Roman" w:hAnsi="Calibri" w:cs="Times New Roman"/>
          <w:color w:val="0D0D0D"/>
          <w:lang w:eastAsia="lv-LV"/>
        </w:rPr>
        <w:t>atbilstoši prioritātēm un rīcības plānam, izvērtējot rīcības lēmumu ietekmi uz Stratēģijā izvirzīto mērķu sasniegšanu un atbilstību noteiktajiem darbības virzieniem un aktivitātēm.</w:t>
      </w:r>
    </w:p>
    <w:tbl>
      <w:tblPr>
        <w:tblW w:w="5000" w:type="pct"/>
        <w:tblBorders>
          <w:top w:val="single" w:sz="8" w:space="0" w:color="597285"/>
          <w:left w:val="single" w:sz="8" w:space="0" w:color="597285"/>
          <w:bottom w:val="single" w:sz="8" w:space="0" w:color="597285"/>
          <w:right w:val="single" w:sz="8" w:space="0" w:color="597285"/>
          <w:insideH w:val="single" w:sz="8" w:space="0" w:color="597285"/>
          <w:insideV w:val="single" w:sz="8" w:space="0" w:color="597285"/>
        </w:tblBorders>
        <w:tblLayout w:type="fixed"/>
        <w:tblCellMar>
          <w:left w:w="28" w:type="dxa"/>
          <w:right w:w="28" w:type="dxa"/>
        </w:tblCellMar>
        <w:tblLook w:val="04A0" w:firstRow="1" w:lastRow="0" w:firstColumn="1" w:lastColumn="0" w:noHBand="0" w:noVBand="1"/>
      </w:tblPr>
      <w:tblGrid>
        <w:gridCol w:w="437"/>
        <w:gridCol w:w="2666"/>
        <w:gridCol w:w="666"/>
        <w:gridCol w:w="3200"/>
        <w:gridCol w:w="1307"/>
        <w:gridCol w:w="1058"/>
      </w:tblGrid>
      <w:tr w:rsidR="004D51A4" w:rsidRPr="004D51A4" w14:paraId="5083EA0D" w14:textId="77777777" w:rsidTr="005A382A">
        <w:tc>
          <w:tcPr>
            <w:tcW w:w="5000" w:type="pct"/>
            <w:gridSpan w:val="6"/>
            <w:shd w:val="clear" w:color="auto" w:fill="BFCBD3"/>
          </w:tcPr>
          <w:p w14:paraId="3AA46A04" w14:textId="4FF760C5" w:rsidR="004D51A4" w:rsidRPr="004D51A4" w:rsidRDefault="004D51A4" w:rsidP="004D51A4">
            <w:pPr>
              <w:spacing w:before="20" w:after="120" w:line="240" w:lineRule="auto"/>
              <w:rPr>
                <w:rFonts w:ascii="Calibri" w:eastAsia="Times New Roman" w:hAnsi="Calibri" w:cs="Times New Roman"/>
                <w:bCs/>
                <w:iCs/>
                <w:color w:val="434853"/>
                <w:sz w:val="20"/>
                <w:szCs w:val="24"/>
                <w:lang w:eastAsia="lv-LV"/>
              </w:rPr>
            </w:pPr>
            <w:r w:rsidRPr="004D51A4">
              <w:rPr>
                <w:rFonts w:ascii="Calibri" w:eastAsia="Times New Roman" w:hAnsi="Calibri" w:cs="Times New Roman"/>
                <w:b/>
                <w:bCs/>
                <w:iCs/>
                <w:color w:val="434853"/>
                <w:sz w:val="20"/>
                <w:szCs w:val="24"/>
                <w:lang w:eastAsia="lv-LV"/>
              </w:rPr>
              <w:t>M1:</w:t>
            </w:r>
            <w:r w:rsidRPr="004D51A4">
              <w:rPr>
                <w:rFonts w:ascii="Calibri" w:eastAsia="Times New Roman" w:hAnsi="Calibri" w:cs="Times New Roman"/>
                <w:bCs/>
                <w:iCs/>
                <w:color w:val="434853"/>
                <w:sz w:val="20"/>
                <w:szCs w:val="24"/>
                <w:lang w:eastAsia="lv-LV"/>
              </w:rPr>
              <w:t xml:space="preserve"> </w:t>
            </w:r>
            <w:r w:rsidRPr="004D51A4">
              <w:rPr>
                <w:rFonts w:ascii="Calibri" w:eastAsia="Times New Roman" w:hAnsi="Calibri" w:cs="Times New Roman"/>
                <w:b/>
                <w:iCs/>
                <w:color w:val="434853"/>
                <w:sz w:val="20"/>
                <w:szCs w:val="24"/>
                <w:lang w:eastAsia="lv-LV"/>
              </w:rPr>
              <w:t>Publiskā infrastruktūra</w:t>
            </w:r>
            <w:r w:rsidR="00BD5399">
              <w:rPr>
                <w:rFonts w:ascii="Calibri" w:eastAsia="Times New Roman" w:hAnsi="Calibri" w:cs="Times New Roman"/>
                <w:b/>
                <w:iCs/>
                <w:color w:val="434853"/>
                <w:sz w:val="20"/>
                <w:szCs w:val="24"/>
                <w:lang w:eastAsia="lv-LV"/>
              </w:rPr>
              <w:t xml:space="preserve"> – rīcības plāns atjaunots (2018</w:t>
            </w:r>
            <w:r w:rsidR="005A382A">
              <w:rPr>
                <w:rFonts w:ascii="Calibri" w:eastAsia="Times New Roman" w:hAnsi="Calibri" w:cs="Times New Roman"/>
                <w:b/>
                <w:iCs/>
                <w:color w:val="434853"/>
                <w:sz w:val="20"/>
                <w:szCs w:val="24"/>
                <w:lang w:eastAsia="lv-LV"/>
              </w:rPr>
              <w:t>.</w:t>
            </w:r>
            <w:r w:rsidRPr="004D51A4">
              <w:rPr>
                <w:rFonts w:ascii="Calibri" w:eastAsia="Times New Roman" w:hAnsi="Calibri" w:cs="Times New Roman"/>
                <w:b/>
                <w:iCs/>
                <w:color w:val="434853"/>
                <w:sz w:val="20"/>
                <w:szCs w:val="24"/>
                <w:lang w:eastAsia="lv-LV"/>
              </w:rPr>
              <w:t>gads)</w:t>
            </w:r>
          </w:p>
        </w:tc>
      </w:tr>
      <w:tr w:rsidR="004D51A4" w:rsidRPr="004D51A4" w14:paraId="6166F676" w14:textId="77777777" w:rsidTr="00043651">
        <w:tc>
          <w:tcPr>
            <w:tcW w:w="23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FB6E350" w14:textId="77777777" w:rsidR="004D51A4" w:rsidRPr="004D51A4" w:rsidRDefault="004D51A4" w:rsidP="004D51A4">
            <w:pPr>
              <w:spacing w:before="60" w:after="60" w:line="264" w:lineRule="auto"/>
              <w:ind w:left="45"/>
              <w:jc w:val="both"/>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Nr.</w:t>
            </w:r>
          </w:p>
        </w:tc>
        <w:tc>
          <w:tcPr>
            <w:tcW w:w="14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hideMark/>
          </w:tcPr>
          <w:p w14:paraId="563B7829" w14:textId="77777777" w:rsidR="004D51A4" w:rsidRPr="004D51A4" w:rsidRDefault="004D51A4" w:rsidP="004D51A4">
            <w:pPr>
              <w:spacing w:before="60" w:after="60" w:line="264" w:lineRule="auto"/>
              <w:ind w:left="45"/>
              <w:jc w:val="both"/>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Nosaukums</w:t>
            </w:r>
          </w:p>
        </w:tc>
        <w:tc>
          <w:tcPr>
            <w:tcW w:w="35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427D9FBA" w14:textId="77777777" w:rsidR="004D51A4" w:rsidRPr="004D51A4" w:rsidRDefault="004D51A4" w:rsidP="004D51A4">
            <w:pPr>
              <w:spacing w:before="60" w:after="60" w:line="264" w:lineRule="auto"/>
              <w:ind w:left="45"/>
              <w:jc w:val="both"/>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Rīcības virziens</w:t>
            </w:r>
          </w:p>
        </w:tc>
        <w:tc>
          <w:tcPr>
            <w:tcW w:w="171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hideMark/>
          </w:tcPr>
          <w:p w14:paraId="68656C73" w14:textId="77777777" w:rsidR="004D51A4" w:rsidRPr="004D51A4" w:rsidRDefault="004D51A4" w:rsidP="004D51A4">
            <w:pPr>
              <w:spacing w:before="60" w:after="60" w:line="264" w:lineRule="auto"/>
              <w:ind w:left="45"/>
              <w:jc w:val="both"/>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Rezultāts</w:t>
            </w:r>
          </w:p>
        </w:tc>
        <w:tc>
          <w:tcPr>
            <w:tcW w:w="700"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5FE555E" w14:textId="77777777" w:rsidR="004D51A4" w:rsidRPr="004D51A4" w:rsidRDefault="004D51A4" w:rsidP="004D51A4">
            <w:pPr>
              <w:spacing w:before="60" w:after="60" w:line="264" w:lineRule="auto"/>
              <w:ind w:left="45"/>
              <w:jc w:val="both"/>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Orientējošs izpildes termiņš</w:t>
            </w:r>
          </w:p>
        </w:tc>
        <w:tc>
          <w:tcPr>
            <w:tcW w:w="56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91DA59A" w14:textId="77777777" w:rsidR="004D51A4" w:rsidRPr="004D51A4" w:rsidRDefault="004D51A4" w:rsidP="004D51A4">
            <w:pPr>
              <w:spacing w:before="60" w:after="60" w:line="264" w:lineRule="auto"/>
              <w:ind w:left="45"/>
              <w:jc w:val="both"/>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Atbildīgā institūcija</w:t>
            </w:r>
          </w:p>
        </w:tc>
      </w:tr>
      <w:tr w:rsidR="004D51A4" w:rsidRPr="004D51A4" w14:paraId="4EE6DD4D" w14:textId="77777777" w:rsidTr="00043651">
        <w:tc>
          <w:tcPr>
            <w:tcW w:w="23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94320F2" w14:textId="575543A4" w:rsidR="004D51A4" w:rsidRPr="004D51A4" w:rsidRDefault="007841CF" w:rsidP="004D51A4">
            <w:pPr>
              <w:spacing w:before="60" w:after="60" w:line="264" w:lineRule="auto"/>
              <w:ind w:left="45"/>
              <w:rPr>
                <w:rFonts w:ascii="Calibri" w:eastAsia="Calibri" w:hAnsi="Calibri" w:cs="Calibri"/>
                <w:b/>
                <w:bCs/>
                <w:color w:val="262626"/>
                <w:sz w:val="18"/>
                <w:lang w:eastAsia="lv-LV"/>
              </w:rPr>
            </w:pPr>
            <w:r>
              <w:rPr>
                <w:rFonts w:ascii="Calibri" w:eastAsia="Calibri" w:hAnsi="Calibri" w:cs="Calibri"/>
                <w:b/>
                <w:bCs/>
                <w:color w:val="262626"/>
                <w:sz w:val="18"/>
                <w:lang w:eastAsia="lv-LV"/>
              </w:rPr>
              <w:t>1</w:t>
            </w:r>
          </w:p>
        </w:tc>
        <w:tc>
          <w:tcPr>
            <w:tcW w:w="14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6E4404C"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Kanāla dziļuma uzturēšanas aktivitātes</w:t>
            </w:r>
          </w:p>
          <w:p w14:paraId="1D8379C8" w14:textId="77777777" w:rsidR="004D03BD" w:rsidRDefault="004D03BD" w:rsidP="004D51A4">
            <w:pPr>
              <w:spacing w:before="60" w:after="60" w:line="264" w:lineRule="auto"/>
              <w:ind w:left="45"/>
              <w:rPr>
                <w:rFonts w:ascii="Calibri" w:eastAsia="Calibri" w:hAnsi="Calibri" w:cs="Calibri"/>
                <w:color w:val="262626"/>
                <w:sz w:val="18"/>
                <w:lang w:eastAsia="lv-LV"/>
              </w:rPr>
            </w:pPr>
          </w:p>
          <w:p w14:paraId="7F53DB0C" w14:textId="0A5F2959" w:rsidR="004D03BD" w:rsidRPr="004D03BD" w:rsidRDefault="004D03BD" w:rsidP="004D03BD">
            <w:pPr>
              <w:spacing w:before="60" w:after="60" w:line="264" w:lineRule="auto"/>
              <w:jc w:val="right"/>
              <w:rPr>
                <w:rFonts w:ascii="Calibri" w:eastAsia="Calibri" w:hAnsi="Calibri" w:cs="Calibri"/>
                <w:i/>
                <w:color w:val="262626"/>
                <w:sz w:val="18"/>
                <w:lang w:eastAsia="lv-LV"/>
              </w:rPr>
            </w:pPr>
            <w:r w:rsidRPr="004D03BD">
              <w:rPr>
                <w:rFonts w:ascii="Calibri" w:eastAsia="Calibri" w:hAnsi="Calibri" w:cs="Calibri"/>
                <w:i/>
                <w:color w:val="262626"/>
                <w:sz w:val="18"/>
                <w:lang w:eastAsia="lv-LV"/>
              </w:rPr>
              <w:t>JPD AP Nr.86</w:t>
            </w:r>
          </w:p>
        </w:tc>
        <w:tc>
          <w:tcPr>
            <w:tcW w:w="35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4F075438"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R1.1.</w:t>
            </w:r>
          </w:p>
        </w:tc>
        <w:tc>
          <w:tcPr>
            <w:tcW w:w="171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736C1BB"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Regulārie kuģošanas kanāla padziļināšanas darbi Lielupes ietekā atbilstoši Jūrmalas pilsētas domes 2011.gada 12.maija lēmumam Nr. 201 „Par pretplūdu pasākumu nodrošināšanu”.</w:t>
            </w:r>
          </w:p>
        </w:tc>
        <w:tc>
          <w:tcPr>
            <w:tcW w:w="700"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AB31786" w14:textId="6BD92EEC" w:rsidR="004D51A4" w:rsidRPr="004D51A4" w:rsidRDefault="00446D72"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Pastāvīgi</w:t>
            </w:r>
          </w:p>
        </w:tc>
        <w:tc>
          <w:tcPr>
            <w:tcW w:w="56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039A3B70" w14:textId="6C86B8EB" w:rsidR="004D51A4" w:rsidRPr="004D51A4" w:rsidRDefault="00DD6BD0" w:rsidP="004D51A4">
            <w:pPr>
              <w:spacing w:before="60" w:after="60" w:line="264" w:lineRule="auto"/>
              <w:ind w:left="45"/>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r w:rsidR="004D51A4" w:rsidRPr="004D51A4" w14:paraId="261F7714" w14:textId="77777777" w:rsidTr="00043651">
        <w:tc>
          <w:tcPr>
            <w:tcW w:w="234" w:type="pct"/>
            <w:shd w:val="clear" w:color="auto" w:fill="FFFFFF" w:themeFill="background1"/>
          </w:tcPr>
          <w:p w14:paraId="09C4B3DC" w14:textId="0AB8C71A" w:rsidR="004D51A4" w:rsidRPr="004D51A4" w:rsidRDefault="007841CF" w:rsidP="004D51A4">
            <w:pPr>
              <w:spacing w:before="60" w:after="60" w:line="264" w:lineRule="auto"/>
              <w:ind w:left="45"/>
              <w:rPr>
                <w:rFonts w:ascii="Calibri" w:eastAsia="Calibri" w:hAnsi="Calibri" w:cs="Calibri"/>
                <w:b/>
                <w:bCs/>
                <w:color w:val="262626"/>
                <w:sz w:val="18"/>
                <w:lang w:eastAsia="lv-LV"/>
              </w:rPr>
            </w:pPr>
            <w:r>
              <w:rPr>
                <w:rFonts w:ascii="Calibri" w:eastAsia="Calibri" w:hAnsi="Calibri" w:cs="Calibri"/>
                <w:b/>
                <w:bCs/>
                <w:color w:val="262626"/>
                <w:sz w:val="18"/>
                <w:lang w:eastAsia="lv-LV"/>
              </w:rPr>
              <w:t>2</w:t>
            </w:r>
          </w:p>
        </w:tc>
        <w:tc>
          <w:tcPr>
            <w:tcW w:w="1428" w:type="pct"/>
            <w:shd w:val="clear" w:color="auto" w:fill="FFFFFF" w:themeFill="background1"/>
          </w:tcPr>
          <w:p w14:paraId="7FC1F3C0"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Navigācijas iekārtu ikgadējā uzturēšana (ikgadēja aktivitāte), navigācijas iekārtu attīstīšana Lielupē, t.sk. ārpus ostas teritorijas līdz Spuņciemam</w:t>
            </w:r>
          </w:p>
          <w:p w14:paraId="5A34AD14" w14:textId="4EB10456" w:rsidR="004D03BD" w:rsidRPr="004D03BD" w:rsidRDefault="004D03BD" w:rsidP="004D03BD">
            <w:pPr>
              <w:spacing w:before="60" w:after="60" w:line="264" w:lineRule="auto"/>
              <w:ind w:left="45"/>
              <w:jc w:val="right"/>
              <w:rPr>
                <w:rFonts w:ascii="Calibri" w:eastAsia="Calibri" w:hAnsi="Calibri" w:cs="Calibri"/>
                <w:i/>
                <w:sz w:val="18"/>
                <w:lang w:eastAsia="lv-LV"/>
              </w:rPr>
            </w:pPr>
            <w:r w:rsidRPr="004D03BD">
              <w:rPr>
                <w:rFonts w:ascii="Calibri" w:eastAsia="Calibri" w:hAnsi="Calibri" w:cs="Calibri"/>
                <w:i/>
                <w:color w:val="262626"/>
                <w:sz w:val="18"/>
                <w:lang w:eastAsia="lv-LV"/>
              </w:rPr>
              <w:t>JPD AP Nr. 81</w:t>
            </w:r>
          </w:p>
        </w:tc>
        <w:tc>
          <w:tcPr>
            <w:tcW w:w="357" w:type="pct"/>
            <w:shd w:val="clear" w:color="auto" w:fill="FFFFFF" w:themeFill="background1"/>
          </w:tcPr>
          <w:p w14:paraId="31E0ADE9"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R1.2.</w:t>
            </w:r>
          </w:p>
        </w:tc>
        <w:tc>
          <w:tcPr>
            <w:tcW w:w="1714" w:type="pct"/>
            <w:shd w:val="clear" w:color="auto" w:fill="FFFFFF" w:themeFill="background1"/>
          </w:tcPr>
          <w:p w14:paraId="137C8EBA"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Lielupes navigācijas aprīkojums atbilst starptautiski noteiktām normām.</w:t>
            </w:r>
          </w:p>
        </w:tc>
        <w:tc>
          <w:tcPr>
            <w:tcW w:w="700" w:type="pct"/>
            <w:shd w:val="clear" w:color="auto" w:fill="FFFFFF" w:themeFill="background1"/>
          </w:tcPr>
          <w:p w14:paraId="2C7C2933" w14:textId="65FB54CF" w:rsidR="004D51A4" w:rsidRPr="004D51A4" w:rsidRDefault="00432168"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Pastāvīgi</w:t>
            </w:r>
          </w:p>
        </w:tc>
        <w:tc>
          <w:tcPr>
            <w:tcW w:w="567" w:type="pct"/>
            <w:shd w:val="clear" w:color="auto" w:fill="FFFFFF" w:themeFill="background1"/>
          </w:tcPr>
          <w:p w14:paraId="324542C6" w14:textId="2F7D4AFC" w:rsidR="004D51A4" w:rsidRPr="004D51A4" w:rsidRDefault="00DD6BD0" w:rsidP="004D51A4">
            <w:pPr>
              <w:spacing w:before="60" w:after="60" w:line="264" w:lineRule="auto"/>
              <w:ind w:left="45"/>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r w:rsidR="004D51A4" w:rsidRPr="004D51A4" w14:paraId="380D36C6" w14:textId="77777777" w:rsidTr="00043651">
        <w:tc>
          <w:tcPr>
            <w:tcW w:w="23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028093E" w14:textId="37141768" w:rsidR="004D51A4" w:rsidRPr="004D51A4" w:rsidRDefault="007841CF" w:rsidP="004D51A4">
            <w:pPr>
              <w:spacing w:before="60" w:after="60" w:line="264" w:lineRule="auto"/>
              <w:ind w:left="45"/>
              <w:rPr>
                <w:rFonts w:ascii="Calibri" w:eastAsia="Calibri" w:hAnsi="Calibri" w:cs="Calibri"/>
                <w:b/>
                <w:bCs/>
                <w:color w:val="262626"/>
                <w:sz w:val="18"/>
                <w:lang w:eastAsia="lv-LV"/>
              </w:rPr>
            </w:pPr>
            <w:r>
              <w:rPr>
                <w:rFonts w:ascii="Calibri" w:eastAsia="Calibri" w:hAnsi="Calibri" w:cs="Calibri"/>
                <w:b/>
                <w:bCs/>
                <w:color w:val="262626"/>
                <w:sz w:val="18"/>
                <w:lang w:eastAsia="lv-LV"/>
              </w:rPr>
              <w:t>3</w:t>
            </w:r>
          </w:p>
        </w:tc>
        <w:tc>
          <w:tcPr>
            <w:tcW w:w="14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8002D2F"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 xml:space="preserve">“C” teritorijas (Tīklu un Vikingu ielas) projektēšana, būvniecības koordinēšana, uzturēšana, jahtu piestātnes pakalpojumu sniegšana. </w:t>
            </w:r>
          </w:p>
          <w:p w14:paraId="3AF7543C" w14:textId="39D24B07" w:rsidR="004D03BD" w:rsidRPr="004D03BD" w:rsidRDefault="004D03BD" w:rsidP="004D03BD">
            <w:pPr>
              <w:spacing w:before="60" w:after="60" w:line="264" w:lineRule="auto"/>
              <w:ind w:left="45"/>
              <w:jc w:val="right"/>
              <w:rPr>
                <w:rFonts w:ascii="Calibri" w:eastAsia="Calibri" w:hAnsi="Calibri" w:cs="Calibri"/>
                <w:i/>
                <w:color w:val="262626"/>
                <w:sz w:val="18"/>
                <w:lang w:eastAsia="lv-LV"/>
              </w:rPr>
            </w:pPr>
            <w:r w:rsidRPr="004D03BD">
              <w:rPr>
                <w:rFonts w:ascii="Calibri" w:eastAsia="Calibri" w:hAnsi="Calibri" w:cs="Calibri"/>
                <w:i/>
                <w:color w:val="262626"/>
                <w:sz w:val="18"/>
                <w:lang w:eastAsia="lv-LV"/>
              </w:rPr>
              <w:t>JPD AP Nr.79</w:t>
            </w:r>
          </w:p>
        </w:tc>
        <w:tc>
          <w:tcPr>
            <w:tcW w:w="35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D674AED"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R1.3</w:t>
            </w:r>
          </w:p>
        </w:tc>
        <w:tc>
          <w:tcPr>
            <w:tcW w:w="171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EB24ABA"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 xml:space="preserve">Jūrmalas ostas pakalpojumu sniegšanas nepieciešamās infrastruktūras izveidošana un uzturēšana. </w:t>
            </w:r>
          </w:p>
          <w:p w14:paraId="58E9993C"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p>
        </w:tc>
        <w:tc>
          <w:tcPr>
            <w:tcW w:w="700"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4A88092" w14:textId="5FE1EA27" w:rsidR="004D51A4" w:rsidRPr="004D51A4" w:rsidRDefault="00DB7072" w:rsidP="004D51A4">
            <w:pPr>
              <w:spacing w:before="60" w:after="60" w:line="264" w:lineRule="auto"/>
              <w:ind w:left="45"/>
              <w:rPr>
                <w:rFonts w:ascii="Calibri" w:eastAsia="Calibri" w:hAnsi="Calibri" w:cs="Calibri"/>
                <w:color w:val="262626"/>
                <w:sz w:val="18"/>
                <w:highlight w:val="yellow"/>
                <w:lang w:eastAsia="lv-LV"/>
              </w:rPr>
            </w:pPr>
            <w:r>
              <w:rPr>
                <w:rFonts w:ascii="Calibri" w:eastAsia="Calibri" w:hAnsi="Calibri" w:cs="Calibri"/>
                <w:color w:val="262626"/>
                <w:sz w:val="18"/>
                <w:lang w:eastAsia="lv-LV"/>
              </w:rPr>
              <w:t>2019</w:t>
            </w:r>
            <w:r w:rsidR="004D51A4" w:rsidRPr="00432168">
              <w:rPr>
                <w:rFonts w:ascii="Calibri" w:eastAsia="Calibri" w:hAnsi="Calibri" w:cs="Calibri"/>
                <w:color w:val="262626"/>
                <w:sz w:val="18"/>
                <w:lang w:eastAsia="lv-LV"/>
              </w:rPr>
              <w:t>.-2020.gads</w:t>
            </w:r>
          </w:p>
        </w:tc>
        <w:tc>
          <w:tcPr>
            <w:tcW w:w="56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F59187D" w14:textId="5EED8CDD" w:rsidR="004D51A4" w:rsidRPr="004D51A4" w:rsidRDefault="00DD6BD0" w:rsidP="004D51A4">
            <w:pPr>
              <w:spacing w:before="60" w:after="60" w:line="264" w:lineRule="auto"/>
              <w:ind w:left="45"/>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r w:rsidR="004D51A4" w:rsidRPr="004D51A4" w14:paraId="44E2417E" w14:textId="77777777" w:rsidTr="00043651">
        <w:tc>
          <w:tcPr>
            <w:tcW w:w="23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E5F513C" w14:textId="38F39BF6" w:rsidR="004D51A4" w:rsidRPr="004D51A4" w:rsidRDefault="004B00DD" w:rsidP="004D51A4">
            <w:pPr>
              <w:spacing w:before="60" w:after="60" w:line="264" w:lineRule="auto"/>
              <w:ind w:left="45"/>
              <w:rPr>
                <w:rFonts w:ascii="Calibri" w:eastAsia="Calibri" w:hAnsi="Calibri" w:cs="Calibri"/>
                <w:b/>
                <w:bCs/>
                <w:color w:val="262626"/>
                <w:sz w:val="18"/>
                <w:lang w:eastAsia="lv-LV"/>
              </w:rPr>
            </w:pPr>
            <w:r>
              <w:rPr>
                <w:rFonts w:ascii="Calibri" w:eastAsia="Calibri" w:hAnsi="Calibri" w:cs="Calibri"/>
                <w:b/>
                <w:bCs/>
                <w:color w:val="262626"/>
                <w:sz w:val="18"/>
                <w:lang w:eastAsia="lv-LV"/>
              </w:rPr>
              <w:t>4</w:t>
            </w:r>
          </w:p>
        </w:tc>
        <w:tc>
          <w:tcPr>
            <w:tcW w:w="14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3951532"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Izpēte par komunālās infrastruktūras attīstību kreisajā krastā pie Lielupes grīvas (pēc izpētes par Lielupes grīvas kuģojamības nodrošināšanu)</w:t>
            </w:r>
          </w:p>
          <w:p w14:paraId="69BC2E74" w14:textId="7A3714F0" w:rsidR="004D03BD" w:rsidRPr="004D51A4" w:rsidRDefault="004D03BD" w:rsidP="004D03BD">
            <w:pPr>
              <w:spacing w:before="60" w:after="60" w:line="264" w:lineRule="auto"/>
              <w:ind w:left="45"/>
              <w:jc w:val="right"/>
              <w:rPr>
                <w:rFonts w:ascii="Calibri" w:eastAsia="Calibri" w:hAnsi="Calibri" w:cs="Calibri"/>
                <w:color w:val="262626"/>
                <w:sz w:val="18"/>
                <w:lang w:eastAsia="lv-LV"/>
              </w:rPr>
            </w:pPr>
            <w:r>
              <w:rPr>
                <w:rFonts w:ascii="Calibri" w:eastAsia="Calibri" w:hAnsi="Calibri" w:cs="Calibri"/>
                <w:i/>
                <w:color w:val="262626"/>
                <w:sz w:val="18"/>
                <w:lang w:eastAsia="lv-LV"/>
              </w:rPr>
              <w:t>JPD AP Nr.79</w:t>
            </w:r>
          </w:p>
        </w:tc>
        <w:tc>
          <w:tcPr>
            <w:tcW w:w="35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34F192A"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R1.4</w:t>
            </w:r>
          </w:p>
        </w:tc>
        <w:tc>
          <w:tcPr>
            <w:tcW w:w="171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C855838"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Noteikts nepieciešamās komunālās infrastruktūras apjoms, ekonomiskie rādītāji, izstrādāts turpmākās attīstības plāns.</w:t>
            </w:r>
          </w:p>
        </w:tc>
        <w:tc>
          <w:tcPr>
            <w:tcW w:w="700"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2962ED7" w14:textId="62CD7B36" w:rsidR="004D51A4" w:rsidRPr="004D51A4" w:rsidRDefault="00DB7072"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2019</w:t>
            </w:r>
            <w:r w:rsidR="004D51A4" w:rsidRPr="00432168">
              <w:rPr>
                <w:rFonts w:ascii="Calibri" w:eastAsia="Calibri" w:hAnsi="Calibri" w:cs="Calibri"/>
                <w:color w:val="262626"/>
                <w:sz w:val="18"/>
                <w:lang w:eastAsia="lv-LV"/>
              </w:rPr>
              <w:t>.-2020.gads</w:t>
            </w:r>
          </w:p>
        </w:tc>
        <w:tc>
          <w:tcPr>
            <w:tcW w:w="56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68FC76C" w14:textId="6CF42E9D" w:rsidR="004D51A4" w:rsidRPr="004D51A4" w:rsidRDefault="00D57074" w:rsidP="004D51A4">
            <w:pPr>
              <w:spacing w:before="60" w:after="60" w:line="264" w:lineRule="auto"/>
              <w:ind w:left="45"/>
              <w:rPr>
                <w:rFonts w:ascii="Calibri" w:eastAsia="Calibri" w:hAnsi="Calibri" w:cs="Calibri"/>
                <w:color w:val="262626"/>
                <w:sz w:val="18"/>
                <w:lang w:eastAsia="lv-LV"/>
              </w:rPr>
            </w:pPr>
            <w:r w:rsidRPr="00F62E28">
              <w:rPr>
                <w:rFonts w:ascii="Calibri" w:eastAsia="Calibri" w:hAnsi="Calibri" w:cs="Calibri"/>
                <w:color w:val="262626" w:themeColor="text1" w:themeTint="D9"/>
                <w:sz w:val="18"/>
                <w:lang w:eastAsia="lv-LV"/>
              </w:rPr>
              <w:t>Jūrmalas ostas pārvalde</w:t>
            </w:r>
            <w:r w:rsidR="00DD6BD0" w:rsidRPr="00F62E28">
              <w:rPr>
                <w:rFonts w:ascii="Calibri" w:eastAsia="Calibri" w:hAnsi="Calibri" w:cs="Calibri"/>
                <w:color w:val="262626" w:themeColor="text1" w:themeTint="D9"/>
                <w:sz w:val="18"/>
                <w:lang w:eastAsia="lv-LV"/>
              </w:rPr>
              <w:t>,</w:t>
            </w:r>
            <w:r w:rsidR="004D51A4" w:rsidRPr="00F62E28">
              <w:rPr>
                <w:rFonts w:ascii="Calibri" w:eastAsia="Calibri" w:hAnsi="Calibri" w:cs="Calibri"/>
                <w:color w:val="262626" w:themeColor="text1" w:themeTint="D9"/>
                <w:sz w:val="18"/>
                <w:lang w:eastAsia="lv-LV"/>
              </w:rPr>
              <w:t xml:space="preserve"> </w:t>
            </w:r>
            <w:r w:rsidR="004D51A4" w:rsidRPr="004D51A4">
              <w:rPr>
                <w:rFonts w:ascii="Calibri" w:eastAsia="Calibri" w:hAnsi="Calibri" w:cs="Calibri"/>
                <w:color w:val="262626"/>
                <w:sz w:val="18"/>
                <w:lang w:eastAsia="lv-LV"/>
              </w:rPr>
              <w:t>Jūrmalas pilsētas dome</w:t>
            </w:r>
            <w:r w:rsidR="00043651">
              <w:rPr>
                <w:rFonts w:ascii="Calibri" w:eastAsia="Calibri" w:hAnsi="Calibri" w:cs="Calibri"/>
                <w:color w:val="262626"/>
                <w:sz w:val="18"/>
                <w:lang w:eastAsia="lv-LV"/>
              </w:rPr>
              <w:t xml:space="preserve">s </w:t>
            </w:r>
            <w:r w:rsidR="00043651" w:rsidRPr="00043651">
              <w:rPr>
                <w:rFonts w:ascii="Calibri" w:eastAsia="Calibri" w:hAnsi="Calibri" w:cs="Calibri"/>
                <w:color w:val="262626"/>
                <w:sz w:val="18"/>
                <w:lang w:eastAsia="lv-LV"/>
              </w:rPr>
              <w:t>Inženierbūvju un ģeodēzijas nodaļa</w:t>
            </w:r>
          </w:p>
        </w:tc>
      </w:tr>
    </w:tbl>
    <w:p w14:paraId="77513A66" w14:textId="77777777" w:rsidR="004D51A4" w:rsidRDefault="004D51A4" w:rsidP="004D51A4">
      <w:pPr>
        <w:spacing w:before="60" w:after="60" w:line="276" w:lineRule="auto"/>
        <w:jc w:val="both"/>
        <w:rPr>
          <w:rFonts w:ascii="Calibri" w:eastAsia="Times New Roman" w:hAnsi="Calibri" w:cs="Times New Roman"/>
          <w:color w:val="0D0D0D"/>
          <w:lang w:eastAsia="lv-LV"/>
        </w:rPr>
      </w:pPr>
    </w:p>
    <w:p w14:paraId="2EC1D3FF" w14:textId="77777777" w:rsidR="005A382A" w:rsidRDefault="005A382A" w:rsidP="004D51A4">
      <w:pPr>
        <w:spacing w:before="60" w:after="60" w:line="276" w:lineRule="auto"/>
        <w:jc w:val="both"/>
        <w:rPr>
          <w:rFonts w:ascii="Calibri" w:eastAsia="Times New Roman" w:hAnsi="Calibri" w:cs="Times New Roman"/>
          <w:color w:val="0D0D0D"/>
          <w:lang w:eastAsia="lv-LV"/>
        </w:rPr>
      </w:pPr>
    </w:p>
    <w:p w14:paraId="5CEE9CF3" w14:textId="77777777" w:rsidR="005A382A" w:rsidRDefault="005A382A" w:rsidP="004D51A4">
      <w:pPr>
        <w:spacing w:before="60" w:after="60" w:line="276" w:lineRule="auto"/>
        <w:jc w:val="both"/>
        <w:rPr>
          <w:rFonts w:ascii="Calibri" w:eastAsia="Times New Roman" w:hAnsi="Calibri" w:cs="Times New Roman"/>
          <w:color w:val="0D0D0D"/>
          <w:lang w:eastAsia="lv-LV"/>
        </w:rPr>
      </w:pPr>
    </w:p>
    <w:p w14:paraId="6267F812" w14:textId="77777777" w:rsidR="006044C7" w:rsidRDefault="006044C7" w:rsidP="004D51A4">
      <w:pPr>
        <w:spacing w:before="60" w:after="60" w:line="276" w:lineRule="auto"/>
        <w:jc w:val="both"/>
        <w:rPr>
          <w:rFonts w:ascii="Calibri" w:eastAsia="Times New Roman" w:hAnsi="Calibri" w:cs="Times New Roman"/>
          <w:color w:val="0D0D0D"/>
          <w:lang w:eastAsia="lv-LV"/>
        </w:rPr>
      </w:pPr>
    </w:p>
    <w:p w14:paraId="49A4C68C" w14:textId="77777777" w:rsidR="006044C7" w:rsidRDefault="006044C7" w:rsidP="004D51A4">
      <w:pPr>
        <w:spacing w:before="60" w:after="60" w:line="276" w:lineRule="auto"/>
        <w:jc w:val="both"/>
        <w:rPr>
          <w:rFonts w:ascii="Calibri" w:eastAsia="Times New Roman" w:hAnsi="Calibri" w:cs="Times New Roman"/>
          <w:color w:val="0D0D0D"/>
          <w:lang w:eastAsia="lv-LV"/>
        </w:rPr>
      </w:pPr>
    </w:p>
    <w:p w14:paraId="490802C6" w14:textId="77777777" w:rsidR="005A382A" w:rsidRPr="004D51A4" w:rsidRDefault="005A382A" w:rsidP="004D51A4">
      <w:pPr>
        <w:spacing w:before="60" w:after="60" w:line="276" w:lineRule="auto"/>
        <w:jc w:val="both"/>
        <w:rPr>
          <w:rFonts w:ascii="Calibri" w:eastAsia="Times New Roman" w:hAnsi="Calibri" w:cs="Times New Roman"/>
          <w:color w:val="0D0D0D"/>
          <w:lang w:eastAsia="lv-LV"/>
        </w:rPr>
      </w:pPr>
    </w:p>
    <w:tbl>
      <w:tblPr>
        <w:tblpPr w:leftFromText="180" w:rightFromText="180" w:horzAnchor="margin" w:tblpY="-420"/>
        <w:tblW w:w="5000" w:type="pct"/>
        <w:tblBorders>
          <w:top w:val="single" w:sz="8" w:space="0" w:color="597285"/>
          <w:left w:val="single" w:sz="8" w:space="0" w:color="597285"/>
          <w:bottom w:val="single" w:sz="8" w:space="0" w:color="597285"/>
          <w:right w:val="single" w:sz="8" w:space="0" w:color="597285"/>
          <w:insideH w:val="single" w:sz="8" w:space="0" w:color="597285"/>
          <w:insideV w:val="single" w:sz="8" w:space="0" w:color="597285"/>
        </w:tblBorders>
        <w:tblLayout w:type="fixed"/>
        <w:tblCellMar>
          <w:left w:w="28" w:type="dxa"/>
          <w:right w:w="28" w:type="dxa"/>
        </w:tblCellMar>
        <w:tblLook w:val="04A0" w:firstRow="1" w:lastRow="0" w:firstColumn="1" w:lastColumn="0" w:noHBand="0" w:noVBand="1"/>
      </w:tblPr>
      <w:tblGrid>
        <w:gridCol w:w="426"/>
        <w:gridCol w:w="2658"/>
        <w:gridCol w:w="665"/>
        <w:gridCol w:w="3134"/>
        <w:gridCol w:w="1329"/>
        <w:gridCol w:w="1122"/>
      </w:tblGrid>
      <w:tr w:rsidR="004D51A4" w:rsidRPr="004D51A4" w14:paraId="102E2E5F" w14:textId="77777777" w:rsidTr="00043651">
        <w:tc>
          <w:tcPr>
            <w:tcW w:w="5000" w:type="pct"/>
            <w:gridSpan w:val="6"/>
            <w:shd w:val="clear" w:color="auto" w:fill="BFCBD3"/>
          </w:tcPr>
          <w:p w14:paraId="023A4322" w14:textId="4F3C6460" w:rsidR="004D51A4" w:rsidRPr="004D51A4" w:rsidRDefault="004D51A4" w:rsidP="00043651">
            <w:pPr>
              <w:spacing w:before="20" w:after="120" w:line="240" w:lineRule="auto"/>
              <w:rPr>
                <w:rFonts w:ascii="Calibri" w:eastAsia="Times New Roman" w:hAnsi="Calibri" w:cs="Times New Roman"/>
                <w:bCs/>
                <w:iCs/>
                <w:color w:val="434853"/>
                <w:sz w:val="20"/>
                <w:szCs w:val="24"/>
                <w:lang w:eastAsia="lv-LV"/>
              </w:rPr>
            </w:pPr>
            <w:r w:rsidRPr="004D51A4">
              <w:rPr>
                <w:rFonts w:ascii="Calibri" w:eastAsia="Times New Roman" w:hAnsi="Calibri" w:cs="Times New Roman"/>
                <w:b/>
                <w:bCs/>
                <w:iCs/>
                <w:color w:val="434853"/>
                <w:sz w:val="20"/>
                <w:szCs w:val="24"/>
                <w:lang w:eastAsia="lv-LV"/>
              </w:rPr>
              <w:lastRenderedPageBreak/>
              <w:t>M2:</w:t>
            </w:r>
            <w:r w:rsidRPr="004D51A4">
              <w:rPr>
                <w:rFonts w:ascii="Calibri" w:eastAsia="Times New Roman" w:hAnsi="Calibri" w:cs="Times New Roman"/>
                <w:bCs/>
                <w:iCs/>
                <w:color w:val="434853"/>
                <w:sz w:val="20"/>
                <w:szCs w:val="24"/>
                <w:lang w:eastAsia="lv-LV"/>
              </w:rPr>
              <w:t xml:space="preserve"> </w:t>
            </w:r>
            <w:r w:rsidRPr="004D51A4">
              <w:rPr>
                <w:rFonts w:ascii="Calibri" w:eastAsia="Times New Roman" w:hAnsi="Calibri" w:cs="Times New Roman"/>
                <w:b/>
                <w:iCs/>
                <w:color w:val="434853"/>
                <w:sz w:val="20"/>
                <w:szCs w:val="24"/>
                <w:lang w:eastAsia="lv-LV"/>
              </w:rPr>
              <w:t>Sadarbība ar uzņēmējiem</w:t>
            </w:r>
            <w:r w:rsidR="00BD5399">
              <w:rPr>
                <w:rFonts w:ascii="Calibri" w:eastAsia="Times New Roman" w:hAnsi="Calibri" w:cs="Times New Roman"/>
                <w:b/>
                <w:iCs/>
                <w:color w:val="434853"/>
                <w:sz w:val="20"/>
                <w:szCs w:val="24"/>
                <w:lang w:eastAsia="lv-LV"/>
              </w:rPr>
              <w:t xml:space="preserve"> – rīcības plāns atjaunots (2018</w:t>
            </w:r>
            <w:r w:rsidR="005A382A">
              <w:rPr>
                <w:rFonts w:ascii="Calibri" w:eastAsia="Times New Roman" w:hAnsi="Calibri" w:cs="Times New Roman"/>
                <w:b/>
                <w:iCs/>
                <w:color w:val="434853"/>
                <w:sz w:val="20"/>
                <w:szCs w:val="24"/>
                <w:lang w:eastAsia="lv-LV"/>
              </w:rPr>
              <w:t>.</w:t>
            </w:r>
            <w:r w:rsidRPr="004D51A4">
              <w:rPr>
                <w:rFonts w:ascii="Calibri" w:eastAsia="Times New Roman" w:hAnsi="Calibri" w:cs="Times New Roman"/>
                <w:b/>
                <w:iCs/>
                <w:color w:val="434853"/>
                <w:sz w:val="20"/>
                <w:szCs w:val="24"/>
                <w:lang w:eastAsia="lv-LV"/>
              </w:rPr>
              <w:t>gads)</w:t>
            </w:r>
          </w:p>
        </w:tc>
      </w:tr>
      <w:tr w:rsidR="004D51A4" w:rsidRPr="004D51A4" w14:paraId="4288B73B" w14:textId="77777777" w:rsidTr="00043651">
        <w:tc>
          <w:tcPr>
            <w:tcW w:w="228"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56B59CC6" w14:textId="77777777" w:rsidR="004D51A4" w:rsidRPr="004D51A4" w:rsidRDefault="004D51A4" w:rsidP="00043651">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Nr.</w:t>
            </w:r>
          </w:p>
        </w:tc>
        <w:tc>
          <w:tcPr>
            <w:tcW w:w="1424" w:type="pct"/>
            <w:tcBorders>
              <w:top w:val="single" w:sz="4" w:space="0" w:color="597285"/>
              <w:left w:val="single" w:sz="4" w:space="0" w:color="597285"/>
              <w:bottom w:val="single" w:sz="4" w:space="0" w:color="597285"/>
              <w:right w:val="single" w:sz="4" w:space="0" w:color="597285"/>
              <w:tl2br w:val="nil"/>
              <w:tr2bl w:val="nil"/>
            </w:tcBorders>
            <w:shd w:val="clear" w:color="auto" w:fill="ECEFF0"/>
            <w:hideMark/>
          </w:tcPr>
          <w:p w14:paraId="104C337F" w14:textId="77777777" w:rsidR="004D51A4" w:rsidRPr="004D51A4" w:rsidRDefault="004D51A4" w:rsidP="00043651">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Nosaukums</w:t>
            </w:r>
          </w:p>
        </w:tc>
        <w:tc>
          <w:tcPr>
            <w:tcW w:w="356"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56604143" w14:textId="77777777" w:rsidR="004D51A4" w:rsidRPr="004D51A4" w:rsidRDefault="004D51A4" w:rsidP="00043651">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Rīcības virziens</w:t>
            </w:r>
          </w:p>
        </w:tc>
        <w:tc>
          <w:tcPr>
            <w:tcW w:w="1679" w:type="pct"/>
            <w:tcBorders>
              <w:top w:val="single" w:sz="4" w:space="0" w:color="597285"/>
              <w:left w:val="single" w:sz="4" w:space="0" w:color="597285"/>
              <w:bottom w:val="single" w:sz="4" w:space="0" w:color="597285"/>
              <w:right w:val="single" w:sz="4" w:space="0" w:color="597285"/>
              <w:tl2br w:val="nil"/>
              <w:tr2bl w:val="nil"/>
            </w:tcBorders>
            <w:shd w:val="clear" w:color="auto" w:fill="ECEFF0"/>
            <w:hideMark/>
          </w:tcPr>
          <w:p w14:paraId="45B49509" w14:textId="77777777" w:rsidR="004D51A4" w:rsidRPr="004D51A4" w:rsidRDefault="004D51A4" w:rsidP="00043651">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Rezultāts</w:t>
            </w:r>
          </w:p>
        </w:tc>
        <w:tc>
          <w:tcPr>
            <w:tcW w:w="712"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3BC6511D" w14:textId="77777777" w:rsidR="004D51A4" w:rsidRPr="004D51A4" w:rsidRDefault="004D51A4" w:rsidP="00043651">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Orientējošs izpildes termiņš</w:t>
            </w:r>
          </w:p>
        </w:tc>
        <w:tc>
          <w:tcPr>
            <w:tcW w:w="601"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42228D04" w14:textId="77777777" w:rsidR="004D51A4" w:rsidRPr="004D51A4" w:rsidRDefault="004D51A4" w:rsidP="00043651">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Atbildīgā institūcija</w:t>
            </w:r>
          </w:p>
        </w:tc>
      </w:tr>
      <w:tr w:rsidR="004D51A4" w:rsidRPr="004D51A4" w14:paraId="73C21354" w14:textId="77777777" w:rsidTr="00043651">
        <w:tc>
          <w:tcPr>
            <w:tcW w:w="228" w:type="pct"/>
            <w:shd w:val="clear" w:color="auto" w:fill="FFFFFF" w:themeFill="background1"/>
          </w:tcPr>
          <w:p w14:paraId="11EA380A" w14:textId="77777777" w:rsidR="004D51A4" w:rsidRPr="004D51A4" w:rsidRDefault="004D51A4" w:rsidP="00043651">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1</w:t>
            </w:r>
          </w:p>
        </w:tc>
        <w:tc>
          <w:tcPr>
            <w:tcW w:w="1424" w:type="pct"/>
            <w:shd w:val="clear" w:color="auto" w:fill="FFFFFF" w:themeFill="background1"/>
          </w:tcPr>
          <w:p w14:paraId="71BE6B26" w14:textId="77777777" w:rsid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Tehniski ekonomiskā izpēte par ārējās ostas izbūvi un „A” teritorijas attīstīšanu</w:t>
            </w:r>
          </w:p>
          <w:p w14:paraId="617496CC" w14:textId="6748C6ED" w:rsidR="002A3540" w:rsidRPr="002A3540" w:rsidRDefault="002A3540" w:rsidP="002A3540">
            <w:pPr>
              <w:spacing w:before="60" w:after="60" w:line="264" w:lineRule="auto"/>
              <w:ind w:left="45"/>
              <w:jc w:val="right"/>
              <w:rPr>
                <w:rFonts w:ascii="Calibri" w:eastAsia="Calibri" w:hAnsi="Calibri" w:cs="Calibri"/>
                <w:i/>
                <w:color w:val="262626"/>
                <w:sz w:val="18"/>
                <w:lang w:eastAsia="lv-LV"/>
              </w:rPr>
            </w:pPr>
            <w:r w:rsidRPr="002A3540">
              <w:rPr>
                <w:rFonts w:ascii="Calibri" w:eastAsia="Calibri" w:hAnsi="Calibri" w:cs="Calibri"/>
                <w:i/>
                <w:color w:val="262626"/>
                <w:sz w:val="18"/>
                <w:lang w:eastAsia="lv-LV"/>
              </w:rPr>
              <w:t>JPD AP Nr. 79</w:t>
            </w:r>
          </w:p>
        </w:tc>
        <w:tc>
          <w:tcPr>
            <w:tcW w:w="356" w:type="pct"/>
            <w:shd w:val="clear" w:color="auto" w:fill="FFFFFF" w:themeFill="background1"/>
          </w:tcPr>
          <w:p w14:paraId="50C9EEAB" w14:textId="77777777" w:rsidR="004D51A4" w:rsidRP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R2.1.</w:t>
            </w:r>
          </w:p>
        </w:tc>
        <w:tc>
          <w:tcPr>
            <w:tcW w:w="1679" w:type="pct"/>
            <w:shd w:val="clear" w:color="auto" w:fill="FFFFFF" w:themeFill="background1"/>
          </w:tcPr>
          <w:p w14:paraId="6DD5F8CD" w14:textId="475E3A8D" w:rsidR="004D51A4" w:rsidRP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Novērtētas ārējās ostas attīstīšanas alternatīvas, to izmaksas un iespējamie ieņēmumi, sadarbības modeļi ar investoriem.</w:t>
            </w:r>
            <w:r w:rsidR="005A382A">
              <w:rPr>
                <w:rFonts w:ascii="Calibri" w:eastAsia="Calibri" w:hAnsi="Calibri" w:cs="Calibri"/>
                <w:color w:val="262626"/>
                <w:sz w:val="18"/>
                <w:lang w:eastAsia="lv-LV"/>
              </w:rPr>
              <w:t xml:space="preserve"> Detālās plānošanas priekšlikums.</w:t>
            </w:r>
          </w:p>
        </w:tc>
        <w:tc>
          <w:tcPr>
            <w:tcW w:w="712" w:type="pct"/>
            <w:shd w:val="clear" w:color="auto" w:fill="FFFFFF" w:themeFill="background1"/>
          </w:tcPr>
          <w:p w14:paraId="44B6B2C7" w14:textId="1C2E1CF3" w:rsidR="004D51A4" w:rsidRPr="004D51A4" w:rsidRDefault="00DB7072" w:rsidP="00043651">
            <w:pPr>
              <w:spacing w:before="60" w:after="60" w:line="264" w:lineRule="auto"/>
              <w:ind w:left="45"/>
              <w:rPr>
                <w:rFonts w:ascii="Calibri" w:eastAsia="Calibri" w:hAnsi="Calibri" w:cs="Calibri"/>
                <w:sz w:val="18"/>
                <w:lang w:eastAsia="lv-LV"/>
              </w:rPr>
            </w:pPr>
            <w:r>
              <w:rPr>
                <w:rFonts w:ascii="Calibri" w:eastAsia="Calibri" w:hAnsi="Calibri" w:cs="Calibri"/>
                <w:color w:val="262626"/>
                <w:sz w:val="18"/>
                <w:lang w:eastAsia="lv-LV"/>
              </w:rPr>
              <w:t>2019</w:t>
            </w:r>
            <w:r w:rsidR="004D51A4" w:rsidRPr="00432168">
              <w:rPr>
                <w:rFonts w:ascii="Calibri" w:eastAsia="Calibri" w:hAnsi="Calibri" w:cs="Calibri"/>
                <w:color w:val="262626"/>
                <w:sz w:val="18"/>
                <w:lang w:eastAsia="lv-LV"/>
              </w:rPr>
              <w:t>.-2020.gads</w:t>
            </w:r>
          </w:p>
        </w:tc>
        <w:tc>
          <w:tcPr>
            <w:tcW w:w="601" w:type="pct"/>
            <w:shd w:val="clear" w:color="auto" w:fill="FFFFFF" w:themeFill="background1"/>
          </w:tcPr>
          <w:p w14:paraId="2FF5621F" w14:textId="58D11F91" w:rsidR="004D51A4" w:rsidRPr="004D51A4" w:rsidRDefault="00DD6BD0" w:rsidP="00043651">
            <w:pPr>
              <w:spacing w:before="60" w:after="60" w:line="264" w:lineRule="auto"/>
              <w:ind w:left="45"/>
              <w:jc w:val="center"/>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r w:rsidR="004D51A4" w:rsidRPr="004D51A4" w14:paraId="6DCDA6BD" w14:textId="77777777" w:rsidTr="00043651">
        <w:tc>
          <w:tcPr>
            <w:tcW w:w="228" w:type="pct"/>
            <w:shd w:val="clear" w:color="auto" w:fill="FFFFFF" w:themeFill="background1"/>
          </w:tcPr>
          <w:p w14:paraId="4FDE627A" w14:textId="578FBFE7" w:rsidR="004D51A4" w:rsidRPr="004D51A4" w:rsidRDefault="007841CF" w:rsidP="00043651">
            <w:pPr>
              <w:spacing w:before="60" w:after="60" w:line="264" w:lineRule="auto"/>
              <w:ind w:left="45"/>
              <w:rPr>
                <w:rFonts w:ascii="Calibri" w:eastAsia="Calibri" w:hAnsi="Calibri" w:cs="Calibri"/>
                <w:b/>
                <w:bCs/>
                <w:color w:val="262626"/>
                <w:sz w:val="18"/>
                <w:lang w:eastAsia="lv-LV"/>
              </w:rPr>
            </w:pPr>
            <w:r>
              <w:rPr>
                <w:rFonts w:ascii="Calibri" w:eastAsia="Calibri" w:hAnsi="Calibri" w:cs="Calibri"/>
                <w:b/>
                <w:bCs/>
                <w:color w:val="262626"/>
                <w:sz w:val="18"/>
                <w:lang w:eastAsia="lv-LV"/>
              </w:rPr>
              <w:t>2</w:t>
            </w:r>
          </w:p>
        </w:tc>
        <w:tc>
          <w:tcPr>
            <w:tcW w:w="1424" w:type="pct"/>
            <w:shd w:val="clear" w:color="auto" w:fill="FFFFFF" w:themeFill="background1"/>
          </w:tcPr>
          <w:p w14:paraId="5E79EFCC" w14:textId="77777777" w:rsidR="004D51A4" w:rsidRDefault="004D51A4" w:rsidP="00043651">
            <w:pPr>
              <w:spacing w:before="60" w:after="60" w:line="264" w:lineRule="auto"/>
              <w:rPr>
                <w:rFonts w:ascii="Calibri" w:eastAsia="Calibri" w:hAnsi="Calibri" w:cs="Calibri"/>
                <w:color w:val="262626"/>
                <w:sz w:val="18"/>
                <w:lang w:eastAsia="lv-LV"/>
              </w:rPr>
            </w:pPr>
            <w:r w:rsidRPr="004D51A4">
              <w:rPr>
                <w:rFonts w:ascii="Calibri" w:eastAsia="Calibri" w:hAnsi="Calibri" w:cs="Calibri"/>
                <w:color w:val="262626"/>
                <w:sz w:val="18"/>
                <w:lang w:eastAsia="lv-LV"/>
              </w:rPr>
              <w:t xml:space="preserve">“B” attīstības teritorijas (Ostas salas) projektēšana, labiekārtošana, uzturēšana, jaunu pakalpojumu sniegšana. </w:t>
            </w:r>
          </w:p>
          <w:p w14:paraId="2174D2B7" w14:textId="6F92E740" w:rsidR="002A3540" w:rsidRPr="004D51A4" w:rsidRDefault="002A3540" w:rsidP="002A3540">
            <w:pPr>
              <w:spacing w:before="60" w:after="60" w:line="264" w:lineRule="auto"/>
              <w:jc w:val="right"/>
              <w:rPr>
                <w:rFonts w:ascii="Calibri" w:eastAsia="Calibri" w:hAnsi="Calibri" w:cs="Calibri"/>
                <w:color w:val="262626"/>
                <w:sz w:val="18"/>
                <w:lang w:eastAsia="lv-LV"/>
              </w:rPr>
            </w:pPr>
            <w:r w:rsidRPr="002A3540">
              <w:rPr>
                <w:rFonts w:ascii="Calibri" w:eastAsia="Calibri" w:hAnsi="Calibri" w:cs="Calibri"/>
                <w:i/>
                <w:color w:val="262626"/>
                <w:sz w:val="18"/>
                <w:lang w:eastAsia="lv-LV"/>
              </w:rPr>
              <w:t>JPD AP Nr. 79</w:t>
            </w:r>
          </w:p>
        </w:tc>
        <w:tc>
          <w:tcPr>
            <w:tcW w:w="356" w:type="pct"/>
            <w:shd w:val="clear" w:color="auto" w:fill="FFFFFF" w:themeFill="background1"/>
          </w:tcPr>
          <w:p w14:paraId="19C47BA4" w14:textId="77777777" w:rsidR="004D51A4" w:rsidRP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R2.3</w:t>
            </w:r>
          </w:p>
        </w:tc>
        <w:tc>
          <w:tcPr>
            <w:tcW w:w="1679" w:type="pct"/>
            <w:shd w:val="clear" w:color="auto" w:fill="FFFFFF" w:themeFill="background1"/>
          </w:tcPr>
          <w:p w14:paraId="21C80F28" w14:textId="77777777" w:rsidR="004D51A4" w:rsidRP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Izvērtētas iespējamās attīstības alternatīvas un definēts attīstības mērķis.</w:t>
            </w:r>
          </w:p>
          <w:p w14:paraId="5EDC0E7D" w14:textId="77777777" w:rsid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Ostas salas labiekārtošana, projektēšanas izstrāde, autoruzraudzība, būvuzraudzība.</w:t>
            </w:r>
          </w:p>
          <w:p w14:paraId="12FA3D70" w14:textId="08464DE0" w:rsidR="005A382A" w:rsidRPr="004D51A4" w:rsidRDefault="005A382A" w:rsidP="00043651">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 xml:space="preserve">Publiskas atpūtas vietas izveide. </w:t>
            </w:r>
          </w:p>
        </w:tc>
        <w:tc>
          <w:tcPr>
            <w:tcW w:w="712" w:type="pct"/>
            <w:shd w:val="clear" w:color="auto" w:fill="FFFFFF" w:themeFill="background1"/>
          </w:tcPr>
          <w:p w14:paraId="2513A53D" w14:textId="594593B6" w:rsidR="004D51A4" w:rsidRPr="004D51A4" w:rsidRDefault="00DB7072" w:rsidP="00043651">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2019</w:t>
            </w:r>
            <w:r w:rsidR="004D51A4" w:rsidRPr="004D51A4">
              <w:rPr>
                <w:rFonts w:ascii="Calibri" w:eastAsia="Calibri" w:hAnsi="Calibri" w:cs="Calibri"/>
                <w:color w:val="262626"/>
                <w:sz w:val="18"/>
                <w:lang w:eastAsia="lv-LV"/>
              </w:rPr>
              <w:t>.-2020.gads</w:t>
            </w:r>
          </w:p>
        </w:tc>
        <w:tc>
          <w:tcPr>
            <w:tcW w:w="601" w:type="pct"/>
            <w:shd w:val="clear" w:color="auto" w:fill="FFFFFF" w:themeFill="background1"/>
          </w:tcPr>
          <w:p w14:paraId="7DB6EDCC" w14:textId="037E36DA" w:rsidR="004D51A4" w:rsidRPr="004D51A4" w:rsidRDefault="00DD6BD0" w:rsidP="00043651">
            <w:pPr>
              <w:spacing w:before="60" w:after="60" w:line="264" w:lineRule="auto"/>
              <w:ind w:left="45"/>
              <w:jc w:val="center"/>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r w:rsidR="004D51A4" w:rsidRPr="004D51A4" w14:paraId="2E1EDA06" w14:textId="77777777" w:rsidTr="00043651">
        <w:tc>
          <w:tcPr>
            <w:tcW w:w="2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058295C7" w14:textId="6A5EFA36" w:rsidR="004D51A4" w:rsidRPr="004D51A4" w:rsidRDefault="007841CF" w:rsidP="00043651">
            <w:pPr>
              <w:spacing w:before="60" w:after="60" w:line="264" w:lineRule="auto"/>
              <w:ind w:left="45"/>
              <w:rPr>
                <w:rFonts w:ascii="Calibri" w:eastAsia="Calibri" w:hAnsi="Calibri" w:cs="Calibri"/>
                <w:b/>
                <w:bCs/>
                <w:color w:val="262626"/>
                <w:sz w:val="18"/>
                <w:lang w:eastAsia="lv-LV"/>
              </w:rPr>
            </w:pPr>
            <w:r>
              <w:rPr>
                <w:rFonts w:ascii="Calibri" w:eastAsia="Calibri" w:hAnsi="Calibri" w:cs="Calibri"/>
                <w:b/>
                <w:bCs/>
                <w:color w:val="262626"/>
                <w:sz w:val="18"/>
                <w:lang w:eastAsia="lv-LV"/>
              </w:rPr>
              <w:t>3</w:t>
            </w:r>
          </w:p>
        </w:tc>
        <w:tc>
          <w:tcPr>
            <w:tcW w:w="14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9AA5032" w14:textId="77777777" w:rsid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Tehniski ekonomiskā izpēte par piekrastes makšķerēšanas, ūdenstūrisma, ūdenssporta u.c. līdzīgu pakal</w:t>
            </w:r>
            <w:r w:rsidR="00432168">
              <w:rPr>
                <w:rFonts w:ascii="Calibri" w:eastAsia="Calibri" w:hAnsi="Calibri" w:cs="Calibri"/>
                <w:color w:val="262626"/>
                <w:sz w:val="18"/>
                <w:lang w:eastAsia="lv-LV"/>
              </w:rPr>
              <w:t xml:space="preserve">pojumu attīstīšanu (teritorija </w:t>
            </w:r>
            <w:r w:rsidRPr="004D51A4">
              <w:rPr>
                <w:rFonts w:ascii="Calibri" w:eastAsia="Calibri" w:hAnsi="Calibri" w:cs="Calibri"/>
                <w:color w:val="262626"/>
                <w:sz w:val="18"/>
                <w:lang w:eastAsia="lv-LV"/>
              </w:rPr>
              <w:t>„I”)</w:t>
            </w:r>
          </w:p>
          <w:p w14:paraId="7DB8A32B" w14:textId="45D383F4" w:rsidR="002A3540" w:rsidRPr="002A3540" w:rsidRDefault="002A3540" w:rsidP="002A3540">
            <w:pPr>
              <w:spacing w:before="60" w:after="60" w:line="264" w:lineRule="auto"/>
              <w:ind w:left="45"/>
              <w:jc w:val="right"/>
              <w:rPr>
                <w:rFonts w:ascii="Calibri" w:eastAsia="Calibri" w:hAnsi="Calibri" w:cs="Calibri"/>
                <w:i/>
                <w:color w:val="262626"/>
                <w:sz w:val="18"/>
                <w:lang w:eastAsia="lv-LV"/>
              </w:rPr>
            </w:pPr>
            <w:r w:rsidRPr="002A3540">
              <w:rPr>
                <w:rFonts w:ascii="Calibri" w:eastAsia="Calibri" w:hAnsi="Calibri" w:cs="Calibri"/>
                <w:i/>
                <w:color w:val="262626"/>
                <w:sz w:val="18"/>
                <w:lang w:eastAsia="lv-LV"/>
              </w:rPr>
              <w:t>JPD AP Nr. 79</w:t>
            </w:r>
          </w:p>
        </w:tc>
        <w:tc>
          <w:tcPr>
            <w:tcW w:w="356"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F58AB72" w14:textId="77777777" w:rsidR="004D51A4" w:rsidRP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R2.3</w:t>
            </w:r>
          </w:p>
        </w:tc>
        <w:tc>
          <w:tcPr>
            <w:tcW w:w="1679"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7B613F2" w14:textId="77777777" w:rsidR="004D51A4" w:rsidRPr="004D51A4" w:rsidRDefault="004D51A4" w:rsidP="00043651">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Novērtēta teritoriju hidroloģiskā un ģeoloģiskā situācija, attīstības virzieni un nepieciešamās investīcijas un atdeve. Precizēti darbi teritoriju sakārtošanai un investoru piesaistei, izvērtēti iespējamie sadarbības modeļi ar investoriem un pašvaldību.</w:t>
            </w:r>
          </w:p>
        </w:tc>
        <w:tc>
          <w:tcPr>
            <w:tcW w:w="712"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F281B75" w14:textId="0EDF7E2E" w:rsidR="004D51A4" w:rsidRPr="004D51A4" w:rsidRDefault="00DB7072" w:rsidP="00043651">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2019</w:t>
            </w:r>
            <w:r w:rsidR="004D51A4" w:rsidRPr="00432168">
              <w:rPr>
                <w:rFonts w:ascii="Calibri" w:eastAsia="Calibri" w:hAnsi="Calibri" w:cs="Calibri"/>
                <w:color w:val="262626"/>
                <w:sz w:val="18"/>
                <w:lang w:eastAsia="lv-LV"/>
              </w:rPr>
              <w:t>.-2020.gads</w:t>
            </w:r>
          </w:p>
        </w:tc>
        <w:tc>
          <w:tcPr>
            <w:tcW w:w="601"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0B22ABF" w14:textId="5305AEC4" w:rsidR="004D51A4" w:rsidRPr="004D51A4" w:rsidRDefault="00DD6BD0" w:rsidP="00043651">
            <w:pPr>
              <w:spacing w:before="60" w:after="60" w:line="264" w:lineRule="auto"/>
              <w:ind w:left="45"/>
              <w:jc w:val="center"/>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r w:rsidR="00C56301" w:rsidRPr="004D51A4" w14:paraId="5C995202" w14:textId="77777777" w:rsidTr="00043651">
        <w:trPr>
          <w:trHeight w:val="532"/>
        </w:trPr>
        <w:tc>
          <w:tcPr>
            <w:tcW w:w="2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6A58AA8" w14:textId="7E91ACC8" w:rsidR="00C56301" w:rsidRPr="004D51A4" w:rsidRDefault="007841CF" w:rsidP="00043651">
            <w:pPr>
              <w:spacing w:before="60" w:after="60" w:line="264" w:lineRule="auto"/>
              <w:ind w:left="45"/>
              <w:rPr>
                <w:rFonts w:ascii="Calibri" w:eastAsia="Calibri" w:hAnsi="Calibri" w:cs="Calibri"/>
                <w:b/>
                <w:bCs/>
                <w:color w:val="262626"/>
                <w:sz w:val="18"/>
                <w:lang w:eastAsia="lv-LV"/>
              </w:rPr>
            </w:pPr>
            <w:r>
              <w:rPr>
                <w:rFonts w:ascii="Calibri" w:eastAsia="Calibri" w:hAnsi="Calibri" w:cs="Calibri"/>
                <w:b/>
                <w:bCs/>
                <w:color w:val="262626"/>
                <w:sz w:val="18"/>
                <w:lang w:eastAsia="lv-LV"/>
              </w:rPr>
              <w:t>4</w:t>
            </w:r>
          </w:p>
        </w:tc>
        <w:tc>
          <w:tcPr>
            <w:tcW w:w="14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056E720" w14:textId="77777777" w:rsidR="00C56301" w:rsidRDefault="00531FA5" w:rsidP="00043651">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Jahtu</w:t>
            </w:r>
            <w:r w:rsidR="00C56301" w:rsidRPr="00C56301">
              <w:rPr>
                <w:rFonts w:ascii="Calibri" w:eastAsia="Calibri" w:hAnsi="Calibri" w:cs="Calibri"/>
                <w:color w:val="262626"/>
                <w:sz w:val="18"/>
                <w:lang w:eastAsia="lv-LV"/>
              </w:rPr>
              <w:t xml:space="preserve"> tūrisma produktu piedāvājuma attīstība</w:t>
            </w:r>
            <w:r w:rsidR="00432168">
              <w:rPr>
                <w:rFonts w:ascii="Calibri" w:eastAsia="Calibri" w:hAnsi="Calibri" w:cs="Calibri"/>
                <w:color w:val="262626"/>
                <w:sz w:val="18"/>
                <w:lang w:eastAsia="lv-LV"/>
              </w:rPr>
              <w:t xml:space="preserve"> un </w:t>
            </w:r>
            <w:r w:rsidR="00432168" w:rsidRPr="00432168">
              <w:rPr>
                <w:rFonts w:ascii="Calibri" w:eastAsia="Calibri" w:hAnsi="Calibri" w:cs="Calibri"/>
                <w:color w:val="262626"/>
                <w:sz w:val="18"/>
                <w:lang w:eastAsia="lv-LV"/>
              </w:rPr>
              <w:t>daudzveidīgas aktīvās atpūtas pavadīšanas iespējas</w:t>
            </w:r>
            <w:r w:rsidR="00432168">
              <w:rPr>
                <w:rFonts w:ascii="Calibri" w:eastAsia="Calibri" w:hAnsi="Calibri" w:cs="Calibri"/>
                <w:color w:val="262626"/>
                <w:sz w:val="18"/>
                <w:lang w:eastAsia="lv-LV"/>
              </w:rPr>
              <w:t>.</w:t>
            </w:r>
          </w:p>
          <w:p w14:paraId="07C532D7" w14:textId="471B069B" w:rsidR="002A3540" w:rsidRPr="002A3540" w:rsidRDefault="002A3540" w:rsidP="002A3540">
            <w:pPr>
              <w:spacing w:before="60" w:after="60" w:line="264" w:lineRule="auto"/>
              <w:jc w:val="right"/>
              <w:rPr>
                <w:rFonts w:ascii="Calibri" w:eastAsia="Calibri" w:hAnsi="Calibri" w:cs="Calibri"/>
                <w:i/>
                <w:color w:val="262626"/>
                <w:sz w:val="18"/>
                <w:lang w:eastAsia="lv-LV"/>
              </w:rPr>
            </w:pPr>
            <w:r w:rsidRPr="002A3540">
              <w:rPr>
                <w:rFonts w:ascii="Calibri" w:eastAsia="Calibri" w:hAnsi="Calibri" w:cs="Calibri"/>
                <w:i/>
                <w:color w:val="262626"/>
                <w:sz w:val="18"/>
                <w:lang w:eastAsia="lv-LV"/>
              </w:rPr>
              <w:t xml:space="preserve">JPD AP </w:t>
            </w:r>
            <w:r>
              <w:rPr>
                <w:rFonts w:ascii="Calibri" w:eastAsia="Calibri" w:hAnsi="Calibri" w:cs="Calibri"/>
                <w:i/>
                <w:color w:val="262626"/>
                <w:sz w:val="18"/>
                <w:lang w:eastAsia="lv-LV"/>
              </w:rPr>
              <w:t>Nr.</w:t>
            </w:r>
            <w:r w:rsidRPr="002A3540">
              <w:rPr>
                <w:rFonts w:ascii="Calibri" w:eastAsia="Calibri" w:hAnsi="Calibri" w:cs="Calibri"/>
                <w:i/>
                <w:color w:val="262626"/>
                <w:sz w:val="18"/>
                <w:lang w:eastAsia="lv-LV"/>
              </w:rPr>
              <w:t>77</w:t>
            </w:r>
            <w:r>
              <w:rPr>
                <w:rFonts w:ascii="Calibri" w:eastAsia="Calibri" w:hAnsi="Calibri" w:cs="Calibri"/>
                <w:i/>
                <w:color w:val="262626"/>
                <w:sz w:val="18"/>
                <w:lang w:eastAsia="lv-LV"/>
              </w:rPr>
              <w:t>;80</w:t>
            </w:r>
          </w:p>
        </w:tc>
        <w:tc>
          <w:tcPr>
            <w:tcW w:w="356"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33C137C" w14:textId="26397569" w:rsidR="00C56301" w:rsidRPr="004D51A4" w:rsidRDefault="007A281D" w:rsidP="00043651">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R2.3</w:t>
            </w:r>
          </w:p>
        </w:tc>
        <w:tc>
          <w:tcPr>
            <w:tcW w:w="1679"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2C44A6D" w14:textId="31C8A031" w:rsidR="00C56301" w:rsidRPr="004D51A4" w:rsidRDefault="00C56301" w:rsidP="00043651">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S</w:t>
            </w:r>
            <w:r w:rsidRPr="00C56301">
              <w:rPr>
                <w:rFonts w:ascii="Calibri" w:eastAsia="Calibri" w:hAnsi="Calibri" w:cs="Calibri"/>
                <w:color w:val="262626"/>
                <w:sz w:val="18"/>
                <w:lang w:eastAsia="lv-LV"/>
              </w:rPr>
              <w:t>ekmēt</w:t>
            </w:r>
            <w:r>
              <w:rPr>
                <w:rFonts w:ascii="Calibri" w:eastAsia="Calibri" w:hAnsi="Calibri" w:cs="Calibri"/>
                <w:color w:val="262626"/>
                <w:sz w:val="18"/>
                <w:lang w:eastAsia="lv-LV"/>
              </w:rPr>
              <w:t xml:space="preserve">a saimnieciskā darbība, </w:t>
            </w:r>
            <w:r w:rsidRPr="00C56301">
              <w:rPr>
                <w:rFonts w:ascii="Calibri" w:eastAsia="Calibri" w:hAnsi="Calibri" w:cs="Calibri"/>
                <w:color w:val="262626"/>
                <w:sz w:val="18"/>
                <w:lang w:eastAsia="lv-LV"/>
              </w:rPr>
              <w:t>veicināt</w:t>
            </w:r>
            <w:r>
              <w:rPr>
                <w:rFonts w:ascii="Calibri" w:eastAsia="Calibri" w:hAnsi="Calibri" w:cs="Calibri"/>
                <w:color w:val="262626"/>
                <w:sz w:val="18"/>
                <w:lang w:eastAsia="lv-LV"/>
              </w:rPr>
              <w:t>s iedzīvotājiem</w:t>
            </w:r>
            <w:r w:rsidR="00E643A2">
              <w:rPr>
                <w:rFonts w:ascii="Calibri" w:eastAsia="Calibri" w:hAnsi="Calibri" w:cs="Calibri"/>
                <w:color w:val="262626"/>
                <w:sz w:val="18"/>
                <w:lang w:eastAsia="lv-LV"/>
              </w:rPr>
              <w:t xml:space="preserve"> veselīgs dzīvesveids un sports.</w:t>
            </w:r>
            <w:r w:rsidR="00432168">
              <w:rPr>
                <w:rFonts w:ascii="Calibri" w:eastAsia="Calibri" w:hAnsi="Calibri" w:cs="Calibri"/>
                <w:color w:val="262626"/>
                <w:sz w:val="18"/>
                <w:lang w:eastAsia="lv-LV"/>
              </w:rPr>
              <w:t xml:space="preserve"> Nodrošināta daudzveidīgas aktīvās atpūtas pavadīšanas iespējas, dabas tūrisms un kvalitātes paaugstināšana.</w:t>
            </w:r>
          </w:p>
        </w:tc>
        <w:tc>
          <w:tcPr>
            <w:tcW w:w="712"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F67EAEC" w14:textId="0A841AA1" w:rsidR="00C56301" w:rsidRPr="004D51A4" w:rsidRDefault="00DB7072" w:rsidP="00043651">
            <w:pPr>
              <w:spacing w:before="60" w:after="60" w:line="264" w:lineRule="auto"/>
              <w:ind w:left="45"/>
              <w:rPr>
                <w:rFonts w:ascii="Calibri" w:eastAsia="Calibri" w:hAnsi="Calibri" w:cs="Calibri"/>
                <w:color w:val="262626"/>
                <w:sz w:val="18"/>
                <w:highlight w:val="yellow"/>
                <w:lang w:eastAsia="lv-LV"/>
              </w:rPr>
            </w:pPr>
            <w:r>
              <w:rPr>
                <w:rFonts w:ascii="Calibri" w:eastAsia="Calibri" w:hAnsi="Calibri" w:cs="Calibri"/>
                <w:color w:val="262626"/>
                <w:sz w:val="18"/>
                <w:lang w:eastAsia="lv-LV"/>
              </w:rPr>
              <w:t>2019</w:t>
            </w:r>
            <w:r w:rsidR="00E643A2" w:rsidRPr="00235AAF">
              <w:rPr>
                <w:rFonts w:ascii="Calibri" w:eastAsia="Calibri" w:hAnsi="Calibri" w:cs="Calibri"/>
                <w:color w:val="262626"/>
                <w:sz w:val="18"/>
                <w:lang w:eastAsia="lv-LV"/>
              </w:rPr>
              <w:t>.-2020.gads</w:t>
            </w:r>
          </w:p>
        </w:tc>
        <w:tc>
          <w:tcPr>
            <w:tcW w:w="601"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0AC49D6" w14:textId="4F1B26A4" w:rsidR="00C56301" w:rsidRPr="004D51A4" w:rsidRDefault="00DD6BD0" w:rsidP="00043651">
            <w:pPr>
              <w:spacing w:before="60" w:after="60" w:line="264" w:lineRule="auto"/>
              <w:ind w:left="45"/>
              <w:jc w:val="center"/>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bl>
    <w:p w14:paraId="1981607A" w14:textId="77777777" w:rsidR="004D51A4" w:rsidRPr="004D03BD" w:rsidRDefault="004D51A4" w:rsidP="004D51A4">
      <w:pPr>
        <w:spacing w:before="60" w:after="60" w:line="276" w:lineRule="auto"/>
        <w:jc w:val="both"/>
        <w:rPr>
          <w:rFonts w:ascii="Calibri" w:eastAsia="Times New Roman" w:hAnsi="Calibri" w:cs="Times New Roman"/>
          <w:color w:val="0D0D0D"/>
          <w:sz w:val="10"/>
          <w:lang w:eastAsia="lv-LV"/>
        </w:rPr>
      </w:pPr>
    </w:p>
    <w:tbl>
      <w:tblPr>
        <w:tblW w:w="5000" w:type="pct"/>
        <w:tblBorders>
          <w:top w:val="single" w:sz="8" w:space="0" w:color="597285"/>
          <w:left w:val="single" w:sz="8" w:space="0" w:color="597285"/>
          <w:bottom w:val="single" w:sz="8" w:space="0" w:color="597285"/>
          <w:right w:val="single" w:sz="8" w:space="0" w:color="597285"/>
          <w:insideH w:val="single" w:sz="8" w:space="0" w:color="597285"/>
          <w:insideV w:val="single" w:sz="8" w:space="0" w:color="597285"/>
        </w:tblBorders>
        <w:tblLayout w:type="fixed"/>
        <w:tblCellMar>
          <w:left w:w="28" w:type="dxa"/>
          <w:right w:w="28" w:type="dxa"/>
        </w:tblCellMar>
        <w:tblLook w:val="04A0" w:firstRow="1" w:lastRow="0" w:firstColumn="1" w:lastColumn="0" w:noHBand="0" w:noVBand="1"/>
      </w:tblPr>
      <w:tblGrid>
        <w:gridCol w:w="425"/>
        <w:gridCol w:w="2526"/>
        <w:gridCol w:w="665"/>
        <w:gridCol w:w="3056"/>
        <w:gridCol w:w="1464"/>
        <w:gridCol w:w="1198"/>
      </w:tblGrid>
      <w:tr w:rsidR="004D51A4" w:rsidRPr="004D51A4" w14:paraId="3D3943B5" w14:textId="77777777" w:rsidTr="005A382A">
        <w:tc>
          <w:tcPr>
            <w:tcW w:w="5000" w:type="pct"/>
            <w:gridSpan w:val="6"/>
            <w:shd w:val="clear" w:color="auto" w:fill="BFCBD3"/>
          </w:tcPr>
          <w:p w14:paraId="135EF713" w14:textId="66DA7229" w:rsidR="004D51A4" w:rsidRPr="004D51A4" w:rsidRDefault="004D51A4" w:rsidP="004D51A4">
            <w:pPr>
              <w:spacing w:before="20" w:after="120" w:line="240" w:lineRule="auto"/>
              <w:rPr>
                <w:rFonts w:ascii="Calibri" w:eastAsia="Times New Roman" w:hAnsi="Calibri" w:cs="Times New Roman"/>
                <w:bCs/>
                <w:iCs/>
                <w:color w:val="434853"/>
                <w:sz w:val="20"/>
                <w:szCs w:val="24"/>
                <w:lang w:eastAsia="lv-LV"/>
              </w:rPr>
            </w:pPr>
            <w:r w:rsidRPr="004D51A4">
              <w:rPr>
                <w:rFonts w:ascii="Calibri" w:eastAsia="Times New Roman" w:hAnsi="Calibri" w:cs="Times New Roman"/>
                <w:bCs/>
                <w:iCs/>
                <w:color w:val="434853"/>
                <w:sz w:val="20"/>
                <w:szCs w:val="24"/>
                <w:lang w:eastAsia="lv-LV"/>
              </w:rPr>
              <w:br w:type="page"/>
            </w:r>
            <w:r w:rsidRPr="004D51A4">
              <w:rPr>
                <w:rFonts w:ascii="Calibri" w:eastAsia="Times New Roman" w:hAnsi="Calibri" w:cs="Times New Roman"/>
                <w:b/>
                <w:bCs/>
                <w:iCs/>
                <w:color w:val="434853"/>
                <w:sz w:val="20"/>
                <w:szCs w:val="24"/>
                <w:lang w:eastAsia="lv-LV"/>
              </w:rPr>
              <w:t>M3:</w:t>
            </w:r>
            <w:r w:rsidRPr="004D51A4">
              <w:rPr>
                <w:rFonts w:ascii="Calibri" w:eastAsia="Times New Roman" w:hAnsi="Calibri" w:cs="Times New Roman"/>
                <w:bCs/>
                <w:iCs/>
                <w:color w:val="434853"/>
                <w:sz w:val="20"/>
                <w:szCs w:val="24"/>
                <w:lang w:eastAsia="lv-LV"/>
              </w:rPr>
              <w:t xml:space="preserve"> </w:t>
            </w:r>
            <w:r w:rsidRPr="004D51A4">
              <w:rPr>
                <w:rFonts w:ascii="Calibri" w:eastAsia="Times New Roman" w:hAnsi="Calibri" w:cs="Times New Roman"/>
                <w:b/>
                <w:iCs/>
                <w:color w:val="434853"/>
                <w:sz w:val="20"/>
                <w:szCs w:val="24"/>
                <w:lang w:eastAsia="lv-LV"/>
              </w:rPr>
              <w:t>Atpazīstamība –</w:t>
            </w:r>
            <w:r w:rsidR="00BD5399">
              <w:rPr>
                <w:rFonts w:ascii="Calibri" w:eastAsia="Times New Roman" w:hAnsi="Calibri" w:cs="Times New Roman"/>
                <w:b/>
                <w:iCs/>
                <w:color w:val="434853"/>
                <w:sz w:val="20"/>
                <w:szCs w:val="24"/>
                <w:lang w:eastAsia="lv-LV"/>
              </w:rPr>
              <w:t xml:space="preserve"> rīcības plāns atjaunots (2018</w:t>
            </w:r>
            <w:r w:rsidR="005A382A">
              <w:rPr>
                <w:rFonts w:ascii="Calibri" w:eastAsia="Times New Roman" w:hAnsi="Calibri" w:cs="Times New Roman"/>
                <w:b/>
                <w:iCs/>
                <w:color w:val="434853"/>
                <w:sz w:val="20"/>
                <w:szCs w:val="24"/>
                <w:lang w:eastAsia="lv-LV"/>
              </w:rPr>
              <w:t>.</w:t>
            </w:r>
            <w:r w:rsidRPr="004D51A4">
              <w:rPr>
                <w:rFonts w:ascii="Calibri" w:eastAsia="Times New Roman" w:hAnsi="Calibri" w:cs="Times New Roman"/>
                <w:b/>
                <w:iCs/>
                <w:color w:val="434853"/>
                <w:sz w:val="20"/>
                <w:szCs w:val="24"/>
                <w:lang w:eastAsia="lv-LV"/>
              </w:rPr>
              <w:t>gads)</w:t>
            </w:r>
          </w:p>
        </w:tc>
      </w:tr>
      <w:tr w:rsidR="004D51A4" w:rsidRPr="004D51A4" w14:paraId="6829DE21" w14:textId="77777777" w:rsidTr="00043651">
        <w:tc>
          <w:tcPr>
            <w:tcW w:w="228"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58E74C3F" w14:textId="77777777" w:rsidR="004D51A4" w:rsidRPr="004D51A4" w:rsidRDefault="004D51A4" w:rsidP="004D51A4">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Nr.</w:t>
            </w:r>
          </w:p>
        </w:tc>
        <w:tc>
          <w:tcPr>
            <w:tcW w:w="1353" w:type="pct"/>
            <w:tcBorders>
              <w:top w:val="single" w:sz="4" w:space="0" w:color="597285"/>
              <w:left w:val="single" w:sz="4" w:space="0" w:color="597285"/>
              <w:bottom w:val="single" w:sz="4" w:space="0" w:color="597285"/>
              <w:right w:val="single" w:sz="4" w:space="0" w:color="597285"/>
              <w:tl2br w:val="nil"/>
              <w:tr2bl w:val="nil"/>
            </w:tcBorders>
            <w:shd w:val="clear" w:color="auto" w:fill="ECEFF0"/>
            <w:hideMark/>
          </w:tcPr>
          <w:p w14:paraId="3C64F064"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Nosaukums</w:t>
            </w:r>
          </w:p>
        </w:tc>
        <w:tc>
          <w:tcPr>
            <w:tcW w:w="356"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07670E90"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Rīcības virziens</w:t>
            </w:r>
          </w:p>
        </w:tc>
        <w:tc>
          <w:tcPr>
            <w:tcW w:w="1637" w:type="pct"/>
            <w:tcBorders>
              <w:top w:val="single" w:sz="4" w:space="0" w:color="597285"/>
              <w:left w:val="single" w:sz="4" w:space="0" w:color="597285"/>
              <w:bottom w:val="single" w:sz="4" w:space="0" w:color="597285"/>
              <w:right w:val="single" w:sz="4" w:space="0" w:color="597285"/>
              <w:tl2br w:val="nil"/>
              <w:tr2bl w:val="nil"/>
            </w:tcBorders>
            <w:shd w:val="clear" w:color="auto" w:fill="ECEFF0"/>
            <w:hideMark/>
          </w:tcPr>
          <w:p w14:paraId="17A662D0"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Rezultāts</w:t>
            </w:r>
          </w:p>
        </w:tc>
        <w:tc>
          <w:tcPr>
            <w:tcW w:w="784"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65297763"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Orientējošs izpildes termiņš</w:t>
            </w:r>
          </w:p>
        </w:tc>
        <w:tc>
          <w:tcPr>
            <w:tcW w:w="642"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02D60927"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Atbildīgā institūcija</w:t>
            </w:r>
          </w:p>
        </w:tc>
      </w:tr>
      <w:tr w:rsidR="004D51A4" w:rsidRPr="004D51A4" w14:paraId="5E6566DB" w14:textId="77777777" w:rsidTr="00043651">
        <w:tc>
          <w:tcPr>
            <w:tcW w:w="228" w:type="pct"/>
            <w:shd w:val="clear" w:color="auto" w:fill="FFFFFF" w:themeFill="background1"/>
          </w:tcPr>
          <w:p w14:paraId="293B8457" w14:textId="77777777" w:rsidR="004D51A4" w:rsidRPr="004D51A4" w:rsidRDefault="004D51A4" w:rsidP="004D51A4">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1</w:t>
            </w:r>
          </w:p>
        </w:tc>
        <w:tc>
          <w:tcPr>
            <w:tcW w:w="1353" w:type="pct"/>
            <w:shd w:val="clear" w:color="auto" w:fill="FFFFFF" w:themeFill="background1"/>
          </w:tcPr>
          <w:p w14:paraId="23BCEB54"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Starptautiskā sadarbība ar nozares organizācijām</w:t>
            </w:r>
          </w:p>
          <w:p w14:paraId="6B50BABF" w14:textId="4EB1CA2C" w:rsidR="006847B2" w:rsidRPr="004D51A4" w:rsidRDefault="00C2129F" w:rsidP="006847B2">
            <w:pPr>
              <w:spacing w:before="60" w:after="60" w:line="264" w:lineRule="auto"/>
              <w:ind w:left="45"/>
              <w:jc w:val="right"/>
              <w:rPr>
                <w:rFonts w:ascii="Calibri" w:eastAsia="Calibri" w:hAnsi="Calibri" w:cs="Calibri"/>
                <w:color w:val="262626"/>
                <w:sz w:val="18"/>
                <w:lang w:eastAsia="lv-LV"/>
              </w:rPr>
            </w:pPr>
            <w:r w:rsidRPr="002A3540">
              <w:rPr>
                <w:rFonts w:ascii="Calibri" w:eastAsia="Calibri" w:hAnsi="Calibri" w:cs="Calibri"/>
                <w:i/>
                <w:color w:val="262626"/>
                <w:sz w:val="18"/>
                <w:lang w:eastAsia="lv-LV"/>
              </w:rPr>
              <w:t>JPD AP Nr. 80</w:t>
            </w:r>
          </w:p>
        </w:tc>
        <w:tc>
          <w:tcPr>
            <w:tcW w:w="356" w:type="pct"/>
            <w:shd w:val="clear" w:color="auto" w:fill="FFFFFF" w:themeFill="background1"/>
          </w:tcPr>
          <w:p w14:paraId="1319139F"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R3.1.</w:t>
            </w:r>
          </w:p>
        </w:tc>
        <w:tc>
          <w:tcPr>
            <w:tcW w:w="1637" w:type="pct"/>
            <w:shd w:val="clear" w:color="auto" w:fill="FFFFFF" w:themeFill="background1"/>
          </w:tcPr>
          <w:p w14:paraId="29355895" w14:textId="4DB3486C" w:rsidR="004D51A4" w:rsidRPr="004D51A4" w:rsidRDefault="009B1A92" w:rsidP="00280C4A">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 xml:space="preserve">Izstrādāts plāns, kā veicināt Jūrmalas ostas atpazīstamību sadarbībā ar starptautiskajām nozares organizācijām. </w:t>
            </w:r>
          </w:p>
        </w:tc>
        <w:tc>
          <w:tcPr>
            <w:tcW w:w="784" w:type="pct"/>
            <w:shd w:val="clear" w:color="auto" w:fill="FFFFFF" w:themeFill="background1"/>
          </w:tcPr>
          <w:p w14:paraId="7E940E96" w14:textId="64CDB7FF" w:rsidR="004D51A4" w:rsidRPr="004D51A4" w:rsidRDefault="00235AAF" w:rsidP="004D51A4">
            <w:pPr>
              <w:spacing w:before="60" w:after="60" w:line="264" w:lineRule="auto"/>
              <w:ind w:left="45"/>
              <w:jc w:val="center"/>
              <w:rPr>
                <w:rFonts w:ascii="Calibri" w:eastAsia="Calibri" w:hAnsi="Calibri" w:cs="Calibri"/>
                <w:color w:val="262626"/>
                <w:sz w:val="18"/>
                <w:lang w:eastAsia="lv-LV"/>
              </w:rPr>
            </w:pPr>
            <w:r>
              <w:rPr>
                <w:rFonts w:ascii="Calibri" w:eastAsia="Calibri" w:hAnsi="Calibri" w:cs="Calibri"/>
                <w:color w:val="262626"/>
                <w:sz w:val="18"/>
                <w:lang w:eastAsia="lv-LV"/>
              </w:rPr>
              <w:t>Pastāvīgi</w:t>
            </w:r>
          </w:p>
        </w:tc>
        <w:tc>
          <w:tcPr>
            <w:tcW w:w="642" w:type="pct"/>
            <w:shd w:val="clear" w:color="auto" w:fill="FFFFFF" w:themeFill="background1"/>
          </w:tcPr>
          <w:p w14:paraId="1100951E" w14:textId="0FEE71DE" w:rsidR="004D51A4" w:rsidRPr="004D51A4" w:rsidRDefault="00DD6BD0" w:rsidP="00DD6BD0">
            <w:pPr>
              <w:spacing w:before="60" w:after="60" w:line="264" w:lineRule="auto"/>
              <w:ind w:left="45"/>
              <w:jc w:val="center"/>
              <w:rPr>
                <w:rFonts w:ascii="Calibri" w:eastAsia="Calibri" w:hAnsi="Calibri" w:cs="Calibri"/>
                <w:color w:val="262626"/>
                <w:sz w:val="18"/>
                <w:lang w:eastAsia="lv-LV"/>
              </w:rPr>
            </w:pPr>
            <w:r>
              <w:rPr>
                <w:rFonts w:ascii="Calibri" w:eastAsia="Calibri" w:hAnsi="Calibri" w:cs="Calibri"/>
                <w:color w:val="262626"/>
                <w:sz w:val="18"/>
                <w:lang w:eastAsia="lv-LV"/>
              </w:rPr>
              <w:t>Jūrmalas ostas pārvalde</w:t>
            </w:r>
          </w:p>
        </w:tc>
      </w:tr>
      <w:tr w:rsidR="004D51A4" w:rsidRPr="004D51A4" w14:paraId="52897650" w14:textId="77777777" w:rsidTr="00043651">
        <w:trPr>
          <w:trHeight w:val="694"/>
        </w:trPr>
        <w:tc>
          <w:tcPr>
            <w:tcW w:w="2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327B9EB" w14:textId="77777777" w:rsidR="004D51A4" w:rsidRPr="004D51A4" w:rsidRDefault="004D51A4" w:rsidP="004D51A4">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2</w:t>
            </w:r>
          </w:p>
        </w:tc>
        <w:tc>
          <w:tcPr>
            <w:tcW w:w="1353"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BF0E4D1"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Dalība starptautiskajos pasākumos</w:t>
            </w:r>
            <w:r w:rsidR="00235AAF">
              <w:rPr>
                <w:rFonts w:ascii="Calibri" w:eastAsia="Calibri" w:hAnsi="Calibri" w:cs="Calibri"/>
                <w:color w:val="262626"/>
                <w:sz w:val="18"/>
                <w:lang w:eastAsia="lv-LV"/>
              </w:rPr>
              <w:t xml:space="preserve"> un pasākumu organizēšana ostā</w:t>
            </w:r>
          </w:p>
          <w:p w14:paraId="56146ED2" w14:textId="67D1760A" w:rsidR="002A3540" w:rsidRPr="002A3540" w:rsidRDefault="002A3540" w:rsidP="002A3540">
            <w:pPr>
              <w:spacing w:before="60" w:after="60" w:line="264" w:lineRule="auto"/>
              <w:ind w:left="45"/>
              <w:jc w:val="right"/>
              <w:rPr>
                <w:rFonts w:ascii="Calibri" w:eastAsia="Calibri" w:hAnsi="Calibri" w:cs="Calibri"/>
                <w:i/>
                <w:color w:val="262626"/>
                <w:sz w:val="18"/>
                <w:lang w:eastAsia="lv-LV"/>
              </w:rPr>
            </w:pPr>
            <w:r w:rsidRPr="002A3540">
              <w:rPr>
                <w:rFonts w:ascii="Calibri" w:eastAsia="Calibri" w:hAnsi="Calibri" w:cs="Calibri"/>
                <w:i/>
                <w:color w:val="262626"/>
                <w:sz w:val="18"/>
                <w:lang w:eastAsia="lv-LV"/>
              </w:rPr>
              <w:t>JPD AP Nr. 80</w:t>
            </w:r>
          </w:p>
        </w:tc>
        <w:tc>
          <w:tcPr>
            <w:tcW w:w="356"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8EC5144"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R3.1.</w:t>
            </w:r>
          </w:p>
        </w:tc>
        <w:tc>
          <w:tcPr>
            <w:tcW w:w="163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0CB5A4FC" w14:textId="58D2239A" w:rsidR="00235AAF" w:rsidRPr="00446D72" w:rsidRDefault="00235AAF" w:rsidP="009B1A92">
            <w:pPr>
              <w:spacing w:before="60" w:after="60" w:line="264" w:lineRule="auto"/>
              <w:ind w:left="45"/>
              <w:rPr>
                <w:rFonts w:ascii="Calibri" w:eastAsia="Calibri" w:hAnsi="Calibri" w:cs="Calibri"/>
                <w:color w:val="262626"/>
                <w:sz w:val="18"/>
                <w:lang w:eastAsia="lv-LV"/>
              </w:rPr>
            </w:pPr>
            <w:r w:rsidRPr="00446D72">
              <w:rPr>
                <w:rFonts w:ascii="Calibri" w:eastAsia="Calibri" w:hAnsi="Calibri" w:cs="Calibri"/>
                <w:color w:val="262626"/>
                <w:sz w:val="18"/>
                <w:lang w:eastAsia="lv-LV"/>
              </w:rPr>
              <w:t>Nacionālā un starptautiskā sadarbība</w:t>
            </w:r>
            <w:r w:rsidR="00280C4A">
              <w:rPr>
                <w:rFonts w:ascii="Calibri" w:eastAsia="Calibri" w:hAnsi="Calibri" w:cs="Calibri"/>
                <w:color w:val="262626"/>
                <w:sz w:val="18"/>
                <w:lang w:eastAsia="lv-LV"/>
              </w:rPr>
              <w:t xml:space="preserve">s veicināšana </w:t>
            </w:r>
            <w:r w:rsidRPr="00446D72">
              <w:rPr>
                <w:rFonts w:ascii="Calibri" w:eastAsia="Calibri" w:hAnsi="Calibri" w:cs="Calibri"/>
                <w:color w:val="262626"/>
                <w:sz w:val="18"/>
                <w:lang w:eastAsia="lv-LV"/>
              </w:rPr>
              <w:t xml:space="preserve"> piedal</w:t>
            </w:r>
            <w:r w:rsidR="00280C4A">
              <w:rPr>
                <w:rFonts w:ascii="Calibri" w:eastAsia="Calibri" w:hAnsi="Calibri" w:cs="Calibri"/>
                <w:color w:val="262626"/>
                <w:sz w:val="18"/>
                <w:lang w:eastAsia="lv-LV"/>
              </w:rPr>
              <w:t xml:space="preserve">oties un organizējot pasākumus, kopīgu </w:t>
            </w:r>
            <w:r w:rsidR="00280C4A" w:rsidRPr="00280C4A">
              <w:rPr>
                <w:rFonts w:ascii="Calibri" w:eastAsia="Calibri" w:hAnsi="Calibri" w:cs="Calibri"/>
                <w:color w:val="262626"/>
                <w:sz w:val="18"/>
                <w:lang w:eastAsia="lv-LV"/>
              </w:rPr>
              <w:t>projektu īstenošanu</w:t>
            </w:r>
            <w:r w:rsidR="00280C4A">
              <w:rPr>
                <w:rFonts w:ascii="Calibri" w:eastAsia="Calibri" w:hAnsi="Calibri" w:cs="Calibri"/>
                <w:color w:val="262626"/>
                <w:sz w:val="18"/>
                <w:lang w:eastAsia="lv-LV"/>
              </w:rPr>
              <w:t xml:space="preserve">. </w:t>
            </w:r>
          </w:p>
        </w:tc>
        <w:tc>
          <w:tcPr>
            <w:tcW w:w="78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F871BA8" w14:textId="1D8FA940" w:rsidR="004D51A4" w:rsidRPr="004D51A4" w:rsidRDefault="00DB7072"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2019</w:t>
            </w:r>
            <w:r w:rsidR="004D51A4" w:rsidRPr="00235AAF">
              <w:rPr>
                <w:rFonts w:ascii="Calibri" w:eastAsia="Calibri" w:hAnsi="Calibri" w:cs="Calibri"/>
                <w:color w:val="262626"/>
                <w:sz w:val="18"/>
                <w:lang w:eastAsia="lv-LV"/>
              </w:rPr>
              <w:t>.-2020.gads</w:t>
            </w:r>
          </w:p>
        </w:tc>
        <w:tc>
          <w:tcPr>
            <w:tcW w:w="642"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D3CDA24" w14:textId="5B166FD7" w:rsidR="004D51A4" w:rsidRPr="004D51A4" w:rsidRDefault="00DD6BD0" w:rsidP="00DD6BD0">
            <w:pPr>
              <w:spacing w:before="60" w:after="60" w:line="264" w:lineRule="auto"/>
              <w:ind w:left="45"/>
              <w:jc w:val="center"/>
              <w:rPr>
                <w:rFonts w:ascii="Calibri" w:eastAsia="Calibri" w:hAnsi="Calibri" w:cs="Calibri"/>
                <w:color w:val="262626"/>
                <w:sz w:val="18"/>
                <w:lang w:eastAsia="lv-LV"/>
              </w:rPr>
            </w:pPr>
            <w:r>
              <w:rPr>
                <w:rFonts w:ascii="Calibri" w:eastAsia="Calibri" w:hAnsi="Calibri" w:cs="Calibri"/>
                <w:color w:val="262626"/>
                <w:sz w:val="18"/>
                <w:lang w:eastAsia="lv-LV"/>
              </w:rPr>
              <w:t>Jūrmalas ostas pārvalde</w:t>
            </w:r>
          </w:p>
        </w:tc>
      </w:tr>
      <w:tr w:rsidR="00F62E28" w:rsidRPr="00F62E28" w14:paraId="499A573E" w14:textId="77777777" w:rsidTr="00043651">
        <w:tc>
          <w:tcPr>
            <w:tcW w:w="228" w:type="pct"/>
            <w:shd w:val="clear" w:color="auto" w:fill="FFFFFF" w:themeFill="background1"/>
          </w:tcPr>
          <w:p w14:paraId="7E8CAFCE" w14:textId="77777777" w:rsidR="004D51A4" w:rsidRPr="004D51A4" w:rsidRDefault="004D51A4" w:rsidP="004D51A4">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3</w:t>
            </w:r>
          </w:p>
        </w:tc>
        <w:tc>
          <w:tcPr>
            <w:tcW w:w="1353" w:type="pct"/>
            <w:shd w:val="clear" w:color="auto" w:fill="FFFFFF" w:themeFill="background1"/>
          </w:tcPr>
          <w:p w14:paraId="108CD94A"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Kopīgu tūrisma piedāvājumu veidošana ar Jūrmalas pilsētu tūristu piesaistei</w:t>
            </w:r>
          </w:p>
          <w:p w14:paraId="76415C62" w14:textId="06789B77" w:rsidR="002A3540" w:rsidRPr="002A3540" w:rsidRDefault="002A3540" w:rsidP="002A3540">
            <w:pPr>
              <w:spacing w:before="60" w:after="60" w:line="264" w:lineRule="auto"/>
              <w:ind w:left="45"/>
              <w:jc w:val="right"/>
              <w:rPr>
                <w:rFonts w:ascii="Calibri" w:eastAsia="Calibri" w:hAnsi="Calibri" w:cs="Calibri"/>
                <w:i/>
                <w:color w:val="262626"/>
                <w:sz w:val="18"/>
                <w:lang w:eastAsia="lv-LV"/>
              </w:rPr>
            </w:pPr>
            <w:r w:rsidRPr="002A3540">
              <w:rPr>
                <w:rFonts w:ascii="Calibri" w:eastAsia="Calibri" w:hAnsi="Calibri" w:cs="Calibri"/>
                <w:i/>
                <w:color w:val="262626"/>
                <w:sz w:val="18"/>
                <w:lang w:eastAsia="lv-LV"/>
              </w:rPr>
              <w:t>JPD AP Nr.80</w:t>
            </w:r>
          </w:p>
        </w:tc>
        <w:tc>
          <w:tcPr>
            <w:tcW w:w="356" w:type="pct"/>
            <w:shd w:val="clear" w:color="auto" w:fill="FFFFFF" w:themeFill="background1"/>
          </w:tcPr>
          <w:p w14:paraId="448200D4"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R3.2.</w:t>
            </w:r>
          </w:p>
        </w:tc>
        <w:tc>
          <w:tcPr>
            <w:tcW w:w="1637" w:type="pct"/>
            <w:shd w:val="clear" w:color="auto" w:fill="FFFFFF" w:themeFill="background1"/>
          </w:tcPr>
          <w:p w14:paraId="4A66AE24"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Lielupes jaunās ostmalas attīstība, radot jaunu, pievilcīgu ūdensmalas teritoriju.</w:t>
            </w:r>
          </w:p>
        </w:tc>
        <w:tc>
          <w:tcPr>
            <w:tcW w:w="784" w:type="pct"/>
            <w:shd w:val="clear" w:color="auto" w:fill="FFFFFF" w:themeFill="background1"/>
          </w:tcPr>
          <w:p w14:paraId="60336ED9" w14:textId="1FD3ACF7" w:rsidR="004D51A4" w:rsidRPr="004D51A4" w:rsidRDefault="00DB7072"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2019</w:t>
            </w:r>
            <w:r w:rsidR="004D51A4" w:rsidRPr="00235AAF">
              <w:rPr>
                <w:rFonts w:ascii="Calibri" w:eastAsia="Calibri" w:hAnsi="Calibri" w:cs="Calibri"/>
                <w:color w:val="262626"/>
                <w:sz w:val="18"/>
                <w:lang w:eastAsia="lv-LV"/>
              </w:rPr>
              <w:t>.-2020.gads</w:t>
            </w:r>
          </w:p>
        </w:tc>
        <w:tc>
          <w:tcPr>
            <w:tcW w:w="642" w:type="pct"/>
            <w:shd w:val="clear" w:color="auto" w:fill="FFFFFF" w:themeFill="background1"/>
          </w:tcPr>
          <w:p w14:paraId="30305785" w14:textId="023676FC" w:rsidR="004D51A4" w:rsidRPr="00F62E28" w:rsidRDefault="00D57074" w:rsidP="00043651">
            <w:pPr>
              <w:spacing w:before="60" w:after="60" w:line="264" w:lineRule="auto"/>
              <w:ind w:left="45"/>
              <w:jc w:val="center"/>
              <w:rPr>
                <w:rFonts w:ascii="Calibri" w:eastAsia="Calibri" w:hAnsi="Calibri" w:cs="Calibri"/>
                <w:color w:val="262626" w:themeColor="text1" w:themeTint="D9"/>
                <w:sz w:val="18"/>
                <w:lang w:eastAsia="lv-LV"/>
              </w:rPr>
            </w:pPr>
            <w:r w:rsidRPr="00F62E28">
              <w:rPr>
                <w:rFonts w:ascii="Calibri" w:eastAsia="Calibri" w:hAnsi="Calibri" w:cs="Calibri"/>
                <w:color w:val="262626" w:themeColor="text1" w:themeTint="D9"/>
                <w:sz w:val="18"/>
                <w:lang w:eastAsia="lv-LV"/>
              </w:rPr>
              <w:t>Jūrmalas ostas pārvalde</w:t>
            </w:r>
            <w:r w:rsidR="00043651" w:rsidRPr="00F62E28">
              <w:rPr>
                <w:rFonts w:ascii="Calibri" w:eastAsia="Calibri" w:hAnsi="Calibri" w:cs="Calibri"/>
                <w:color w:val="262626" w:themeColor="text1" w:themeTint="D9"/>
                <w:sz w:val="18"/>
                <w:lang w:eastAsia="lv-LV"/>
              </w:rPr>
              <w:t xml:space="preserve"> un JPD</w:t>
            </w:r>
            <w:r w:rsidR="00043651" w:rsidRPr="00F62E28">
              <w:rPr>
                <w:color w:val="262626" w:themeColor="text1" w:themeTint="D9"/>
              </w:rPr>
              <w:t xml:space="preserve"> </w:t>
            </w:r>
            <w:r w:rsidR="00043651" w:rsidRPr="00F62E28">
              <w:rPr>
                <w:rFonts w:ascii="Calibri" w:eastAsia="Calibri" w:hAnsi="Calibri" w:cs="Calibri"/>
                <w:color w:val="262626" w:themeColor="text1" w:themeTint="D9"/>
                <w:sz w:val="18"/>
                <w:lang w:eastAsia="lv-LV"/>
              </w:rPr>
              <w:t xml:space="preserve">Mārketinga un ārējo sakaru pārvalde </w:t>
            </w:r>
          </w:p>
        </w:tc>
      </w:tr>
      <w:tr w:rsidR="00F62E28" w:rsidRPr="00F62E28" w14:paraId="657A20DB" w14:textId="77777777" w:rsidTr="00043651">
        <w:trPr>
          <w:trHeight w:val="1456"/>
        </w:trPr>
        <w:tc>
          <w:tcPr>
            <w:tcW w:w="2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4111BBC4" w14:textId="77777777" w:rsidR="004D51A4" w:rsidRPr="004D51A4" w:rsidRDefault="004D51A4" w:rsidP="004D51A4">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4</w:t>
            </w:r>
          </w:p>
        </w:tc>
        <w:tc>
          <w:tcPr>
            <w:tcW w:w="1353"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6B9BF24" w14:textId="77777777" w:rsid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Ekotūrisma maršrutu piedāvājuma izstrāde</w:t>
            </w:r>
          </w:p>
          <w:p w14:paraId="4EE6C941" w14:textId="77777777" w:rsidR="002A3540" w:rsidRDefault="002A3540" w:rsidP="004D51A4">
            <w:pPr>
              <w:spacing w:before="60" w:after="60" w:line="264" w:lineRule="auto"/>
              <w:ind w:left="45"/>
              <w:rPr>
                <w:rFonts w:ascii="Calibri" w:eastAsia="Calibri" w:hAnsi="Calibri" w:cs="Calibri"/>
                <w:color w:val="262626"/>
                <w:sz w:val="18"/>
                <w:lang w:eastAsia="lv-LV"/>
              </w:rPr>
            </w:pPr>
          </w:p>
          <w:p w14:paraId="06C3A227" w14:textId="77777777" w:rsidR="002A3540" w:rsidRDefault="002A3540" w:rsidP="004D51A4">
            <w:pPr>
              <w:spacing w:before="60" w:after="60" w:line="264" w:lineRule="auto"/>
              <w:ind w:left="45"/>
              <w:rPr>
                <w:rFonts w:ascii="Calibri" w:eastAsia="Calibri" w:hAnsi="Calibri" w:cs="Calibri"/>
                <w:color w:val="262626"/>
                <w:sz w:val="18"/>
                <w:lang w:eastAsia="lv-LV"/>
              </w:rPr>
            </w:pPr>
          </w:p>
          <w:p w14:paraId="1A3055FD" w14:textId="77777777" w:rsidR="002A3540" w:rsidRDefault="002A3540" w:rsidP="004D51A4">
            <w:pPr>
              <w:spacing w:before="60" w:after="60" w:line="264" w:lineRule="auto"/>
              <w:ind w:left="45"/>
              <w:rPr>
                <w:rFonts w:ascii="Calibri" w:eastAsia="Calibri" w:hAnsi="Calibri" w:cs="Calibri"/>
                <w:color w:val="262626"/>
                <w:sz w:val="18"/>
                <w:lang w:eastAsia="lv-LV"/>
              </w:rPr>
            </w:pPr>
          </w:p>
          <w:p w14:paraId="4B5F77A4" w14:textId="77777777" w:rsidR="002A3540" w:rsidRDefault="002A3540" w:rsidP="004D51A4">
            <w:pPr>
              <w:spacing w:before="60" w:after="60" w:line="264" w:lineRule="auto"/>
              <w:ind w:left="45"/>
              <w:rPr>
                <w:rFonts w:ascii="Calibri" w:eastAsia="Calibri" w:hAnsi="Calibri" w:cs="Calibri"/>
                <w:color w:val="262626"/>
                <w:sz w:val="18"/>
                <w:lang w:eastAsia="lv-LV"/>
              </w:rPr>
            </w:pPr>
          </w:p>
          <w:p w14:paraId="605D2AAA" w14:textId="7A39A571" w:rsidR="002A3540" w:rsidRPr="002A3540" w:rsidRDefault="002A3540" w:rsidP="002A3540">
            <w:pPr>
              <w:spacing w:before="60" w:after="60" w:line="264" w:lineRule="auto"/>
              <w:jc w:val="right"/>
              <w:rPr>
                <w:rFonts w:ascii="Calibri" w:eastAsia="Calibri" w:hAnsi="Calibri" w:cs="Calibri"/>
                <w:i/>
                <w:color w:val="262626"/>
                <w:sz w:val="18"/>
                <w:lang w:eastAsia="lv-LV"/>
              </w:rPr>
            </w:pPr>
            <w:r w:rsidRPr="002A3540">
              <w:rPr>
                <w:rFonts w:ascii="Calibri" w:eastAsia="Calibri" w:hAnsi="Calibri" w:cs="Calibri"/>
                <w:i/>
                <w:color w:val="262626"/>
                <w:sz w:val="18"/>
                <w:lang w:eastAsia="lv-LV"/>
              </w:rPr>
              <w:t>JPD AP Nr.80</w:t>
            </w:r>
          </w:p>
        </w:tc>
        <w:tc>
          <w:tcPr>
            <w:tcW w:w="356"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13A9B24" w14:textId="77777777"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R3.2.</w:t>
            </w:r>
          </w:p>
        </w:tc>
        <w:tc>
          <w:tcPr>
            <w:tcW w:w="163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05E96AE" w14:textId="2C6F9812" w:rsidR="004D51A4" w:rsidRPr="004D51A4" w:rsidRDefault="004D51A4" w:rsidP="004D51A4">
            <w:pPr>
              <w:spacing w:before="60" w:after="60" w:line="264" w:lineRule="auto"/>
              <w:ind w:left="45"/>
              <w:rPr>
                <w:rFonts w:ascii="Calibri" w:eastAsia="Calibri" w:hAnsi="Calibri" w:cs="Calibri"/>
                <w:color w:val="262626"/>
                <w:sz w:val="18"/>
                <w:lang w:eastAsia="lv-LV"/>
              </w:rPr>
            </w:pPr>
            <w:r w:rsidRPr="004D51A4">
              <w:rPr>
                <w:rFonts w:ascii="Calibri" w:eastAsia="Calibri" w:hAnsi="Calibri" w:cs="Calibri"/>
                <w:color w:val="262626"/>
                <w:sz w:val="18"/>
                <w:lang w:eastAsia="lv-LV"/>
              </w:rPr>
              <w:t>Piedāvājuma sagatavošana ūdenstūrisma maršr</w:t>
            </w:r>
            <w:r w:rsidR="009B1A92">
              <w:rPr>
                <w:rFonts w:ascii="Calibri" w:eastAsia="Calibri" w:hAnsi="Calibri" w:cs="Calibri"/>
                <w:color w:val="262626"/>
                <w:sz w:val="18"/>
                <w:lang w:eastAsia="lv-LV"/>
              </w:rPr>
              <w:t xml:space="preserve">utiem uz Lielupes grīvas pļavām un citiem Jūrmalas ostas tuvumā esošajiem dabas tūrisma objektiem. </w:t>
            </w:r>
          </w:p>
        </w:tc>
        <w:tc>
          <w:tcPr>
            <w:tcW w:w="78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7C792E9" w14:textId="783C5EBA" w:rsidR="004D51A4" w:rsidRPr="004D51A4" w:rsidRDefault="00DB7072"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2019</w:t>
            </w:r>
            <w:r w:rsidR="004D51A4" w:rsidRPr="00235AAF">
              <w:rPr>
                <w:rFonts w:ascii="Calibri" w:eastAsia="Calibri" w:hAnsi="Calibri" w:cs="Calibri"/>
                <w:color w:val="262626"/>
                <w:sz w:val="18"/>
                <w:lang w:eastAsia="lv-LV"/>
              </w:rPr>
              <w:t>.-2020. gads</w:t>
            </w:r>
          </w:p>
        </w:tc>
        <w:tc>
          <w:tcPr>
            <w:tcW w:w="642"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E5BDEAB" w14:textId="48389F2C" w:rsidR="004D51A4" w:rsidRPr="00F62E28" w:rsidRDefault="00D57074" w:rsidP="00043651">
            <w:pPr>
              <w:spacing w:before="60" w:after="60" w:line="264" w:lineRule="auto"/>
              <w:ind w:left="45"/>
              <w:jc w:val="center"/>
              <w:rPr>
                <w:rFonts w:ascii="Calibri" w:eastAsia="Calibri" w:hAnsi="Calibri" w:cs="Calibri"/>
                <w:color w:val="262626" w:themeColor="text1" w:themeTint="D9"/>
                <w:sz w:val="18"/>
                <w:lang w:eastAsia="lv-LV"/>
              </w:rPr>
            </w:pPr>
            <w:r w:rsidRPr="00F62E28">
              <w:rPr>
                <w:rFonts w:ascii="Calibri" w:eastAsia="Calibri" w:hAnsi="Calibri" w:cs="Calibri"/>
                <w:color w:val="262626" w:themeColor="text1" w:themeTint="D9"/>
                <w:sz w:val="18"/>
                <w:lang w:eastAsia="lv-LV"/>
              </w:rPr>
              <w:t>Jūrmalas ostas pārvalde</w:t>
            </w:r>
            <w:r w:rsidR="004D51A4" w:rsidRPr="00F62E28">
              <w:rPr>
                <w:rFonts w:ascii="Calibri" w:eastAsia="Calibri" w:hAnsi="Calibri" w:cs="Calibri"/>
                <w:color w:val="262626" w:themeColor="text1" w:themeTint="D9"/>
                <w:sz w:val="18"/>
                <w:lang w:eastAsia="lv-LV"/>
              </w:rPr>
              <w:t xml:space="preserve"> un </w:t>
            </w:r>
            <w:r w:rsidR="00043651" w:rsidRPr="00F62E28">
              <w:rPr>
                <w:rFonts w:ascii="Calibri" w:eastAsia="Calibri" w:hAnsi="Calibri" w:cs="Calibri"/>
                <w:color w:val="262626" w:themeColor="text1" w:themeTint="D9"/>
                <w:sz w:val="18"/>
                <w:lang w:eastAsia="lv-LV"/>
              </w:rPr>
              <w:t>JPD Mārketinga un ārējo sakaru pārvalde,</w:t>
            </w:r>
            <w:r w:rsidRPr="00F62E28">
              <w:rPr>
                <w:rFonts w:ascii="Calibri" w:eastAsia="Calibri" w:hAnsi="Calibri" w:cs="Calibri"/>
                <w:color w:val="262626" w:themeColor="text1" w:themeTint="D9"/>
                <w:sz w:val="18"/>
                <w:lang w:eastAsia="lv-LV"/>
              </w:rPr>
              <w:t xml:space="preserve"> AP </w:t>
            </w:r>
            <w:r w:rsidR="00043651" w:rsidRPr="00F62E28">
              <w:rPr>
                <w:rFonts w:ascii="Calibri" w:eastAsia="Calibri" w:hAnsi="Calibri" w:cs="Calibri"/>
                <w:color w:val="262626" w:themeColor="text1" w:themeTint="D9"/>
                <w:sz w:val="18"/>
                <w:lang w:eastAsia="lv-LV"/>
              </w:rPr>
              <w:t>Vides nodaļa</w:t>
            </w:r>
            <w:r w:rsidR="004D51A4" w:rsidRPr="00F62E28">
              <w:rPr>
                <w:rFonts w:ascii="Calibri" w:eastAsia="Calibri" w:hAnsi="Calibri" w:cs="Calibri"/>
                <w:color w:val="262626" w:themeColor="text1" w:themeTint="D9"/>
                <w:sz w:val="18"/>
                <w:lang w:eastAsia="lv-LV"/>
              </w:rPr>
              <w:t>, atbils</w:t>
            </w:r>
            <w:r w:rsidR="00043651" w:rsidRPr="00F62E28">
              <w:rPr>
                <w:rFonts w:ascii="Calibri" w:eastAsia="Calibri" w:hAnsi="Calibri" w:cs="Calibri"/>
                <w:color w:val="262626" w:themeColor="text1" w:themeTint="D9"/>
                <w:sz w:val="18"/>
                <w:lang w:eastAsia="lv-LV"/>
              </w:rPr>
              <w:t>toši dabas aizsardzības prasībām</w:t>
            </w:r>
          </w:p>
        </w:tc>
      </w:tr>
      <w:tr w:rsidR="0082578B" w:rsidRPr="004D51A4" w14:paraId="35412FEB" w14:textId="77777777" w:rsidTr="002A3540">
        <w:trPr>
          <w:trHeight w:val="730"/>
        </w:trPr>
        <w:tc>
          <w:tcPr>
            <w:tcW w:w="228"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94CB116" w14:textId="3154A1A6" w:rsidR="0082578B" w:rsidRPr="00235AAF" w:rsidRDefault="00235AAF" w:rsidP="004D51A4">
            <w:pPr>
              <w:spacing w:before="60" w:after="60" w:line="264" w:lineRule="auto"/>
              <w:ind w:left="45"/>
              <w:rPr>
                <w:rFonts w:ascii="Calibri" w:eastAsia="Calibri" w:hAnsi="Calibri" w:cs="Calibri"/>
                <w:b/>
                <w:bCs/>
                <w:color w:val="262626"/>
                <w:sz w:val="18"/>
                <w:lang w:eastAsia="lv-LV"/>
              </w:rPr>
            </w:pPr>
            <w:r w:rsidRPr="00235AAF">
              <w:rPr>
                <w:rFonts w:ascii="Calibri" w:eastAsia="Calibri" w:hAnsi="Calibri" w:cs="Calibri"/>
                <w:b/>
                <w:bCs/>
                <w:color w:val="262626"/>
                <w:sz w:val="18"/>
                <w:lang w:eastAsia="lv-LV"/>
              </w:rPr>
              <w:lastRenderedPageBreak/>
              <w:t>5.</w:t>
            </w:r>
          </w:p>
        </w:tc>
        <w:tc>
          <w:tcPr>
            <w:tcW w:w="1353"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0594D0B" w14:textId="77777777" w:rsidR="0082578B" w:rsidRDefault="0082578B" w:rsidP="004D51A4">
            <w:pPr>
              <w:spacing w:before="60" w:after="60" w:line="264" w:lineRule="auto"/>
              <w:ind w:left="45"/>
              <w:rPr>
                <w:rFonts w:ascii="Calibri" w:eastAsia="Calibri" w:hAnsi="Calibri" w:cs="Calibri"/>
                <w:color w:val="262626"/>
                <w:sz w:val="18"/>
                <w:lang w:eastAsia="lv-LV"/>
              </w:rPr>
            </w:pPr>
            <w:r w:rsidRPr="0082578B">
              <w:rPr>
                <w:rFonts w:ascii="Calibri" w:eastAsia="Calibri" w:hAnsi="Calibri" w:cs="Calibri"/>
                <w:color w:val="262626"/>
                <w:sz w:val="18"/>
                <w:lang w:eastAsia="lv-LV"/>
              </w:rPr>
              <w:t>Sekmēt sadarbību ar sporta organizācijām</w:t>
            </w:r>
          </w:p>
          <w:p w14:paraId="7E3254DB" w14:textId="024186FD" w:rsidR="004D03BD" w:rsidRPr="004D03BD" w:rsidRDefault="004D03BD" w:rsidP="004D03BD">
            <w:pPr>
              <w:spacing w:before="60" w:after="60" w:line="264" w:lineRule="auto"/>
              <w:ind w:left="45"/>
              <w:jc w:val="right"/>
              <w:rPr>
                <w:rFonts w:ascii="Calibri" w:eastAsia="Calibri" w:hAnsi="Calibri" w:cs="Calibri"/>
                <w:i/>
                <w:color w:val="262626"/>
                <w:sz w:val="18"/>
                <w:lang w:eastAsia="lv-LV"/>
              </w:rPr>
            </w:pPr>
            <w:r w:rsidRPr="004D03BD">
              <w:rPr>
                <w:rFonts w:ascii="Calibri" w:eastAsia="Calibri" w:hAnsi="Calibri" w:cs="Calibri"/>
                <w:i/>
                <w:color w:val="262626"/>
                <w:sz w:val="18"/>
                <w:lang w:eastAsia="lv-LV"/>
              </w:rPr>
              <w:t>JPD AP Nr.</w:t>
            </w:r>
            <w:r>
              <w:rPr>
                <w:rFonts w:ascii="Calibri" w:eastAsia="Calibri" w:hAnsi="Calibri" w:cs="Calibri"/>
                <w:i/>
                <w:color w:val="262626"/>
                <w:sz w:val="18"/>
                <w:lang w:eastAsia="lv-LV"/>
              </w:rPr>
              <w:t xml:space="preserve">40 </w:t>
            </w:r>
            <w:r w:rsidRPr="004D03BD">
              <w:rPr>
                <w:rFonts w:ascii="Calibri" w:eastAsia="Calibri" w:hAnsi="Calibri" w:cs="Calibri"/>
                <w:i/>
                <w:color w:val="262626"/>
                <w:sz w:val="18"/>
                <w:lang w:eastAsia="lv-LV"/>
              </w:rPr>
              <w:t xml:space="preserve"> </w:t>
            </w:r>
          </w:p>
        </w:tc>
        <w:tc>
          <w:tcPr>
            <w:tcW w:w="356"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BEE5AC7" w14:textId="0559F51F" w:rsidR="0082578B" w:rsidRPr="007A281D" w:rsidRDefault="007A281D" w:rsidP="004D51A4">
            <w:pPr>
              <w:spacing w:before="60" w:after="60" w:line="264" w:lineRule="auto"/>
              <w:ind w:left="45"/>
              <w:rPr>
                <w:rFonts w:ascii="Calibri" w:eastAsia="Calibri" w:hAnsi="Calibri" w:cs="Calibri"/>
                <w:color w:val="262626"/>
                <w:sz w:val="18"/>
                <w:lang w:eastAsia="lv-LV"/>
              </w:rPr>
            </w:pPr>
            <w:r w:rsidRPr="007A281D">
              <w:rPr>
                <w:rFonts w:ascii="Calibri" w:eastAsia="Calibri" w:hAnsi="Calibri" w:cs="Calibri"/>
                <w:color w:val="262626"/>
                <w:sz w:val="18"/>
                <w:lang w:eastAsia="lv-LV"/>
              </w:rPr>
              <w:t>R3.2.</w:t>
            </w:r>
          </w:p>
        </w:tc>
        <w:tc>
          <w:tcPr>
            <w:tcW w:w="163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21D82FF" w14:textId="70E9772E" w:rsidR="0082578B" w:rsidRPr="00A75C53" w:rsidRDefault="00A75C53" w:rsidP="004D51A4">
            <w:pPr>
              <w:spacing w:before="60" w:after="60" w:line="264" w:lineRule="auto"/>
              <w:ind w:left="45"/>
              <w:rPr>
                <w:rFonts w:ascii="Calibri" w:eastAsia="Calibri" w:hAnsi="Calibri" w:cs="Calibri"/>
                <w:color w:val="262626"/>
                <w:sz w:val="18"/>
                <w:lang w:eastAsia="lv-LV"/>
              </w:rPr>
            </w:pPr>
            <w:r w:rsidRPr="00A75C53">
              <w:rPr>
                <w:rFonts w:ascii="Calibri" w:eastAsia="Calibri" w:hAnsi="Calibri" w:cs="Calibri"/>
                <w:color w:val="262626"/>
                <w:sz w:val="18"/>
                <w:lang w:eastAsia="lv-LV"/>
              </w:rPr>
              <w:t>Kopīgu projektu īstenošana</w:t>
            </w:r>
            <w:r>
              <w:rPr>
                <w:rFonts w:ascii="Calibri" w:eastAsia="Calibri" w:hAnsi="Calibri" w:cs="Calibri"/>
                <w:color w:val="262626"/>
                <w:sz w:val="18"/>
                <w:lang w:eastAsia="lv-LV"/>
              </w:rPr>
              <w:t xml:space="preserve"> ar sporta organizācijām ūdens sporta jomā. </w:t>
            </w:r>
          </w:p>
        </w:tc>
        <w:tc>
          <w:tcPr>
            <w:tcW w:w="78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1375079" w14:textId="2F31798F" w:rsidR="0082578B" w:rsidRPr="00E643A2" w:rsidRDefault="005A382A" w:rsidP="004D51A4">
            <w:pPr>
              <w:spacing w:before="60" w:after="60" w:line="264" w:lineRule="auto"/>
              <w:ind w:left="45"/>
              <w:jc w:val="center"/>
              <w:rPr>
                <w:rFonts w:ascii="Calibri" w:eastAsia="Calibri" w:hAnsi="Calibri" w:cs="Calibri"/>
                <w:color w:val="262626"/>
                <w:sz w:val="18"/>
                <w:lang w:eastAsia="lv-LV"/>
              </w:rPr>
            </w:pPr>
            <w:r>
              <w:rPr>
                <w:rFonts w:ascii="Calibri" w:eastAsia="Calibri" w:hAnsi="Calibri" w:cs="Calibri"/>
                <w:color w:val="262626"/>
                <w:sz w:val="18"/>
                <w:lang w:eastAsia="lv-LV"/>
              </w:rPr>
              <w:t>Pastāvīgi</w:t>
            </w:r>
          </w:p>
        </w:tc>
        <w:tc>
          <w:tcPr>
            <w:tcW w:w="642"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216F1A6" w14:textId="731D031E" w:rsidR="0082578B" w:rsidRPr="00A75C53" w:rsidRDefault="00DD6BD0" w:rsidP="00DD6BD0">
            <w:pPr>
              <w:spacing w:before="60" w:after="60" w:line="264" w:lineRule="auto"/>
              <w:ind w:left="45"/>
              <w:jc w:val="center"/>
              <w:rPr>
                <w:rFonts w:ascii="Calibri" w:eastAsia="Calibri" w:hAnsi="Calibri" w:cs="Calibri"/>
                <w:color w:val="262626"/>
                <w:sz w:val="18"/>
                <w:lang w:eastAsia="lv-LV"/>
              </w:rPr>
            </w:pPr>
            <w:r w:rsidRPr="00DD6BD0">
              <w:rPr>
                <w:rFonts w:ascii="Calibri" w:eastAsia="Calibri" w:hAnsi="Calibri" w:cs="Calibri"/>
                <w:color w:val="262626"/>
                <w:sz w:val="18"/>
                <w:lang w:eastAsia="lv-LV"/>
              </w:rPr>
              <w:t>Jūrmalas ostas pārvalde</w:t>
            </w:r>
          </w:p>
        </w:tc>
      </w:tr>
    </w:tbl>
    <w:p w14:paraId="10ACA40A" w14:textId="77777777" w:rsidR="009B1A92" w:rsidRPr="004D51A4" w:rsidRDefault="009B1A92" w:rsidP="004D51A4">
      <w:pPr>
        <w:spacing w:before="60" w:after="60" w:line="276" w:lineRule="auto"/>
        <w:jc w:val="both"/>
        <w:rPr>
          <w:rFonts w:ascii="Calibri" w:eastAsia="Times New Roman" w:hAnsi="Calibri" w:cs="Times New Roman"/>
          <w:color w:val="0D0D0D"/>
          <w:lang w:eastAsia="lv-LV"/>
        </w:rPr>
      </w:pPr>
    </w:p>
    <w:tbl>
      <w:tblPr>
        <w:tblW w:w="5148" w:type="pct"/>
        <w:tblBorders>
          <w:top w:val="single" w:sz="8" w:space="0" w:color="597285"/>
          <w:left w:val="single" w:sz="8" w:space="0" w:color="597285"/>
          <w:bottom w:val="single" w:sz="8" w:space="0" w:color="597285"/>
          <w:right w:val="single" w:sz="8" w:space="0" w:color="597285"/>
          <w:insideH w:val="single" w:sz="8" w:space="0" w:color="597285"/>
          <w:insideV w:val="single" w:sz="8" w:space="0" w:color="597285"/>
        </w:tblBorders>
        <w:tblLayout w:type="fixed"/>
        <w:tblCellMar>
          <w:left w:w="28" w:type="dxa"/>
          <w:right w:w="28" w:type="dxa"/>
        </w:tblCellMar>
        <w:tblLook w:val="04A0" w:firstRow="1" w:lastRow="0" w:firstColumn="1" w:lastColumn="0" w:noHBand="0" w:noVBand="1"/>
      </w:tblPr>
      <w:tblGrid>
        <w:gridCol w:w="391"/>
        <w:gridCol w:w="2672"/>
        <w:gridCol w:w="3608"/>
        <w:gridCol w:w="1332"/>
        <w:gridCol w:w="1607"/>
      </w:tblGrid>
      <w:tr w:rsidR="004D51A4" w:rsidRPr="004D51A4" w14:paraId="106A4C43" w14:textId="77777777" w:rsidTr="007820EC">
        <w:tc>
          <w:tcPr>
            <w:tcW w:w="5000" w:type="pct"/>
            <w:gridSpan w:val="5"/>
            <w:shd w:val="clear" w:color="auto" w:fill="BFCBD3"/>
          </w:tcPr>
          <w:p w14:paraId="0C89756B" w14:textId="5A4550E3" w:rsidR="004D51A4" w:rsidRPr="004D51A4" w:rsidRDefault="004D51A4" w:rsidP="004D51A4">
            <w:pPr>
              <w:spacing w:before="20" w:after="120" w:line="240" w:lineRule="auto"/>
              <w:rPr>
                <w:rFonts w:ascii="Calibri" w:eastAsia="Times New Roman" w:hAnsi="Calibri" w:cs="Times New Roman"/>
                <w:b/>
                <w:bCs/>
                <w:iCs/>
                <w:color w:val="434853"/>
                <w:sz w:val="20"/>
                <w:szCs w:val="24"/>
                <w:lang w:eastAsia="lv-LV"/>
              </w:rPr>
            </w:pPr>
            <w:r w:rsidRPr="004D51A4">
              <w:rPr>
                <w:rFonts w:ascii="Calibri" w:eastAsia="Times New Roman" w:hAnsi="Calibri" w:cs="Times New Roman"/>
                <w:b/>
                <w:bCs/>
                <w:iCs/>
                <w:color w:val="434853"/>
                <w:sz w:val="20"/>
                <w:szCs w:val="24"/>
                <w:lang w:eastAsia="lv-LV"/>
              </w:rPr>
              <w:t>Būtiskās rīcības Jūrmalas ostas pārvaldībā</w:t>
            </w:r>
            <w:r w:rsidR="00BD5399">
              <w:rPr>
                <w:rFonts w:ascii="Calibri" w:eastAsia="Times New Roman" w:hAnsi="Calibri" w:cs="Times New Roman"/>
                <w:b/>
                <w:bCs/>
                <w:iCs/>
                <w:color w:val="434853"/>
                <w:sz w:val="20"/>
                <w:szCs w:val="24"/>
                <w:lang w:eastAsia="lv-LV"/>
              </w:rPr>
              <w:t xml:space="preserve"> – rīcības plāns atjaunots (2018</w:t>
            </w:r>
            <w:r w:rsidR="005A382A">
              <w:rPr>
                <w:rFonts w:ascii="Calibri" w:eastAsia="Times New Roman" w:hAnsi="Calibri" w:cs="Times New Roman"/>
                <w:b/>
                <w:bCs/>
                <w:iCs/>
                <w:color w:val="434853"/>
                <w:sz w:val="20"/>
                <w:szCs w:val="24"/>
                <w:lang w:eastAsia="lv-LV"/>
              </w:rPr>
              <w:t>.</w:t>
            </w:r>
            <w:r w:rsidRPr="004D51A4">
              <w:rPr>
                <w:rFonts w:ascii="Calibri" w:eastAsia="Times New Roman" w:hAnsi="Calibri" w:cs="Times New Roman"/>
                <w:b/>
                <w:bCs/>
                <w:iCs/>
                <w:color w:val="434853"/>
                <w:sz w:val="20"/>
                <w:szCs w:val="24"/>
                <w:lang w:eastAsia="lv-LV"/>
              </w:rPr>
              <w:t>gads)</w:t>
            </w:r>
          </w:p>
        </w:tc>
      </w:tr>
      <w:tr w:rsidR="00DD6BD0" w:rsidRPr="004D51A4" w14:paraId="106F746B" w14:textId="77777777" w:rsidTr="00DD6BD0">
        <w:tc>
          <w:tcPr>
            <w:tcW w:w="204"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58FC5744" w14:textId="77777777" w:rsidR="004D51A4" w:rsidRPr="004D51A4" w:rsidRDefault="004D51A4" w:rsidP="004D51A4">
            <w:pPr>
              <w:spacing w:before="60" w:after="60" w:line="264" w:lineRule="auto"/>
              <w:ind w:left="45"/>
              <w:rPr>
                <w:rFonts w:ascii="Calibri" w:eastAsia="Calibri" w:hAnsi="Calibri" w:cs="Calibri"/>
                <w:b/>
                <w:bCs/>
                <w:color w:val="262626"/>
                <w:sz w:val="18"/>
                <w:lang w:eastAsia="lv-LV"/>
              </w:rPr>
            </w:pPr>
            <w:r w:rsidRPr="004D51A4">
              <w:rPr>
                <w:rFonts w:ascii="Calibri" w:eastAsia="Calibri" w:hAnsi="Calibri" w:cs="Calibri"/>
                <w:b/>
                <w:bCs/>
                <w:color w:val="262626"/>
                <w:sz w:val="18"/>
                <w:lang w:eastAsia="lv-LV"/>
              </w:rPr>
              <w:t>Nr.</w:t>
            </w:r>
          </w:p>
        </w:tc>
        <w:tc>
          <w:tcPr>
            <w:tcW w:w="1390" w:type="pct"/>
            <w:tcBorders>
              <w:top w:val="single" w:sz="4" w:space="0" w:color="597285"/>
              <w:left w:val="single" w:sz="4" w:space="0" w:color="597285"/>
              <w:bottom w:val="single" w:sz="4" w:space="0" w:color="597285"/>
              <w:right w:val="single" w:sz="4" w:space="0" w:color="597285"/>
              <w:tl2br w:val="nil"/>
              <w:tr2bl w:val="nil"/>
            </w:tcBorders>
            <w:shd w:val="clear" w:color="auto" w:fill="ECEFF0"/>
            <w:hideMark/>
          </w:tcPr>
          <w:p w14:paraId="63ACBCFE"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Nosaukums</w:t>
            </w:r>
          </w:p>
        </w:tc>
        <w:tc>
          <w:tcPr>
            <w:tcW w:w="1877" w:type="pct"/>
            <w:tcBorders>
              <w:top w:val="single" w:sz="4" w:space="0" w:color="597285"/>
              <w:left w:val="single" w:sz="4" w:space="0" w:color="597285"/>
              <w:bottom w:val="single" w:sz="4" w:space="0" w:color="597285"/>
              <w:right w:val="single" w:sz="4" w:space="0" w:color="597285"/>
              <w:tl2br w:val="nil"/>
              <w:tr2bl w:val="nil"/>
            </w:tcBorders>
            <w:shd w:val="clear" w:color="auto" w:fill="ECEFF0"/>
            <w:hideMark/>
          </w:tcPr>
          <w:p w14:paraId="74DB4EB0"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Rezultāts</w:t>
            </w:r>
          </w:p>
        </w:tc>
        <w:tc>
          <w:tcPr>
            <w:tcW w:w="693"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1C669DCA"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Orientējošs izpildes termiņš</w:t>
            </w:r>
          </w:p>
        </w:tc>
        <w:tc>
          <w:tcPr>
            <w:tcW w:w="836" w:type="pct"/>
            <w:tcBorders>
              <w:top w:val="single" w:sz="4" w:space="0" w:color="597285"/>
              <w:left w:val="single" w:sz="4" w:space="0" w:color="597285"/>
              <w:bottom w:val="single" w:sz="4" w:space="0" w:color="597285"/>
              <w:right w:val="single" w:sz="4" w:space="0" w:color="597285"/>
              <w:tl2br w:val="nil"/>
              <w:tr2bl w:val="nil"/>
            </w:tcBorders>
            <w:shd w:val="clear" w:color="auto" w:fill="ECEFF0"/>
          </w:tcPr>
          <w:p w14:paraId="27C01EEF" w14:textId="77777777" w:rsidR="004D51A4" w:rsidRPr="004D51A4" w:rsidRDefault="004D51A4" w:rsidP="004D51A4">
            <w:pPr>
              <w:spacing w:before="60" w:after="60" w:line="264" w:lineRule="auto"/>
              <w:ind w:left="45"/>
              <w:rPr>
                <w:rFonts w:ascii="Calibri" w:eastAsia="Calibri" w:hAnsi="Calibri" w:cs="Calibri"/>
                <w:b/>
                <w:color w:val="262626"/>
                <w:sz w:val="18"/>
                <w:lang w:eastAsia="lv-LV"/>
              </w:rPr>
            </w:pPr>
            <w:r w:rsidRPr="004D51A4">
              <w:rPr>
                <w:rFonts w:ascii="Calibri" w:eastAsia="Calibri" w:hAnsi="Calibri" w:cs="Calibri"/>
                <w:b/>
                <w:color w:val="262626"/>
                <w:sz w:val="18"/>
                <w:lang w:eastAsia="lv-LV"/>
              </w:rPr>
              <w:t>Atbildīgā institūcija</w:t>
            </w:r>
          </w:p>
        </w:tc>
      </w:tr>
      <w:tr w:rsidR="00DD6BD0" w:rsidRPr="004D51A4" w14:paraId="3A36BE4E" w14:textId="77777777" w:rsidTr="00DD6BD0">
        <w:tc>
          <w:tcPr>
            <w:tcW w:w="204" w:type="pct"/>
            <w:shd w:val="clear" w:color="auto" w:fill="FFFFFF" w:themeFill="background1"/>
          </w:tcPr>
          <w:p w14:paraId="41FC01F1" w14:textId="4F4A85D4" w:rsidR="004D51A4" w:rsidRPr="004B00DD" w:rsidRDefault="004B00DD" w:rsidP="004D51A4">
            <w:pPr>
              <w:spacing w:before="60" w:after="60" w:line="264" w:lineRule="auto"/>
              <w:ind w:left="45"/>
              <w:rPr>
                <w:rFonts w:ascii="Calibri" w:eastAsia="Calibri" w:hAnsi="Calibri" w:cs="Calibri"/>
                <w:bCs/>
                <w:color w:val="262626"/>
                <w:sz w:val="18"/>
                <w:lang w:eastAsia="lv-LV"/>
              </w:rPr>
            </w:pPr>
            <w:r w:rsidRPr="004B00DD">
              <w:rPr>
                <w:rFonts w:ascii="Calibri" w:eastAsia="Calibri" w:hAnsi="Calibri" w:cs="Calibri"/>
                <w:bCs/>
                <w:color w:val="262626"/>
                <w:sz w:val="18"/>
                <w:lang w:eastAsia="lv-LV"/>
              </w:rPr>
              <w:t>1</w:t>
            </w:r>
          </w:p>
        </w:tc>
        <w:tc>
          <w:tcPr>
            <w:tcW w:w="1390" w:type="pct"/>
            <w:shd w:val="clear" w:color="auto" w:fill="FFFFFF" w:themeFill="background1"/>
          </w:tcPr>
          <w:p w14:paraId="229A939E" w14:textId="77777777" w:rsidR="004D51A4" w:rsidRDefault="005D15DD"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Plūdu draudu izvērtējums</w:t>
            </w:r>
          </w:p>
          <w:p w14:paraId="7BE35E5A" w14:textId="3F9EA475" w:rsidR="002A3540" w:rsidRPr="002A3540" w:rsidRDefault="002A3540" w:rsidP="002A3540">
            <w:pPr>
              <w:spacing w:before="60" w:after="60" w:line="264" w:lineRule="auto"/>
              <w:ind w:left="45"/>
              <w:jc w:val="right"/>
              <w:rPr>
                <w:rFonts w:ascii="Calibri" w:eastAsia="Calibri" w:hAnsi="Calibri" w:cs="Calibri"/>
                <w:i/>
                <w:color w:val="262626"/>
                <w:sz w:val="18"/>
                <w:lang w:eastAsia="lv-LV"/>
              </w:rPr>
            </w:pPr>
            <w:r w:rsidRPr="002A3540">
              <w:rPr>
                <w:rFonts w:ascii="Calibri" w:eastAsia="Calibri" w:hAnsi="Calibri" w:cs="Calibri"/>
                <w:i/>
                <w:color w:val="262626"/>
                <w:sz w:val="18"/>
                <w:lang w:eastAsia="lv-LV"/>
              </w:rPr>
              <w:t>JPD AP</w:t>
            </w:r>
            <w:r>
              <w:rPr>
                <w:rFonts w:ascii="Calibri" w:eastAsia="Calibri" w:hAnsi="Calibri" w:cs="Calibri"/>
                <w:i/>
                <w:color w:val="262626"/>
                <w:sz w:val="18"/>
                <w:lang w:eastAsia="lv-LV"/>
              </w:rPr>
              <w:t xml:space="preserve"> Nr. 87</w:t>
            </w:r>
            <w:r w:rsidRPr="002A3540">
              <w:rPr>
                <w:rFonts w:ascii="Calibri" w:eastAsia="Calibri" w:hAnsi="Calibri" w:cs="Calibri"/>
                <w:i/>
                <w:color w:val="262626"/>
                <w:sz w:val="18"/>
                <w:lang w:eastAsia="lv-LV"/>
              </w:rPr>
              <w:t xml:space="preserve"> </w:t>
            </w:r>
          </w:p>
        </w:tc>
        <w:tc>
          <w:tcPr>
            <w:tcW w:w="1877" w:type="pct"/>
            <w:shd w:val="clear" w:color="auto" w:fill="FFFFFF" w:themeFill="background1"/>
          </w:tcPr>
          <w:p w14:paraId="5CA7A0CC" w14:textId="2DAD8B6E" w:rsidR="004D51A4" w:rsidRPr="005D15DD" w:rsidRDefault="005D15DD" w:rsidP="004D51A4">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JOP kompetences ietvaros izvērtēti plūdu draudi</w:t>
            </w:r>
            <w:r w:rsidR="004D51A4" w:rsidRPr="005D15DD">
              <w:rPr>
                <w:rFonts w:ascii="Calibri" w:eastAsia="Calibri" w:hAnsi="Calibri" w:cs="Calibri"/>
                <w:color w:val="262626"/>
                <w:sz w:val="18"/>
                <w:lang w:eastAsia="lv-LV"/>
              </w:rPr>
              <w:t>, ko rada Lielupes plūdi un vējuzplūdi.</w:t>
            </w:r>
          </w:p>
        </w:tc>
        <w:tc>
          <w:tcPr>
            <w:tcW w:w="693" w:type="pct"/>
            <w:shd w:val="clear" w:color="auto" w:fill="FFFFFF" w:themeFill="background1"/>
          </w:tcPr>
          <w:p w14:paraId="25D0A6ED" w14:textId="258A4770" w:rsidR="004D51A4" w:rsidRPr="005D15DD" w:rsidRDefault="00DB7072" w:rsidP="005D15DD">
            <w:pPr>
              <w:spacing w:before="60" w:after="60" w:line="264" w:lineRule="auto"/>
              <w:ind w:left="45"/>
              <w:rPr>
                <w:rFonts w:ascii="Calibri" w:eastAsia="Calibri" w:hAnsi="Calibri" w:cs="Calibri"/>
                <w:color w:val="262626"/>
                <w:sz w:val="18"/>
                <w:lang w:eastAsia="lv-LV"/>
              </w:rPr>
            </w:pPr>
            <w:r>
              <w:rPr>
                <w:rFonts w:ascii="Calibri" w:eastAsia="Calibri" w:hAnsi="Calibri" w:cs="Calibri"/>
                <w:color w:val="262626"/>
                <w:sz w:val="18"/>
                <w:lang w:eastAsia="lv-LV"/>
              </w:rPr>
              <w:t>2019</w:t>
            </w:r>
            <w:r w:rsidR="005D15DD">
              <w:rPr>
                <w:rFonts w:ascii="Calibri" w:eastAsia="Calibri" w:hAnsi="Calibri" w:cs="Calibri"/>
                <w:color w:val="262626"/>
                <w:sz w:val="18"/>
                <w:lang w:eastAsia="lv-LV"/>
              </w:rPr>
              <w:t>.gads</w:t>
            </w:r>
          </w:p>
        </w:tc>
        <w:tc>
          <w:tcPr>
            <w:tcW w:w="836" w:type="pct"/>
            <w:shd w:val="clear" w:color="auto" w:fill="FFFFFF" w:themeFill="background1"/>
          </w:tcPr>
          <w:p w14:paraId="50A08C64" w14:textId="2C90E920" w:rsidR="004D51A4" w:rsidRPr="005D15DD" w:rsidRDefault="00DD6BD0" w:rsidP="00DD6BD0">
            <w:pPr>
              <w:spacing w:before="60" w:after="60" w:line="264" w:lineRule="auto"/>
              <w:ind w:left="45"/>
              <w:jc w:val="center"/>
              <w:rPr>
                <w:rFonts w:ascii="Calibri" w:eastAsia="Calibri" w:hAnsi="Calibri" w:cs="Calibri"/>
                <w:color w:val="262626"/>
                <w:sz w:val="18"/>
                <w:lang w:eastAsia="lv-LV"/>
              </w:rPr>
            </w:pPr>
            <w:r>
              <w:rPr>
                <w:rFonts w:ascii="Calibri" w:eastAsia="Calibri" w:hAnsi="Calibri" w:cs="Calibri"/>
                <w:color w:val="262626"/>
                <w:sz w:val="18"/>
                <w:lang w:eastAsia="lv-LV"/>
              </w:rPr>
              <w:t>Jūrmalas ostas pārvalde</w:t>
            </w:r>
          </w:p>
        </w:tc>
      </w:tr>
      <w:tr w:rsidR="00DD6BD0" w:rsidRPr="004D51A4" w14:paraId="310F5723" w14:textId="77777777" w:rsidTr="00DD6BD0">
        <w:tc>
          <w:tcPr>
            <w:tcW w:w="204" w:type="pct"/>
            <w:shd w:val="clear" w:color="auto" w:fill="FFFFFF" w:themeFill="background1"/>
          </w:tcPr>
          <w:p w14:paraId="2BA57122" w14:textId="24C793B5" w:rsidR="00FD42DE" w:rsidRPr="00446D72"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2</w:t>
            </w:r>
          </w:p>
        </w:tc>
        <w:tc>
          <w:tcPr>
            <w:tcW w:w="1390" w:type="pct"/>
            <w:shd w:val="clear" w:color="auto" w:fill="FFFFFF" w:themeFill="background1"/>
          </w:tcPr>
          <w:p w14:paraId="04F1DF93" w14:textId="7E3726CA" w:rsidR="00FD42DE" w:rsidRPr="00446D72" w:rsidRDefault="005D15DD" w:rsidP="00FD42DE">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 xml:space="preserve">Kārtības, instrukcijas </w:t>
            </w:r>
            <w:r w:rsidR="00FD42DE" w:rsidRPr="00446D72">
              <w:rPr>
                <w:rFonts w:ascii="Calibri" w:eastAsia="Calibri" w:hAnsi="Calibri" w:cs="Calibri"/>
                <w:bCs/>
                <w:color w:val="262626"/>
                <w:sz w:val="18"/>
                <w:lang w:eastAsia="lv-LV"/>
              </w:rPr>
              <w:t>izstrāde sniegto pakalpojumu un ostas maksu tarifu noteikšanai</w:t>
            </w:r>
          </w:p>
        </w:tc>
        <w:tc>
          <w:tcPr>
            <w:tcW w:w="1877" w:type="pct"/>
            <w:shd w:val="clear" w:color="auto" w:fill="FFFFFF" w:themeFill="background1"/>
          </w:tcPr>
          <w:p w14:paraId="4E1AC30C" w14:textId="3BFD23F5" w:rsidR="00FD42DE" w:rsidRPr="00446D72" w:rsidRDefault="00FD42DE" w:rsidP="005D15DD">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 xml:space="preserve">Izstrādāta </w:t>
            </w:r>
            <w:r w:rsidR="005D15DD" w:rsidRPr="00446D72">
              <w:rPr>
                <w:rFonts w:ascii="Calibri" w:eastAsia="Calibri" w:hAnsi="Calibri" w:cs="Calibri"/>
                <w:bCs/>
                <w:color w:val="262626"/>
                <w:sz w:val="18"/>
                <w:lang w:eastAsia="lv-LV"/>
              </w:rPr>
              <w:t xml:space="preserve">kārtība, instrukcija </w:t>
            </w:r>
            <w:r w:rsidRPr="00446D72">
              <w:rPr>
                <w:rFonts w:ascii="Calibri" w:eastAsia="Calibri" w:hAnsi="Calibri" w:cs="Calibri"/>
                <w:bCs/>
                <w:color w:val="262626"/>
                <w:sz w:val="18"/>
                <w:lang w:eastAsia="lv-LV"/>
              </w:rPr>
              <w:t>ostas pakalpojumu un maksas tarifu  noteikšanai, uzskaitīšanai un kontrolei</w:t>
            </w:r>
          </w:p>
        </w:tc>
        <w:tc>
          <w:tcPr>
            <w:tcW w:w="693" w:type="pct"/>
            <w:shd w:val="clear" w:color="auto" w:fill="FFFFFF" w:themeFill="background1"/>
          </w:tcPr>
          <w:p w14:paraId="73B9897C" w14:textId="5F10FDB6" w:rsidR="00FD42DE" w:rsidRPr="00446D72" w:rsidRDefault="00DB7072"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2019</w:t>
            </w:r>
            <w:r w:rsidR="00FD42DE" w:rsidRPr="00446D72">
              <w:rPr>
                <w:rFonts w:ascii="Calibri" w:eastAsia="Calibri" w:hAnsi="Calibri" w:cs="Calibri"/>
                <w:bCs/>
                <w:color w:val="262626"/>
                <w:sz w:val="18"/>
                <w:lang w:eastAsia="lv-LV"/>
              </w:rPr>
              <w:t>.-2020.gads</w:t>
            </w:r>
          </w:p>
        </w:tc>
        <w:tc>
          <w:tcPr>
            <w:tcW w:w="836" w:type="pct"/>
            <w:shd w:val="clear" w:color="auto" w:fill="FFFFFF" w:themeFill="background1"/>
          </w:tcPr>
          <w:p w14:paraId="2FDC49FE" w14:textId="0B39EF37" w:rsidR="00FD42DE" w:rsidRPr="00446D72" w:rsidRDefault="00DD6BD0" w:rsidP="00DD6BD0">
            <w:pPr>
              <w:spacing w:before="60" w:after="60" w:line="264" w:lineRule="auto"/>
              <w:ind w:left="45"/>
              <w:jc w:val="center"/>
              <w:rPr>
                <w:rFonts w:ascii="Calibri" w:eastAsia="Calibri" w:hAnsi="Calibri" w:cs="Calibri"/>
                <w:bCs/>
                <w:color w:val="262626"/>
                <w:sz w:val="18"/>
                <w:lang w:eastAsia="lv-LV"/>
              </w:rPr>
            </w:pPr>
            <w:r w:rsidRPr="00DD6BD0">
              <w:rPr>
                <w:rFonts w:ascii="Calibri" w:eastAsia="Calibri" w:hAnsi="Calibri" w:cs="Calibri"/>
                <w:bCs/>
                <w:color w:val="262626"/>
                <w:sz w:val="18"/>
                <w:lang w:eastAsia="lv-LV"/>
              </w:rPr>
              <w:t>Jūrmalas ostas pārvalde</w:t>
            </w:r>
          </w:p>
        </w:tc>
      </w:tr>
      <w:tr w:rsidR="00DD6BD0" w:rsidRPr="004D51A4" w14:paraId="42B0F359" w14:textId="77777777" w:rsidTr="00DD6BD0">
        <w:tc>
          <w:tcPr>
            <w:tcW w:w="204" w:type="pct"/>
            <w:shd w:val="clear" w:color="auto" w:fill="FFFFFF" w:themeFill="background1"/>
          </w:tcPr>
          <w:p w14:paraId="36C2405D" w14:textId="49745FF2" w:rsidR="00FD42DE" w:rsidRPr="00446D72"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3</w:t>
            </w:r>
          </w:p>
        </w:tc>
        <w:tc>
          <w:tcPr>
            <w:tcW w:w="1390" w:type="pct"/>
            <w:shd w:val="clear" w:color="auto" w:fill="FFFFFF" w:themeFill="background1"/>
          </w:tcPr>
          <w:p w14:paraId="1799F2F4" w14:textId="42689F3D" w:rsidR="00FD42DE" w:rsidRPr="00446D72" w:rsidRDefault="00FD42DE" w:rsidP="00FD42DE">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Uzlabota Jūrmalas ostas pārvaldes</w:t>
            </w:r>
          </w:p>
          <w:p w14:paraId="552BFC36" w14:textId="080A4A98" w:rsidR="00FD42DE" w:rsidRPr="00446D72" w:rsidRDefault="00FD42DE" w:rsidP="00FD42DE">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 xml:space="preserve">institucionālā kapacitāte </w:t>
            </w:r>
          </w:p>
        </w:tc>
        <w:tc>
          <w:tcPr>
            <w:tcW w:w="1877" w:type="pct"/>
            <w:shd w:val="clear" w:color="auto" w:fill="FFFFFF" w:themeFill="background1"/>
          </w:tcPr>
          <w:p w14:paraId="137787F3" w14:textId="2EC144F5" w:rsidR="00FD42DE" w:rsidRPr="00446D72" w:rsidRDefault="00FD42DE" w:rsidP="00FD42DE">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Pasākumu īstenošana Jūrmalas ostas pārvaldes institucionālās kapacitātes palielināšanai, tai skaitā darbinieku apmācība</w:t>
            </w:r>
          </w:p>
        </w:tc>
        <w:tc>
          <w:tcPr>
            <w:tcW w:w="693" w:type="pct"/>
            <w:shd w:val="clear" w:color="auto" w:fill="FFFFFF" w:themeFill="background1"/>
          </w:tcPr>
          <w:p w14:paraId="6BA73111" w14:textId="62612F70" w:rsidR="00FD42DE" w:rsidRPr="00446D72" w:rsidRDefault="00DB7072"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2019</w:t>
            </w:r>
            <w:r w:rsidR="00FD42DE" w:rsidRPr="00446D72">
              <w:rPr>
                <w:rFonts w:ascii="Calibri" w:eastAsia="Calibri" w:hAnsi="Calibri" w:cs="Calibri"/>
                <w:bCs/>
                <w:color w:val="262626"/>
                <w:sz w:val="18"/>
                <w:lang w:eastAsia="lv-LV"/>
              </w:rPr>
              <w:t>.-2020.gads</w:t>
            </w:r>
          </w:p>
        </w:tc>
        <w:tc>
          <w:tcPr>
            <w:tcW w:w="836" w:type="pct"/>
            <w:shd w:val="clear" w:color="auto" w:fill="FFFFFF" w:themeFill="background1"/>
          </w:tcPr>
          <w:p w14:paraId="0812576F" w14:textId="5AC9FAF9" w:rsidR="00FD42DE" w:rsidRPr="00446D72" w:rsidRDefault="00DD6BD0" w:rsidP="00DD6BD0">
            <w:pPr>
              <w:spacing w:before="60" w:after="60" w:line="264" w:lineRule="auto"/>
              <w:ind w:left="45"/>
              <w:jc w:val="center"/>
              <w:rPr>
                <w:rFonts w:ascii="Calibri" w:eastAsia="Calibri" w:hAnsi="Calibri" w:cs="Calibri"/>
                <w:bCs/>
                <w:color w:val="262626"/>
                <w:sz w:val="18"/>
                <w:lang w:eastAsia="lv-LV"/>
              </w:rPr>
            </w:pPr>
            <w:r w:rsidRPr="00DD6BD0">
              <w:rPr>
                <w:rFonts w:ascii="Calibri" w:eastAsia="Calibri" w:hAnsi="Calibri" w:cs="Calibri"/>
                <w:bCs/>
                <w:color w:val="262626"/>
                <w:sz w:val="18"/>
                <w:lang w:eastAsia="lv-LV"/>
              </w:rPr>
              <w:t>Jūrmalas ostas pārvalde</w:t>
            </w:r>
          </w:p>
        </w:tc>
      </w:tr>
      <w:tr w:rsidR="00DD6BD0" w:rsidRPr="004D51A4" w14:paraId="21B2C530" w14:textId="77777777" w:rsidTr="00DD6BD0">
        <w:tc>
          <w:tcPr>
            <w:tcW w:w="204" w:type="pct"/>
            <w:shd w:val="clear" w:color="auto" w:fill="FFFFFF" w:themeFill="background1"/>
          </w:tcPr>
          <w:p w14:paraId="5AE5E81A" w14:textId="40494155" w:rsidR="00FD42DE" w:rsidRPr="00446D72"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4</w:t>
            </w:r>
          </w:p>
        </w:tc>
        <w:tc>
          <w:tcPr>
            <w:tcW w:w="1390" w:type="pct"/>
            <w:shd w:val="clear" w:color="auto" w:fill="FFFFFF" w:themeFill="background1"/>
          </w:tcPr>
          <w:p w14:paraId="2F581443" w14:textId="38C42D0D" w:rsidR="00FD42DE" w:rsidRPr="00446D72" w:rsidRDefault="00FD42DE" w:rsidP="00FD42DE">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 xml:space="preserve">Lielupes krasta eroziju </w:t>
            </w:r>
            <w:r w:rsidR="005A382A">
              <w:rPr>
                <w:rFonts w:ascii="Calibri" w:eastAsia="Calibri" w:hAnsi="Calibri" w:cs="Calibri"/>
                <w:bCs/>
                <w:color w:val="262626"/>
                <w:sz w:val="18"/>
                <w:lang w:eastAsia="lv-LV"/>
              </w:rPr>
              <w:t>procesu izvērtējums</w:t>
            </w:r>
          </w:p>
          <w:p w14:paraId="58129A4F" w14:textId="77777777" w:rsidR="00FD42DE" w:rsidRDefault="00FD42DE" w:rsidP="002A3540">
            <w:pPr>
              <w:spacing w:before="60" w:after="60" w:line="264" w:lineRule="auto"/>
              <w:ind w:left="45"/>
              <w:jc w:val="right"/>
              <w:rPr>
                <w:rFonts w:ascii="Calibri" w:eastAsia="Calibri" w:hAnsi="Calibri" w:cs="Calibri"/>
                <w:bCs/>
                <w:color w:val="262626"/>
                <w:sz w:val="18"/>
                <w:lang w:eastAsia="lv-LV"/>
              </w:rPr>
            </w:pPr>
          </w:p>
          <w:p w14:paraId="5CB6B857" w14:textId="77777777" w:rsidR="002A3540" w:rsidRDefault="002A3540" w:rsidP="002A3540">
            <w:pPr>
              <w:spacing w:before="60" w:after="60" w:line="264" w:lineRule="auto"/>
              <w:ind w:left="45"/>
              <w:jc w:val="right"/>
              <w:rPr>
                <w:rFonts w:ascii="Calibri" w:eastAsia="Calibri" w:hAnsi="Calibri" w:cs="Calibri"/>
                <w:bCs/>
                <w:color w:val="262626"/>
                <w:sz w:val="18"/>
                <w:lang w:eastAsia="lv-LV"/>
              </w:rPr>
            </w:pPr>
          </w:p>
          <w:p w14:paraId="41060D5B" w14:textId="02E5A95A" w:rsidR="002A3540" w:rsidRPr="002A3540" w:rsidRDefault="002A3540" w:rsidP="002A3540">
            <w:pPr>
              <w:spacing w:before="60" w:after="60" w:line="264" w:lineRule="auto"/>
              <w:jc w:val="right"/>
              <w:rPr>
                <w:rFonts w:ascii="Calibri" w:eastAsia="Calibri" w:hAnsi="Calibri" w:cs="Calibri"/>
                <w:bCs/>
                <w:i/>
                <w:color w:val="262626"/>
                <w:sz w:val="18"/>
                <w:lang w:eastAsia="lv-LV"/>
              </w:rPr>
            </w:pPr>
            <w:r w:rsidRPr="002A3540">
              <w:rPr>
                <w:rFonts w:ascii="Calibri" w:eastAsia="Calibri" w:hAnsi="Calibri" w:cs="Calibri"/>
                <w:bCs/>
                <w:i/>
                <w:color w:val="262626"/>
                <w:sz w:val="18"/>
                <w:lang w:eastAsia="lv-LV"/>
              </w:rPr>
              <w:t xml:space="preserve">JPD AP </w:t>
            </w:r>
            <w:r>
              <w:rPr>
                <w:rFonts w:ascii="Calibri" w:eastAsia="Calibri" w:hAnsi="Calibri" w:cs="Calibri"/>
                <w:bCs/>
                <w:i/>
                <w:color w:val="262626"/>
                <w:sz w:val="18"/>
                <w:lang w:eastAsia="lv-LV"/>
              </w:rPr>
              <w:t>Nr.</w:t>
            </w:r>
            <w:r w:rsidRPr="002A3540">
              <w:rPr>
                <w:rFonts w:ascii="Calibri" w:eastAsia="Calibri" w:hAnsi="Calibri" w:cs="Calibri"/>
                <w:bCs/>
                <w:i/>
                <w:color w:val="262626"/>
                <w:sz w:val="18"/>
                <w:lang w:eastAsia="lv-LV"/>
              </w:rPr>
              <w:t>35</w:t>
            </w:r>
          </w:p>
        </w:tc>
        <w:tc>
          <w:tcPr>
            <w:tcW w:w="1877" w:type="pct"/>
            <w:shd w:val="clear" w:color="auto" w:fill="FFFFFF" w:themeFill="background1"/>
          </w:tcPr>
          <w:p w14:paraId="203B22B8" w14:textId="4BEA493D" w:rsidR="00FD42DE" w:rsidRPr="00446D72" w:rsidRDefault="00FD42DE" w:rsidP="005A382A">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Veikt</w:t>
            </w:r>
            <w:r w:rsidR="009B1A92">
              <w:rPr>
                <w:rFonts w:ascii="Calibri" w:eastAsia="Calibri" w:hAnsi="Calibri" w:cs="Calibri"/>
                <w:bCs/>
                <w:color w:val="262626"/>
                <w:sz w:val="18"/>
                <w:lang w:eastAsia="lv-LV"/>
              </w:rPr>
              <w:t>s</w:t>
            </w:r>
            <w:r w:rsidRPr="00446D72">
              <w:rPr>
                <w:rFonts w:ascii="Calibri" w:eastAsia="Calibri" w:hAnsi="Calibri" w:cs="Calibri"/>
                <w:bCs/>
                <w:color w:val="262626"/>
                <w:sz w:val="18"/>
                <w:lang w:eastAsia="lv-LV"/>
              </w:rPr>
              <w:t xml:space="preserve"> Jūrmalas teritorijas e</w:t>
            </w:r>
            <w:r w:rsidR="009B1A92">
              <w:rPr>
                <w:rFonts w:ascii="Calibri" w:eastAsia="Calibri" w:hAnsi="Calibri" w:cs="Calibri"/>
                <w:bCs/>
                <w:color w:val="262626"/>
                <w:sz w:val="18"/>
                <w:lang w:eastAsia="lv-LV"/>
              </w:rPr>
              <w:t>rozijas skarto krastu apsekojums</w:t>
            </w:r>
            <w:r w:rsidRPr="00446D72">
              <w:rPr>
                <w:rFonts w:ascii="Calibri" w:eastAsia="Calibri" w:hAnsi="Calibri" w:cs="Calibri"/>
                <w:bCs/>
                <w:color w:val="262626"/>
                <w:sz w:val="18"/>
                <w:lang w:eastAsia="lv-LV"/>
              </w:rPr>
              <w:t xml:space="preserve"> un izveidot</w:t>
            </w:r>
            <w:r w:rsidR="009B1A92">
              <w:rPr>
                <w:rFonts w:ascii="Calibri" w:eastAsia="Calibri" w:hAnsi="Calibri" w:cs="Calibri"/>
                <w:bCs/>
                <w:color w:val="262626"/>
                <w:sz w:val="18"/>
                <w:lang w:eastAsia="lv-LV"/>
              </w:rPr>
              <w:t xml:space="preserve">s </w:t>
            </w:r>
            <w:r w:rsidR="005A382A">
              <w:rPr>
                <w:rFonts w:ascii="Calibri" w:eastAsia="Calibri" w:hAnsi="Calibri" w:cs="Calibri"/>
                <w:bCs/>
                <w:color w:val="262626"/>
                <w:sz w:val="18"/>
                <w:lang w:eastAsia="lv-LV"/>
              </w:rPr>
              <w:t xml:space="preserve">situācijas apraksts. </w:t>
            </w:r>
          </w:p>
        </w:tc>
        <w:tc>
          <w:tcPr>
            <w:tcW w:w="693" w:type="pct"/>
            <w:shd w:val="clear" w:color="auto" w:fill="FFFFFF" w:themeFill="background1"/>
          </w:tcPr>
          <w:p w14:paraId="17AFAB56" w14:textId="6C22547E" w:rsidR="00FD42DE" w:rsidRPr="00446D72" w:rsidRDefault="00DB7072"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2019</w:t>
            </w:r>
            <w:r w:rsidR="00FD42DE" w:rsidRPr="00446D72">
              <w:rPr>
                <w:rFonts w:ascii="Calibri" w:eastAsia="Calibri" w:hAnsi="Calibri" w:cs="Calibri"/>
                <w:bCs/>
                <w:color w:val="262626"/>
                <w:sz w:val="18"/>
                <w:lang w:eastAsia="lv-LV"/>
              </w:rPr>
              <w:t>.-2020.gads</w:t>
            </w:r>
          </w:p>
        </w:tc>
        <w:tc>
          <w:tcPr>
            <w:tcW w:w="836" w:type="pct"/>
            <w:shd w:val="clear" w:color="auto" w:fill="FFFFFF" w:themeFill="background1"/>
          </w:tcPr>
          <w:p w14:paraId="494CC873" w14:textId="76B21622" w:rsidR="00FD42DE" w:rsidRPr="00446D72" w:rsidRDefault="00D57074" w:rsidP="00DD6BD0">
            <w:pPr>
              <w:spacing w:before="60" w:after="60" w:line="264" w:lineRule="auto"/>
              <w:ind w:left="45"/>
              <w:jc w:val="center"/>
              <w:rPr>
                <w:rFonts w:ascii="Calibri" w:eastAsia="Calibri" w:hAnsi="Calibri" w:cs="Calibri"/>
                <w:bCs/>
                <w:color w:val="262626"/>
                <w:sz w:val="18"/>
                <w:lang w:eastAsia="lv-LV"/>
              </w:rPr>
            </w:pPr>
            <w:r>
              <w:rPr>
                <w:rFonts w:ascii="Calibri" w:eastAsia="Calibri" w:hAnsi="Calibri" w:cs="Calibri"/>
                <w:bCs/>
                <w:color w:val="262626"/>
                <w:sz w:val="18"/>
                <w:lang w:eastAsia="lv-LV"/>
              </w:rPr>
              <w:t>AP</w:t>
            </w:r>
            <w:r w:rsidR="005834E0" w:rsidRPr="005834E0">
              <w:rPr>
                <w:rFonts w:ascii="Calibri" w:eastAsia="Calibri" w:hAnsi="Calibri" w:cs="Calibri"/>
                <w:bCs/>
                <w:color w:val="262626"/>
                <w:sz w:val="18"/>
                <w:lang w:eastAsia="lv-LV"/>
              </w:rPr>
              <w:t xml:space="preserve"> Vides nodaļa, Jūrmalas ostas pārvalde, Inženierbūvju un ģeodēzijas nodaļa</w:t>
            </w:r>
          </w:p>
        </w:tc>
      </w:tr>
      <w:tr w:rsidR="00DD6BD0" w:rsidRPr="004D51A4" w14:paraId="6DF46768" w14:textId="77777777" w:rsidTr="00DD6BD0">
        <w:tc>
          <w:tcPr>
            <w:tcW w:w="204" w:type="pct"/>
            <w:shd w:val="clear" w:color="auto" w:fill="FFFFFF" w:themeFill="background1"/>
          </w:tcPr>
          <w:p w14:paraId="283826B0" w14:textId="4F4413FA" w:rsidR="000A68DA"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5</w:t>
            </w:r>
          </w:p>
        </w:tc>
        <w:tc>
          <w:tcPr>
            <w:tcW w:w="1390" w:type="pct"/>
            <w:shd w:val="clear" w:color="auto" w:fill="FFFFFF" w:themeFill="background1"/>
          </w:tcPr>
          <w:p w14:paraId="6569A11E" w14:textId="77777777" w:rsidR="000A68DA" w:rsidRDefault="000A68DA" w:rsidP="00FD42DE">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Jūrmalas ostas viesu aptauju veikšana</w:t>
            </w:r>
          </w:p>
          <w:p w14:paraId="0D30FE7D" w14:textId="13F69B8A" w:rsidR="002A3540" w:rsidRPr="002A3540" w:rsidRDefault="002A3540" w:rsidP="002A3540">
            <w:pPr>
              <w:spacing w:before="60" w:after="60" w:line="264" w:lineRule="auto"/>
              <w:ind w:left="45"/>
              <w:jc w:val="right"/>
              <w:rPr>
                <w:rFonts w:ascii="Calibri" w:eastAsia="Calibri" w:hAnsi="Calibri" w:cs="Calibri"/>
                <w:bCs/>
                <w:i/>
                <w:color w:val="262626"/>
                <w:sz w:val="18"/>
                <w:lang w:eastAsia="lv-LV"/>
              </w:rPr>
            </w:pPr>
            <w:r w:rsidRPr="002A3540">
              <w:rPr>
                <w:rFonts w:ascii="Calibri" w:eastAsia="Calibri" w:hAnsi="Calibri" w:cs="Calibri"/>
                <w:bCs/>
                <w:i/>
                <w:color w:val="262626"/>
                <w:sz w:val="18"/>
                <w:lang w:eastAsia="lv-LV"/>
              </w:rPr>
              <w:t>JPD AP Nr. 80</w:t>
            </w:r>
          </w:p>
        </w:tc>
        <w:tc>
          <w:tcPr>
            <w:tcW w:w="1877" w:type="pct"/>
            <w:shd w:val="clear" w:color="auto" w:fill="FFFFFF" w:themeFill="background1"/>
          </w:tcPr>
          <w:p w14:paraId="2B9FBF01" w14:textId="37B44B25" w:rsidR="000A68DA" w:rsidRPr="00446D72" w:rsidRDefault="000A68DA" w:rsidP="007841CF">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Aptauju veikšana ar mērķi noskaidrot viedokli par Jūrmalas ostas, kā arī jahtkluba saņemto pakalpojumu klāstu un kvalitāti.</w:t>
            </w:r>
          </w:p>
        </w:tc>
        <w:tc>
          <w:tcPr>
            <w:tcW w:w="693" w:type="pct"/>
            <w:shd w:val="clear" w:color="auto" w:fill="FFFFFF" w:themeFill="background1"/>
          </w:tcPr>
          <w:p w14:paraId="2A6F48AE" w14:textId="41688404" w:rsidR="000A68DA" w:rsidRDefault="000A68DA"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Pastāvīgi</w:t>
            </w:r>
          </w:p>
        </w:tc>
        <w:tc>
          <w:tcPr>
            <w:tcW w:w="836" w:type="pct"/>
            <w:shd w:val="clear" w:color="auto" w:fill="FFFFFF" w:themeFill="background1"/>
          </w:tcPr>
          <w:p w14:paraId="0A440159" w14:textId="6C8364B7" w:rsidR="000A68DA" w:rsidRPr="00446D72" w:rsidRDefault="00DD6BD0" w:rsidP="00DD6BD0">
            <w:pPr>
              <w:spacing w:before="60" w:after="60" w:line="264" w:lineRule="auto"/>
              <w:ind w:left="45"/>
              <w:jc w:val="center"/>
              <w:rPr>
                <w:rFonts w:ascii="Calibri" w:eastAsia="Calibri" w:hAnsi="Calibri" w:cs="Calibri"/>
                <w:bCs/>
                <w:color w:val="262626"/>
                <w:sz w:val="18"/>
                <w:lang w:eastAsia="lv-LV"/>
              </w:rPr>
            </w:pPr>
            <w:r>
              <w:rPr>
                <w:rFonts w:ascii="Calibri" w:eastAsia="Calibri" w:hAnsi="Calibri" w:cs="Calibri"/>
                <w:color w:val="262626"/>
                <w:sz w:val="18"/>
                <w:lang w:eastAsia="lv-LV"/>
              </w:rPr>
              <w:t>Jūrmalas ostas pārvalde</w:t>
            </w:r>
          </w:p>
        </w:tc>
      </w:tr>
      <w:tr w:rsidR="00DD6BD0" w:rsidRPr="004D51A4" w14:paraId="290F42D2" w14:textId="77777777" w:rsidTr="00DD6BD0">
        <w:tc>
          <w:tcPr>
            <w:tcW w:w="204" w:type="pct"/>
            <w:shd w:val="clear" w:color="auto" w:fill="FFFFFF" w:themeFill="background1"/>
          </w:tcPr>
          <w:p w14:paraId="3FAED261" w14:textId="224B0319" w:rsidR="000A68DA"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6</w:t>
            </w:r>
          </w:p>
        </w:tc>
        <w:tc>
          <w:tcPr>
            <w:tcW w:w="1390" w:type="pct"/>
            <w:shd w:val="clear" w:color="auto" w:fill="FFFFFF" w:themeFill="background1"/>
          </w:tcPr>
          <w:p w14:paraId="0437634E" w14:textId="77777777" w:rsidR="000A68DA" w:rsidRDefault="008961AE" w:rsidP="008961AE">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Jauniešu burāšanas aktivitātes attīstīšana</w:t>
            </w:r>
          </w:p>
          <w:p w14:paraId="30C9B459" w14:textId="4417F047" w:rsidR="002A3540" w:rsidRPr="002A3540" w:rsidRDefault="002A3540" w:rsidP="002A3540">
            <w:pPr>
              <w:spacing w:before="60" w:after="60" w:line="264" w:lineRule="auto"/>
              <w:ind w:left="45"/>
              <w:jc w:val="right"/>
              <w:rPr>
                <w:rFonts w:ascii="Calibri" w:eastAsia="Calibri" w:hAnsi="Calibri" w:cs="Calibri"/>
                <w:bCs/>
                <w:i/>
                <w:color w:val="262626"/>
                <w:sz w:val="18"/>
                <w:lang w:eastAsia="lv-LV"/>
              </w:rPr>
            </w:pPr>
            <w:r w:rsidRPr="002A3540">
              <w:rPr>
                <w:rFonts w:ascii="Calibri" w:eastAsia="Calibri" w:hAnsi="Calibri" w:cs="Calibri"/>
                <w:bCs/>
                <w:i/>
                <w:color w:val="262626"/>
                <w:sz w:val="18"/>
                <w:lang w:eastAsia="lv-LV"/>
              </w:rPr>
              <w:t xml:space="preserve">JPD AP </w:t>
            </w:r>
            <w:r>
              <w:rPr>
                <w:rFonts w:ascii="Calibri" w:eastAsia="Calibri" w:hAnsi="Calibri" w:cs="Calibri"/>
                <w:bCs/>
                <w:i/>
                <w:color w:val="262626"/>
                <w:sz w:val="18"/>
                <w:lang w:eastAsia="lv-LV"/>
              </w:rPr>
              <w:t xml:space="preserve">Nr. </w:t>
            </w:r>
            <w:r w:rsidRPr="002A3540">
              <w:rPr>
                <w:rFonts w:ascii="Calibri" w:eastAsia="Calibri" w:hAnsi="Calibri" w:cs="Calibri"/>
                <w:bCs/>
                <w:i/>
                <w:color w:val="262626"/>
                <w:sz w:val="18"/>
                <w:lang w:eastAsia="lv-LV"/>
              </w:rPr>
              <w:t>40</w:t>
            </w:r>
          </w:p>
        </w:tc>
        <w:tc>
          <w:tcPr>
            <w:tcW w:w="1877" w:type="pct"/>
            <w:shd w:val="clear" w:color="auto" w:fill="FFFFFF" w:themeFill="background1"/>
          </w:tcPr>
          <w:p w14:paraId="45187D65" w14:textId="39E6112E" w:rsidR="000A68DA" w:rsidRPr="00446D72" w:rsidRDefault="000A68DA" w:rsidP="000A68DA">
            <w:pPr>
              <w:spacing w:before="60" w:after="60" w:line="264" w:lineRule="auto"/>
              <w:rPr>
                <w:rFonts w:ascii="Calibri" w:eastAsia="Calibri" w:hAnsi="Calibri" w:cs="Calibri"/>
                <w:bCs/>
                <w:color w:val="262626"/>
                <w:sz w:val="18"/>
                <w:lang w:eastAsia="lv-LV"/>
              </w:rPr>
            </w:pPr>
            <w:r>
              <w:rPr>
                <w:rFonts w:ascii="Calibri" w:eastAsia="Calibri" w:hAnsi="Calibri" w:cs="Calibri"/>
                <w:bCs/>
                <w:color w:val="262626"/>
                <w:sz w:val="18"/>
                <w:lang w:eastAsia="lv-LV"/>
              </w:rPr>
              <w:t xml:space="preserve">Ūdens sporta veida attīstība Lielupē, veicināta jauniešu iesaistīšanās burāšanā. </w:t>
            </w:r>
          </w:p>
        </w:tc>
        <w:tc>
          <w:tcPr>
            <w:tcW w:w="693" w:type="pct"/>
            <w:shd w:val="clear" w:color="auto" w:fill="FFFFFF" w:themeFill="background1"/>
          </w:tcPr>
          <w:p w14:paraId="578F54F8" w14:textId="1C6156C7" w:rsidR="000A68DA" w:rsidRDefault="00DB7072"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2019</w:t>
            </w:r>
            <w:r w:rsidR="000A68DA">
              <w:rPr>
                <w:rFonts w:ascii="Calibri" w:eastAsia="Calibri" w:hAnsi="Calibri" w:cs="Calibri"/>
                <w:bCs/>
                <w:color w:val="262626"/>
                <w:sz w:val="18"/>
                <w:lang w:eastAsia="lv-LV"/>
              </w:rPr>
              <w:t>.-2020.gads</w:t>
            </w:r>
          </w:p>
        </w:tc>
        <w:tc>
          <w:tcPr>
            <w:tcW w:w="836" w:type="pct"/>
            <w:shd w:val="clear" w:color="auto" w:fill="FFFFFF" w:themeFill="background1"/>
          </w:tcPr>
          <w:p w14:paraId="30BBA0A9" w14:textId="455DD377" w:rsidR="000A68DA" w:rsidRPr="00446D72" w:rsidRDefault="00DD6BD0" w:rsidP="00DD6BD0">
            <w:pPr>
              <w:spacing w:before="60" w:after="60" w:line="264" w:lineRule="auto"/>
              <w:ind w:left="45"/>
              <w:jc w:val="center"/>
              <w:rPr>
                <w:rFonts w:ascii="Calibri" w:eastAsia="Calibri" w:hAnsi="Calibri" w:cs="Calibri"/>
                <w:bCs/>
                <w:color w:val="262626"/>
                <w:sz w:val="18"/>
                <w:lang w:eastAsia="lv-LV"/>
              </w:rPr>
            </w:pPr>
            <w:r>
              <w:rPr>
                <w:rFonts w:ascii="Calibri" w:eastAsia="Calibri" w:hAnsi="Calibri" w:cs="Calibri"/>
                <w:color w:val="262626"/>
                <w:sz w:val="18"/>
                <w:lang w:eastAsia="lv-LV"/>
              </w:rPr>
              <w:t>Jūrmalas ostas pārvalde</w:t>
            </w:r>
          </w:p>
        </w:tc>
      </w:tr>
      <w:tr w:rsidR="00DD6BD0" w:rsidRPr="004D51A4" w14:paraId="11230902" w14:textId="77777777" w:rsidTr="00DD6BD0">
        <w:tc>
          <w:tcPr>
            <w:tcW w:w="204" w:type="pct"/>
            <w:shd w:val="clear" w:color="auto" w:fill="FFFFFF" w:themeFill="background1"/>
          </w:tcPr>
          <w:p w14:paraId="23D3692C" w14:textId="71769E52" w:rsidR="007820EC"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7</w:t>
            </w:r>
            <w:r w:rsidR="007820EC">
              <w:rPr>
                <w:rFonts w:ascii="Calibri" w:eastAsia="Calibri" w:hAnsi="Calibri" w:cs="Calibri"/>
                <w:bCs/>
                <w:color w:val="262626"/>
                <w:sz w:val="18"/>
                <w:lang w:eastAsia="lv-LV"/>
              </w:rPr>
              <w:t xml:space="preserve"> </w:t>
            </w:r>
          </w:p>
        </w:tc>
        <w:tc>
          <w:tcPr>
            <w:tcW w:w="1390" w:type="pct"/>
            <w:shd w:val="clear" w:color="auto" w:fill="FFFFFF" w:themeFill="background1"/>
          </w:tcPr>
          <w:p w14:paraId="5B3872AA" w14:textId="77777777" w:rsidR="007820EC" w:rsidRDefault="007820EC" w:rsidP="008961AE">
            <w:pPr>
              <w:spacing w:before="60" w:after="60" w:line="264" w:lineRule="auto"/>
              <w:ind w:left="45"/>
              <w:rPr>
                <w:rFonts w:ascii="Calibri" w:eastAsia="Calibri" w:hAnsi="Calibri" w:cs="Calibri"/>
                <w:bCs/>
                <w:color w:val="262626"/>
                <w:sz w:val="18"/>
                <w:lang w:eastAsia="lv-LV"/>
              </w:rPr>
            </w:pPr>
            <w:r w:rsidRPr="007820EC">
              <w:rPr>
                <w:rFonts w:ascii="Calibri" w:eastAsia="Calibri" w:hAnsi="Calibri" w:cs="Calibri"/>
                <w:bCs/>
                <w:color w:val="262626"/>
                <w:sz w:val="18"/>
                <w:lang w:eastAsia="lv-LV"/>
              </w:rPr>
              <w:t>Jūrmalas ūdenstūrisma pakalpojumu infrastruktūras attīstība atbilstoši pilsētas ekonomiskajai specializācijai (ITI SAM 3.3.1.)</w:t>
            </w:r>
          </w:p>
          <w:p w14:paraId="1F93C76A" w14:textId="77777777" w:rsidR="00277975" w:rsidRDefault="00277975" w:rsidP="008961AE">
            <w:pPr>
              <w:spacing w:before="60" w:after="60" w:line="264" w:lineRule="auto"/>
              <w:ind w:left="45"/>
              <w:rPr>
                <w:rFonts w:ascii="Calibri" w:eastAsia="Calibri" w:hAnsi="Calibri" w:cs="Calibri"/>
                <w:bCs/>
                <w:color w:val="262626"/>
                <w:sz w:val="18"/>
                <w:lang w:eastAsia="lv-LV"/>
              </w:rPr>
            </w:pPr>
          </w:p>
          <w:p w14:paraId="5463429B" w14:textId="77777777" w:rsidR="00D94CB1" w:rsidRDefault="00D94CB1" w:rsidP="008961AE">
            <w:pPr>
              <w:spacing w:before="60" w:after="60" w:line="264" w:lineRule="auto"/>
              <w:ind w:left="45"/>
              <w:rPr>
                <w:rFonts w:ascii="Calibri" w:eastAsia="Calibri" w:hAnsi="Calibri" w:cs="Calibri"/>
                <w:bCs/>
                <w:color w:val="262626"/>
                <w:sz w:val="18"/>
                <w:lang w:eastAsia="lv-LV"/>
              </w:rPr>
            </w:pPr>
          </w:p>
          <w:p w14:paraId="007687C4" w14:textId="7EFF0886" w:rsidR="00D94CB1" w:rsidRPr="00277975" w:rsidRDefault="00277975" w:rsidP="00D94CB1">
            <w:pPr>
              <w:spacing w:before="60" w:after="60" w:line="264" w:lineRule="auto"/>
              <w:ind w:left="45"/>
              <w:jc w:val="right"/>
              <w:rPr>
                <w:rFonts w:ascii="Calibri" w:eastAsia="Calibri" w:hAnsi="Calibri" w:cs="Calibri"/>
                <w:bCs/>
                <w:i/>
                <w:color w:val="262626"/>
                <w:sz w:val="18"/>
                <w:lang w:eastAsia="lv-LV"/>
              </w:rPr>
            </w:pPr>
            <w:r w:rsidRPr="00277975">
              <w:rPr>
                <w:rFonts w:ascii="Calibri" w:eastAsia="Calibri" w:hAnsi="Calibri" w:cs="Calibri"/>
                <w:bCs/>
                <w:i/>
                <w:color w:val="262626"/>
                <w:sz w:val="18"/>
                <w:lang w:eastAsia="lv-LV"/>
              </w:rPr>
              <w:t>JPD AP Nr. 40</w:t>
            </w:r>
          </w:p>
        </w:tc>
        <w:tc>
          <w:tcPr>
            <w:tcW w:w="1877" w:type="pct"/>
            <w:shd w:val="clear" w:color="auto" w:fill="FFFFFF" w:themeFill="background1"/>
          </w:tcPr>
          <w:p w14:paraId="18F7032E" w14:textId="77777777" w:rsidR="007820EC" w:rsidRDefault="00BD5399" w:rsidP="00BD5399">
            <w:pPr>
              <w:spacing w:before="60" w:after="60" w:line="264" w:lineRule="auto"/>
              <w:rPr>
                <w:rFonts w:ascii="Calibri" w:eastAsia="Calibri" w:hAnsi="Calibri" w:cs="Calibri"/>
                <w:bCs/>
                <w:color w:val="262626"/>
                <w:sz w:val="18"/>
                <w:lang w:eastAsia="lv-LV"/>
              </w:rPr>
            </w:pPr>
            <w:r w:rsidRPr="00BD5399">
              <w:rPr>
                <w:rFonts w:ascii="Calibri" w:eastAsia="Calibri" w:hAnsi="Calibri" w:cs="Calibri"/>
                <w:bCs/>
                <w:color w:val="262626"/>
                <w:sz w:val="18"/>
                <w:lang w:eastAsia="lv-LV"/>
              </w:rPr>
              <w:t>Izveidots ūdenstūrisma pakalpojumu centrs Straumes ielā 1a, un izbūvēta infrastruktūra atbilstoši pilsētas ekonomiskajai specializācijai. Indikatīvā projekta kopsumma ITI SAM ietvaros 2 519 819.16 EUR, t.sk. ERAF 629 310.21 EUR un nefinanš</w:t>
            </w:r>
            <w:r>
              <w:rPr>
                <w:rFonts w:ascii="Calibri" w:eastAsia="Calibri" w:hAnsi="Calibri" w:cs="Calibri"/>
                <w:bCs/>
                <w:color w:val="262626"/>
                <w:sz w:val="18"/>
                <w:lang w:eastAsia="lv-LV"/>
              </w:rPr>
              <w:t xml:space="preserve">u investīcijas 629 310.21 EUR. </w:t>
            </w:r>
          </w:p>
          <w:p w14:paraId="5E432851" w14:textId="25CCA098" w:rsidR="00D94CB1" w:rsidRDefault="00874906" w:rsidP="00D94CB1">
            <w:pPr>
              <w:spacing w:before="60" w:after="60" w:line="264" w:lineRule="auto"/>
              <w:rPr>
                <w:rFonts w:ascii="Calibri" w:eastAsia="Calibri" w:hAnsi="Calibri" w:cs="Calibri"/>
                <w:bCs/>
                <w:color w:val="262626"/>
                <w:sz w:val="18"/>
                <w:lang w:eastAsia="lv-LV"/>
              </w:rPr>
            </w:pPr>
            <w:r w:rsidRPr="002E7751">
              <w:rPr>
                <w:rFonts w:ascii="Calibri" w:eastAsia="Calibri" w:hAnsi="Calibri" w:cs="Calibri"/>
                <w:bCs/>
                <w:color w:val="262626"/>
                <w:sz w:val="18"/>
                <w:lang w:eastAsia="lv-LV"/>
              </w:rPr>
              <w:t>Aktivitāti īsteno Jūrmalas pilsētas dome no Jūrmalas pašvaldības budžeta līdzekļiem.</w:t>
            </w:r>
          </w:p>
        </w:tc>
        <w:tc>
          <w:tcPr>
            <w:tcW w:w="693" w:type="pct"/>
            <w:shd w:val="clear" w:color="auto" w:fill="FFFFFF" w:themeFill="background1"/>
          </w:tcPr>
          <w:p w14:paraId="516E9B85" w14:textId="435E5202" w:rsidR="007820EC" w:rsidRDefault="007820EC"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2020.g</w:t>
            </w:r>
            <w:r w:rsidR="00DD6BD0">
              <w:rPr>
                <w:rFonts w:ascii="Calibri" w:eastAsia="Calibri" w:hAnsi="Calibri" w:cs="Calibri"/>
                <w:bCs/>
                <w:color w:val="262626"/>
                <w:sz w:val="18"/>
                <w:lang w:eastAsia="lv-LV"/>
              </w:rPr>
              <w:t>a</w:t>
            </w:r>
            <w:r>
              <w:rPr>
                <w:rFonts w:ascii="Calibri" w:eastAsia="Calibri" w:hAnsi="Calibri" w:cs="Calibri"/>
                <w:bCs/>
                <w:color w:val="262626"/>
                <w:sz w:val="18"/>
                <w:lang w:eastAsia="lv-LV"/>
              </w:rPr>
              <w:t>ds</w:t>
            </w:r>
          </w:p>
        </w:tc>
        <w:tc>
          <w:tcPr>
            <w:tcW w:w="836" w:type="pct"/>
            <w:shd w:val="clear" w:color="auto" w:fill="FFFFFF" w:themeFill="background1"/>
          </w:tcPr>
          <w:p w14:paraId="71639994" w14:textId="336AB8F5" w:rsidR="00BD5399" w:rsidRPr="00BD5399" w:rsidRDefault="00D57074" w:rsidP="00BD5399">
            <w:pPr>
              <w:jc w:val="center"/>
              <w:rPr>
                <w:rFonts w:ascii="Calibri" w:eastAsia="Calibri" w:hAnsi="Calibri" w:cs="Calibri"/>
                <w:bCs/>
                <w:color w:val="262626"/>
                <w:sz w:val="18"/>
                <w:lang w:eastAsia="lv-LV"/>
              </w:rPr>
            </w:pPr>
            <w:r>
              <w:rPr>
                <w:rFonts w:ascii="Calibri" w:eastAsia="Calibri" w:hAnsi="Calibri" w:cs="Calibri"/>
                <w:bCs/>
                <w:color w:val="262626"/>
                <w:sz w:val="18"/>
                <w:lang w:eastAsia="lv-LV"/>
              </w:rPr>
              <w:t>AP</w:t>
            </w:r>
            <w:r w:rsidR="00BD5399" w:rsidRPr="00BD5399">
              <w:rPr>
                <w:rFonts w:ascii="Calibri" w:eastAsia="Calibri" w:hAnsi="Calibri" w:cs="Calibri"/>
                <w:bCs/>
                <w:color w:val="262626"/>
                <w:sz w:val="18"/>
                <w:lang w:eastAsia="lv-LV"/>
              </w:rPr>
              <w:t xml:space="preserve"> Infrastruktūras investīciju projektu nodaļa, Jūrmalas ostas pārvalde</w:t>
            </w:r>
          </w:p>
          <w:p w14:paraId="1B51186F" w14:textId="04AA57D0" w:rsidR="007820EC" w:rsidRDefault="007820EC" w:rsidP="007820EC">
            <w:pPr>
              <w:spacing w:before="60" w:after="60" w:line="264" w:lineRule="auto"/>
              <w:ind w:left="45"/>
              <w:jc w:val="center"/>
              <w:rPr>
                <w:rFonts w:ascii="Calibri" w:eastAsia="Calibri" w:hAnsi="Calibri" w:cs="Calibri"/>
                <w:bCs/>
                <w:color w:val="262626"/>
                <w:sz w:val="18"/>
                <w:lang w:eastAsia="lv-LV"/>
              </w:rPr>
            </w:pPr>
          </w:p>
        </w:tc>
      </w:tr>
      <w:tr w:rsidR="007820EC" w:rsidRPr="004D51A4" w14:paraId="376D3E25" w14:textId="77777777" w:rsidTr="00DD6BD0">
        <w:tc>
          <w:tcPr>
            <w:tcW w:w="204" w:type="pct"/>
            <w:shd w:val="clear" w:color="auto" w:fill="FFFFFF" w:themeFill="background1"/>
          </w:tcPr>
          <w:p w14:paraId="1383DBFC" w14:textId="3E0C2017" w:rsidR="007820EC"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8</w:t>
            </w:r>
          </w:p>
        </w:tc>
        <w:tc>
          <w:tcPr>
            <w:tcW w:w="1390" w:type="pct"/>
            <w:shd w:val="clear" w:color="auto" w:fill="FFFFFF" w:themeFill="background1"/>
          </w:tcPr>
          <w:p w14:paraId="00D2147C" w14:textId="77777777" w:rsidR="007820EC" w:rsidRDefault="007820EC" w:rsidP="008961AE">
            <w:pPr>
              <w:spacing w:before="60" w:after="60" w:line="264" w:lineRule="auto"/>
              <w:ind w:left="45"/>
              <w:rPr>
                <w:rFonts w:ascii="Calibri" w:eastAsia="Calibri" w:hAnsi="Calibri" w:cs="Calibri"/>
                <w:bCs/>
                <w:color w:val="262626"/>
                <w:sz w:val="18"/>
                <w:lang w:eastAsia="lv-LV"/>
              </w:rPr>
            </w:pPr>
            <w:r w:rsidRPr="007820EC">
              <w:rPr>
                <w:rFonts w:ascii="Calibri" w:eastAsia="Calibri" w:hAnsi="Calibri" w:cs="Calibri"/>
                <w:bCs/>
                <w:color w:val="262626"/>
                <w:sz w:val="18"/>
                <w:lang w:eastAsia="lv-LV"/>
              </w:rPr>
              <w:t>Jūrmalas pašvaldības, Lielupes radīto plūdu un krasta erozijas risku apdraudējumu novēršanas pasākumi Dubultos–Majoros–Dzintaros (SAM 5.1.1.)</w:t>
            </w:r>
          </w:p>
          <w:p w14:paraId="16688A94" w14:textId="77777777" w:rsidR="00277975" w:rsidRDefault="00277975" w:rsidP="00277975">
            <w:pPr>
              <w:spacing w:before="60" w:after="60" w:line="264" w:lineRule="auto"/>
              <w:ind w:left="45"/>
              <w:jc w:val="right"/>
              <w:rPr>
                <w:rFonts w:ascii="Calibri" w:eastAsia="Calibri" w:hAnsi="Calibri" w:cs="Calibri"/>
                <w:bCs/>
                <w:color w:val="262626"/>
                <w:sz w:val="18"/>
                <w:lang w:eastAsia="lv-LV"/>
              </w:rPr>
            </w:pPr>
          </w:p>
          <w:p w14:paraId="439905B7" w14:textId="77777777" w:rsidR="00277975" w:rsidRDefault="00277975" w:rsidP="00277975">
            <w:pPr>
              <w:spacing w:before="60" w:after="60" w:line="264" w:lineRule="auto"/>
              <w:ind w:left="45"/>
              <w:jc w:val="right"/>
              <w:rPr>
                <w:rFonts w:ascii="Calibri" w:eastAsia="Calibri" w:hAnsi="Calibri" w:cs="Calibri"/>
                <w:bCs/>
                <w:color w:val="262626"/>
                <w:sz w:val="18"/>
                <w:lang w:eastAsia="lv-LV"/>
              </w:rPr>
            </w:pPr>
          </w:p>
          <w:p w14:paraId="607D1A6D" w14:textId="77777777" w:rsidR="00277975" w:rsidRDefault="00277975" w:rsidP="00277975">
            <w:pPr>
              <w:spacing w:before="60" w:after="60" w:line="264" w:lineRule="auto"/>
              <w:ind w:left="45"/>
              <w:jc w:val="right"/>
              <w:rPr>
                <w:rFonts w:ascii="Calibri" w:eastAsia="Calibri" w:hAnsi="Calibri" w:cs="Calibri"/>
                <w:bCs/>
                <w:color w:val="262626"/>
                <w:sz w:val="18"/>
                <w:lang w:eastAsia="lv-LV"/>
              </w:rPr>
            </w:pPr>
          </w:p>
          <w:p w14:paraId="3A6BC122" w14:textId="77777777" w:rsidR="00277975" w:rsidRDefault="00277975" w:rsidP="00277975">
            <w:pPr>
              <w:spacing w:before="60" w:after="60" w:line="264" w:lineRule="auto"/>
              <w:ind w:left="45"/>
              <w:jc w:val="right"/>
              <w:rPr>
                <w:rFonts w:ascii="Calibri" w:eastAsia="Calibri" w:hAnsi="Calibri" w:cs="Calibri"/>
                <w:bCs/>
                <w:color w:val="262626"/>
                <w:sz w:val="18"/>
                <w:lang w:eastAsia="lv-LV"/>
              </w:rPr>
            </w:pPr>
          </w:p>
          <w:p w14:paraId="52DD00A7" w14:textId="77777777" w:rsidR="00277975" w:rsidRDefault="00277975" w:rsidP="00277975">
            <w:pPr>
              <w:spacing w:before="60" w:after="60" w:line="264" w:lineRule="auto"/>
              <w:ind w:left="45"/>
              <w:jc w:val="right"/>
              <w:rPr>
                <w:rFonts w:ascii="Calibri" w:eastAsia="Calibri" w:hAnsi="Calibri" w:cs="Calibri"/>
                <w:bCs/>
                <w:color w:val="262626"/>
                <w:sz w:val="18"/>
                <w:lang w:eastAsia="lv-LV"/>
              </w:rPr>
            </w:pPr>
          </w:p>
          <w:p w14:paraId="43F97751" w14:textId="77777777" w:rsidR="00D94CB1" w:rsidRDefault="00D94CB1" w:rsidP="00277975">
            <w:pPr>
              <w:spacing w:before="60" w:after="60" w:line="264" w:lineRule="auto"/>
              <w:ind w:left="45"/>
              <w:jc w:val="right"/>
              <w:rPr>
                <w:rFonts w:ascii="Calibri" w:eastAsia="Calibri" w:hAnsi="Calibri" w:cs="Calibri"/>
                <w:bCs/>
                <w:color w:val="262626"/>
                <w:sz w:val="18"/>
                <w:lang w:eastAsia="lv-LV"/>
              </w:rPr>
            </w:pPr>
          </w:p>
          <w:p w14:paraId="449B0892" w14:textId="79EB0838" w:rsidR="00277975" w:rsidRPr="007820EC" w:rsidRDefault="00277975" w:rsidP="00277975">
            <w:pPr>
              <w:spacing w:before="60" w:after="60" w:line="264" w:lineRule="auto"/>
              <w:ind w:left="45"/>
              <w:jc w:val="right"/>
              <w:rPr>
                <w:rFonts w:ascii="Calibri" w:eastAsia="Calibri" w:hAnsi="Calibri" w:cs="Calibri"/>
                <w:bCs/>
                <w:color w:val="262626"/>
                <w:sz w:val="18"/>
                <w:lang w:eastAsia="lv-LV"/>
              </w:rPr>
            </w:pPr>
            <w:r>
              <w:rPr>
                <w:rFonts w:ascii="Calibri" w:eastAsia="Calibri" w:hAnsi="Calibri" w:cs="Calibri"/>
                <w:bCs/>
                <w:i/>
                <w:color w:val="262626"/>
                <w:sz w:val="18"/>
                <w:lang w:eastAsia="lv-LV"/>
              </w:rPr>
              <w:t>JPD AP Nr. 87</w:t>
            </w:r>
          </w:p>
        </w:tc>
        <w:tc>
          <w:tcPr>
            <w:tcW w:w="1877" w:type="pct"/>
            <w:shd w:val="clear" w:color="auto" w:fill="FFFFFF" w:themeFill="background1"/>
          </w:tcPr>
          <w:p w14:paraId="5998E271" w14:textId="11D294F7" w:rsidR="00BD5399" w:rsidRPr="00BD5399" w:rsidRDefault="00BD5399" w:rsidP="00BD5399">
            <w:pPr>
              <w:spacing w:before="60" w:after="60" w:line="264" w:lineRule="auto"/>
              <w:rPr>
                <w:rFonts w:ascii="Calibri" w:eastAsia="Calibri" w:hAnsi="Calibri" w:cs="Calibri"/>
                <w:bCs/>
                <w:color w:val="262626"/>
                <w:sz w:val="18"/>
                <w:lang w:eastAsia="lv-LV"/>
              </w:rPr>
            </w:pPr>
            <w:r w:rsidRPr="00BD5399">
              <w:rPr>
                <w:rFonts w:ascii="Calibri" w:eastAsia="Calibri" w:hAnsi="Calibri" w:cs="Calibri"/>
                <w:bCs/>
                <w:color w:val="262626"/>
                <w:sz w:val="18"/>
                <w:lang w:eastAsia="lv-LV"/>
              </w:rPr>
              <w:t xml:space="preserve">Jaunas aizsargbūves izveide un esošās pārbūve Lielupes krasta nostiprināšanai pilsētas centrālajā daļā (Dubulti - Majori-Dzintari), krasta erozijas un plūdu draudu novēršanai. </w:t>
            </w:r>
          </w:p>
          <w:p w14:paraId="52167E55" w14:textId="77777777" w:rsidR="007820EC" w:rsidRDefault="00BD5399" w:rsidP="00BD5399">
            <w:pPr>
              <w:spacing w:before="60" w:after="60" w:line="264" w:lineRule="auto"/>
              <w:rPr>
                <w:rFonts w:ascii="Calibri" w:eastAsia="Calibri" w:hAnsi="Calibri" w:cs="Calibri"/>
                <w:bCs/>
                <w:color w:val="262626"/>
                <w:sz w:val="18"/>
                <w:lang w:eastAsia="lv-LV"/>
              </w:rPr>
            </w:pPr>
            <w:r w:rsidRPr="00BD5399">
              <w:rPr>
                <w:rFonts w:ascii="Calibri" w:eastAsia="Calibri" w:hAnsi="Calibri" w:cs="Calibri"/>
                <w:bCs/>
                <w:color w:val="262626"/>
                <w:sz w:val="18"/>
                <w:lang w:eastAsia="lv-LV"/>
              </w:rPr>
              <w:t>Projekta kopsumma SAM  5.1.1. ietvaros 4 640 132.60 EUR, t.sk. ERAF 3 230 000EUR. Būvprojekts - Lielupes radīto plūdu un krasta erozijas risku apdraudējumu novēršanas pasākumi Dzintaros un Majoros. Otrs būvprojekts Lielupes gultnes/ zemūdens nogāzes nostiprināšana (atjaunošana) pie esošā krasta stiprinājuma posmā Ma</w:t>
            </w:r>
            <w:r>
              <w:rPr>
                <w:rFonts w:ascii="Calibri" w:eastAsia="Calibri" w:hAnsi="Calibri" w:cs="Calibri"/>
                <w:bCs/>
                <w:color w:val="262626"/>
                <w:sz w:val="18"/>
                <w:lang w:eastAsia="lv-LV"/>
              </w:rPr>
              <w:t>jori-Dubulti, Jūrmalas pilsētā.</w:t>
            </w:r>
          </w:p>
          <w:p w14:paraId="4240086B" w14:textId="77777777" w:rsidR="00DA1748" w:rsidRDefault="00DA1748" w:rsidP="00BD5399">
            <w:pPr>
              <w:spacing w:before="60" w:after="60" w:line="264" w:lineRule="auto"/>
              <w:rPr>
                <w:rFonts w:ascii="Calibri" w:eastAsia="Calibri" w:hAnsi="Calibri" w:cs="Calibri"/>
                <w:bCs/>
                <w:color w:val="262626"/>
                <w:sz w:val="18"/>
                <w:lang w:eastAsia="lv-LV"/>
              </w:rPr>
            </w:pPr>
          </w:p>
          <w:p w14:paraId="0AA4A175" w14:textId="1FD2A412" w:rsidR="00D94CB1" w:rsidRPr="007820EC" w:rsidRDefault="00874906" w:rsidP="00874906">
            <w:pPr>
              <w:spacing w:before="60" w:after="60" w:line="264" w:lineRule="auto"/>
              <w:rPr>
                <w:rFonts w:ascii="Calibri" w:eastAsia="Calibri" w:hAnsi="Calibri" w:cs="Calibri"/>
                <w:bCs/>
                <w:color w:val="262626"/>
                <w:sz w:val="18"/>
                <w:lang w:eastAsia="lv-LV"/>
              </w:rPr>
            </w:pPr>
            <w:r w:rsidRPr="002E7751">
              <w:rPr>
                <w:rFonts w:ascii="Calibri" w:eastAsia="Calibri" w:hAnsi="Calibri" w:cs="Calibri"/>
                <w:bCs/>
                <w:color w:val="262626"/>
                <w:sz w:val="18"/>
                <w:lang w:eastAsia="lv-LV"/>
              </w:rPr>
              <w:lastRenderedPageBreak/>
              <w:t>Aktivitāti īsteno Jūrmalas pilsētas dome</w:t>
            </w:r>
            <w:r w:rsidR="00D94CB1" w:rsidRPr="002E7751">
              <w:rPr>
                <w:rFonts w:ascii="Calibri" w:eastAsia="Calibri" w:hAnsi="Calibri" w:cs="Calibri"/>
                <w:bCs/>
                <w:color w:val="262626"/>
                <w:sz w:val="18"/>
                <w:lang w:eastAsia="lv-LV"/>
              </w:rPr>
              <w:t xml:space="preserve"> no Jūrmalas pašvaldības budžeta līdzekļiem.</w:t>
            </w:r>
          </w:p>
        </w:tc>
        <w:tc>
          <w:tcPr>
            <w:tcW w:w="693" w:type="pct"/>
            <w:shd w:val="clear" w:color="auto" w:fill="FFFFFF" w:themeFill="background1"/>
          </w:tcPr>
          <w:p w14:paraId="68D2C5DD" w14:textId="4AB4D39E" w:rsidR="007820EC" w:rsidRDefault="007820EC"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lastRenderedPageBreak/>
              <w:t>2</w:t>
            </w:r>
            <w:r w:rsidR="00BD5399">
              <w:rPr>
                <w:rFonts w:ascii="Calibri" w:eastAsia="Calibri" w:hAnsi="Calibri" w:cs="Calibri"/>
                <w:bCs/>
                <w:color w:val="262626"/>
                <w:sz w:val="18"/>
                <w:lang w:eastAsia="lv-LV"/>
              </w:rPr>
              <w:t>021</w:t>
            </w:r>
            <w:r>
              <w:rPr>
                <w:rFonts w:ascii="Calibri" w:eastAsia="Calibri" w:hAnsi="Calibri" w:cs="Calibri"/>
                <w:bCs/>
                <w:color w:val="262626"/>
                <w:sz w:val="18"/>
                <w:lang w:eastAsia="lv-LV"/>
              </w:rPr>
              <w:t>.gads</w:t>
            </w:r>
          </w:p>
        </w:tc>
        <w:tc>
          <w:tcPr>
            <w:tcW w:w="836" w:type="pct"/>
            <w:shd w:val="clear" w:color="auto" w:fill="FFFFFF" w:themeFill="background1"/>
          </w:tcPr>
          <w:p w14:paraId="32B0F8F0" w14:textId="48C3918B" w:rsidR="00BD5399" w:rsidRPr="00BD5399" w:rsidRDefault="00D57074" w:rsidP="00BD5399">
            <w:pPr>
              <w:jc w:val="center"/>
              <w:rPr>
                <w:rFonts w:ascii="Calibri" w:eastAsia="Calibri" w:hAnsi="Calibri" w:cs="Calibri"/>
                <w:bCs/>
                <w:color w:val="262626"/>
                <w:sz w:val="18"/>
                <w:lang w:eastAsia="lv-LV"/>
              </w:rPr>
            </w:pPr>
            <w:r>
              <w:rPr>
                <w:rFonts w:ascii="Calibri" w:eastAsia="Calibri" w:hAnsi="Calibri" w:cs="Calibri"/>
                <w:bCs/>
                <w:color w:val="262626"/>
                <w:sz w:val="18"/>
                <w:lang w:eastAsia="lv-LV"/>
              </w:rPr>
              <w:t>AP</w:t>
            </w:r>
            <w:r w:rsidR="00BD5399" w:rsidRPr="00BD5399">
              <w:rPr>
                <w:rFonts w:ascii="Calibri" w:eastAsia="Calibri" w:hAnsi="Calibri" w:cs="Calibri"/>
                <w:bCs/>
                <w:color w:val="262626"/>
                <w:sz w:val="18"/>
                <w:lang w:eastAsia="lv-LV"/>
              </w:rPr>
              <w:t xml:space="preserve"> Vides nodaļa, Infrastruktūras investīciju projektu nodaļa, Jūrmalas ostas pārvalde</w:t>
            </w:r>
          </w:p>
          <w:p w14:paraId="78FDB09C" w14:textId="1507C0DF" w:rsidR="007820EC" w:rsidRPr="007820EC" w:rsidRDefault="007820EC" w:rsidP="00BD5399">
            <w:pPr>
              <w:rPr>
                <w:rFonts w:ascii="Calibri" w:eastAsia="Calibri" w:hAnsi="Calibri" w:cs="Calibri"/>
                <w:bCs/>
                <w:color w:val="262626"/>
                <w:sz w:val="18"/>
                <w:lang w:eastAsia="lv-LV"/>
              </w:rPr>
            </w:pPr>
          </w:p>
        </w:tc>
      </w:tr>
      <w:tr w:rsidR="00DD6BD0" w:rsidRPr="004D51A4" w14:paraId="41C25DC3" w14:textId="77777777" w:rsidTr="00DD6BD0">
        <w:tc>
          <w:tcPr>
            <w:tcW w:w="20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BDD94CE" w14:textId="47CEB725" w:rsidR="004D51A4" w:rsidRDefault="00BD5399" w:rsidP="004D51A4">
            <w:pPr>
              <w:spacing w:before="60" w:after="60" w:line="264" w:lineRule="auto"/>
              <w:ind w:left="45"/>
              <w:rPr>
                <w:rFonts w:ascii="Calibri" w:eastAsia="Calibri" w:hAnsi="Calibri" w:cs="Calibri"/>
                <w:bCs/>
                <w:color w:val="262626"/>
                <w:sz w:val="18"/>
                <w:lang w:eastAsia="lv-LV"/>
              </w:rPr>
            </w:pPr>
            <w:r>
              <w:rPr>
                <w:rFonts w:ascii="Calibri" w:eastAsia="Calibri" w:hAnsi="Calibri" w:cs="Calibri"/>
                <w:bCs/>
                <w:color w:val="262626"/>
                <w:sz w:val="18"/>
                <w:lang w:eastAsia="lv-LV"/>
              </w:rPr>
              <w:t>9</w:t>
            </w:r>
          </w:p>
          <w:p w14:paraId="1155D3EE" w14:textId="0D309555" w:rsidR="00BD5399" w:rsidRPr="00446D72" w:rsidRDefault="00BD5399" w:rsidP="004D51A4">
            <w:pPr>
              <w:spacing w:before="60" w:after="60" w:line="264" w:lineRule="auto"/>
              <w:ind w:left="45"/>
              <w:rPr>
                <w:rFonts w:ascii="Calibri" w:eastAsia="Calibri" w:hAnsi="Calibri" w:cs="Calibri"/>
                <w:bCs/>
                <w:color w:val="262626"/>
                <w:sz w:val="18"/>
                <w:lang w:eastAsia="lv-LV"/>
              </w:rPr>
            </w:pPr>
          </w:p>
        </w:tc>
        <w:tc>
          <w:tcPr>
            <w:tcW w:w="1390"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4B01533" w14:textId="77777777" w:rsidR="004D51A4" w:rsidRPr="00446D72" w:rsidRDefault="004D51A4" w:rsidP="004D51A4">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Rīcības plāna atjaunošana</w:t>
            </w:r>
          </w:p>
        </w:tc>
        <w:tc>
          <w:tcPr>
            <w:tcW w:w="1877"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22A00CC" w14:textId="692C53C4" w:rsidR="004D51A4" w:rsidRPr="00446D72" w:rsidRDefault="004D51A4" w:rsidP="009B1A92">
            <w:pPr>
              <w:spacing w:before="60" w:after="60" w:line="264" w:lineRule="auto"/>
              <w:ind w:left="45"/>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Atjaunots Jūrmalas ostas attīstības rīcības plāns</w:t>
            </w:r>
            <w:r w:rsidR="009B1A92">
              <w:rPr>
                <w:rFonts w:ascii="Calibri" w:eastAsia="Calibri" w:hAnsi="Calibri" w:cs="Calibri"/>
                <w:bCs/>
                <w:color w:val="262626"/>
                <w:sz w:val="18"/>
                <w:lang w:eastAsia="lv-LV"/>
              </w:rPr>
              <w:t>.</w:t>
            </w:r>
          </w:p>
        </w:tc>
        <w:tc>
          <w:tcPr>
            <w:tcW w:w="693"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EF8D04A" w14:textId="4781BDAB" w:rsidR="004D51A4" w:rsidRPr="00446D72" w:rsidRDefault="007841CF" w:rsidP="007841CF">
            <w:pPr>
              <w:spacing w:after="0" w:line="240" w:lineRule="auto"/>
              <w:jc w:val="center"/>
              <w:rPr>
                <w:rFonts w:ascii="Calibri" w:eastAsia="Calibri" w:hAnsi="Calibri" w:cs="Calibri"/>
                <w:bCs/>
                <w:color w:val="262626"/>
                <w:sz w:val="18"/>
                <w:lang w:eastAsia="lv-LV"/>
              </w:rPr>
            </w:pPr>
            <w:r w:rsidRPr="00446D72">
              <w:rPr>
                <w:rFonts w:ascii="Calibri" w:eastAsia="Calibri" w:hAnsi="Calibri" w:cs="Calibri"/>
                <w:bCs/>
                <w:color w:val="262626"/>
                <w:sz w:val="18"/>
                <w:lang w:eastAsia="lv-LV"/>
              </w:rPr>
              <w:t>Pastāvīgi</w:t>
            </w:r>
          </w:p>
        </w:tc>
        <w:tc>
          <w:tcPr>
            <w:tcW w:w="836"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A5B75C9" w14:textId="2584C701" w:rsidR="004D51A4" w:rsidRPr="00446D72" w:rsidRDefault="00DD6BD0" w:rsidP="00DD6BD0">
            <w:pPr>
              <w:spacing w:before="60" w:after="60" w:line="264" w:lineRule="auto"/>
              <w:ind w:left="45"/>
              <w:jc w:val="center"/>
              <w:rPr>
                <w:rFonts w:ascii="Calibri" w:eastAsia="Calibri" w:hAnsi="Calibri" w:cs="Calibri"/>
                <w:bCs/>
                <w:color w:val="262626"/>
                <w:sz w:val="18"/>
                <w:lang w:eastAsia="lv-LV"/>
              </w:rPr>
            </w:pPr>
            <w:r w:rsidRPr="00DD6BD0">
              <w:rPr>
                <w:rFonts w:ascii="Calibri" w:eastAsia="Calibri" w:hAnsi="Calibri" w:cs="Calibri"/>
                <w:bCs/>
                <w:color w:val="262626"/>
                <w:sz w:val="18"/>
                <w:lang w:eastAsia="lv-LV"/>
              </w:rPr>
              <w:t>Jūrmalas ostas pārvalde</w:t>
            </w:r>
          </w:p>
        </w:tc>
      </w:tr>
    </w:tbl>
    <w:p w14:paraId="576597E2" w14:textId="77777777" w:rsidR="00043651" w:rsidRDefault="00043651" w:rsidP="00043651">
      <w:pPr>
        <w:rPr>
          <w:sz w:val="18"/>
          <w:szCs w:val="18"/>
        </w:rPr>
      </w:pPr>
      <w:bookmarkStart w:id="33" w:name="_Toc419715825"/>
    </w:p>
    <w:p w14:paraId="00ECB2FE" w14:textId="5B9EB501" w:rsidR="00043651" w:rsidRPr="00043651" w:rsidRDefault="00E438E6" w:rsidP="00E438E6">
      <w:pPr>
        <w:rPr>
          <w:sz w:val="18"/>
          <w:szCs w:val="18"/>
        </w:rPr>
      </w:pPr>
      <w:r w:rsidRPr="00E438E6">
        <w:rPr>
          <w:szCs w:val="18"/>
        </w:rPr>
        <w:t>*J</w:t>
      </w:r>
      <w:r w:rsidRPr="00E438E6">
        <w:rPr>
          <w:sz w:val="18"/>
          <w:szCs w:val="18"/>
        </w:rPr>
        <w:t>ūrmalas pilsētas attīstības pr</w:t>
      </w:r>
      <w:r>
        <w:rPr>
          <w:sz w:val="18"/>
          <w:szCs w:val="18"/>
        </w:rPr>
        <w:t>ogramma 2014. - 2020.gadam (turpmāk tekstā JPD AP)</w:t>
      </w:r>
      <w:r w:rsidRPr="00E438E6">
        <w:rPr>
          <w:sz w:val="18"/>
          <w:szCs w:val="18"/>
        </w:rPr>
        <w:tab/>
      </w:r>
      <w:r w:rsidRPr="00E438E6">
        <w:rPr>
          <w:sz w:val="18"/>
          <w:szCs w:val="18"/>
        </w:rPr>
        <w:tab/>
      </w:r>
      <w:r w:rsidRPr="00E438E6">
        <w:rPr>
          <w:sz w:val="18"/>
          <w:szCs w:val="18"/>
        </w:rPr>
        <w:tab/>
      </w:r>
    </w:p>
    <w:p w14:paraId="282D0AD4" w14:textId="4F4779D3" w:rsidR="00BD7F10" w:rsidRDefault="00BD7F10" w:rsidP="004D03BD">
      <w:pPr>
        <w:spacing w:after="0" w:line="240" w:lineRule="auto"/>
        <w:rPr>
          <w:rFonts w:ascii="Calibri" w:eastAsia="Calibri" w:hAnsi="Calibri" w:cs="Calibri"/>
          <w:b/>
          <w:bCs/>
          <w:color w:val="262626"/>
          <w:sz w:val="18"/>
          <w:lang w:eastAsia="lv-LV"/>
        </w:rPr>
      </w:pPr>
      <w:r>
        <w:rPr>
          <w:rFonts w:ascii="Calibri" w:eastAsia="Calibri" w:hAnsi="Calibri" w:cs="Calibri"/>
          <w:b/>
          <w:bCs/>
          <w:color w:val="262626"/>
          <w:sz w:val="18"/>
          <w:lang w:eastAsia="lv-LV"/>
        </w:rPr>
        <w:t>R1.6.2. Peldvietu infrastruktūras attīstība</w:t>
      </w:r>
    </w:p>
    <w:p w14:paraId="7276B695" w14:textId="755C94E5" w:rsidR="00BD7F10" w:rsidRDefault="00BD7F10" w:rsidP="004D03BD">
      <w:pPr>
        <w:spacing w:after="0" w:line="240" w:lineRule="auto"/>
        <w:rPr>
          <w:rFonts w:ascii="Calibri" w:eastAsia="Calibri" w:hAnsi="Calibri" w:cs="Calibri"/>
          <w:bCs/>
          <w:color w:val="262626"/>
          <w:sz w:val="18"/>
          <w:lang w:eastAsia="lv-LV"/>
        </w:rPr>
      </w:pPr>
      <w:r w:rsidRPr="00BD7F10">
        <w:rPr>
          <w:rFonts w:ascii="Calibri" w:eastAsia="Calibri" w:hAnsi="Calibri" w:cs="Calibri"/>
          <w:bCs/>
          <w:color w:val="262626"/>
          <w:sz w:val="18"/>
          <w:lang w:eastAsia="lv-LV"/>
        </w:rPr>
        <w:t>35. Krasta erozijas procesu aizkavēšanas pasākumi</w:t>
      </w:r>
    </w:p>
    <w:p w14:paraId="2FFD93A2" w14:textId="77777777" w:rsidR="00C241E1" w:rsidRDefault="00C241E1" w:rsidP="004D03BD">
      <w:pPr>
        <w:spacing w:after="0" w:line="240" w:lineRule="auto"/>
        <w:rPr>
          <w:rFonts w:ascii="Calibri" w:eastAsia="Calibri" w:hAnsi="Calibri" w:cs="Calibri"/>
          <w:b/>
          <w:bCs/>
          <w:color w:val="262626"/>
          <w:sz w:val="18"/>
          <w:lang w:eastAsia="lv-LV"/>
        </w:rPr>
      </w:pPr>
    </w:p>
    <w:p w14:paraId="7BC915D7" w14:textId="07950F56" w:rsidR="00BD7F10" w:rsidRDefault="00BD7F10" w:rsidP="004D03BD">
      <w:pPr>
        <w:spacing w:after="0" w:line="240" w:lineRule="auto"/>
        <w:rPr>
          <w:rFonts w:ascii="Calibri" w:eastAsia="Calibri" w:hAnsi="Calibri" w:cs="Calibri"/>
          <w:b/>
          <w:bCs/>
          <w:color w:val="262626"/>
          <w:sz w:val="18"/>
          <w:lang w:eastAsia="lv-LV"/>
        </w:rPr>
      </w:pPr>
      <w:r w:rsidRPr="00BD7F10">
        <w:rPr>
          <w:rFonts w:ascii="Calibri" w:eastAsia="Calibri" w:hAnsi="Calibri" w:cs="Calibri"/>
          <w:b/>
          <w:bCs/>
          <w:color w:val="262626"/>
          <w:sz w:val="18"/>
          <w:lang w:eastAsia="lv-LV"/>
        </w:rPr>
        <w:t>R1.6.3. Sporta pasākumu un pakalpojumu attīstība</w:t>
      </w:r>
    </w:p>
    <w:p w14:paraId="7C7A1DDF" w14:textId="350E9BD2" w:rsidR="00BD7F10" w:rsidRDefault="00BD7F10" w:rsidP="004D03BD">
      <w:pPr>
        <w:spacing w:after="0" w:line="240" w:lineRule="auto"/>
        <w:rPr>
          <w:rFonts w:ascii="Calibri" w:eastAsia="Calibri" w:hAnsi="Calibri" w:cs="Calibri"/>
          <w:bCs/>
          <w:color w:val="262626"/>
          <w:sz w:val="18"/>
          <w:lang w:eastAsia="lv-LV"/>
        </w:rPr>
      </w:pPr>
      <w:r w:rsidRPr="00BD7F10">
        <w:rPr>
          <w:rFonts w:ascii="Calibri" w:eastAsia="Calibri" w:hAnsi="Calibri" w:cs="Calibri"/>
          <w:bCs/>
          <w:color w:val="262626"/>
          <w:sz w:val="18"/>
          <w:lang w:eastAsia="lv-LV"/>
        </w:rPr>
        <w:t>40.</w:t>
      </w:r>
      <w:r>
        <w:rPr>
          <w:rFonts w:ascii="Calibri" w:eastAsia="Calibri" w:hAnsi="Calibri" w:cs="Calibri"/>
          <w:bCs/>
          <w:color w:val="262626"/>
          <w:sz w:val="18"/>
          <w:lang w:eastAsia="lv-LV"/>
        </w:rPr>
        <w:t xml:space="preserve"> Olimpiskā airēšanas un burāšanas centra izveide</w:t>
      </w:r>
    </w:p>
    <w:p w14:paraId="37EA3B9C" w14:textId="77777777" w:rsidR="00C241E1" w:rsidRDefault="00C241E1" w:rsidP="004D03BD">
      <w:pPr>
        <w:spacing w:after="0" w:line="240" w:lineRule="auto"/>
        <w:rPr>
          <w:rFonts w:ascii="Calibri" w:eastAsia="Calibri" w:hAnsi="Calibri" w:cs="Calibri"/>
          <w:b/>
          <w:bCs/>
          <w:color w:val="262626"/>
          <w:sz w:val="18"/>
          <w:lang w:eastAsia="lv-LV"/>
        </w:rPr>
      </w:pPr>
    </w:p>
    <w:p w14:paraId="18DC8A4B" w14:textId="1E4A36AA" w:rsidR="00C241E1" w:rsidRDefault="00C241E1" w:rsidP="004D03BD">
      <w:pPr>
        <w:spacing w:after="0" w:line="240" w:lineRule="auto"/>
        <w:rPr>
          <w:rFonts w:ascii="Calibri" w:eastAsia="Calibri" w:hAnsi="Calibri" w:cs="Calibri"/>
          <w:b/>
          <w:bCs/>
          <w:color w:val="262626"/>
          <w:sz w:val="18"/>
          <w:lang w:eastAsia="lv-LV"/>
        </w:rPr>
      </w:pPr>
      <w:r w:rsidRPr="00C241E1">
        <w:rPr>
          <w:rFonts w:ascii="Calibri" w:eastAsia="Calibri" w:hAnsi="Calibri" w:cs="Calibri"/>
          <w:b/>
          <w:bCs/>
          <w:color w:val="262626"/>
          <w:sz w:val="18"/>
          <w:lang w:eastAsia="lv-LV"/>
        </w:rPr>
        <w:t>R2.3.3. Ūdens transporta pakalpojumu attīstība, tai skaitā uz Rīgu un Jelgavu</w:t>
      </w:r>
    </w:p>
    <w:p w14:paraId="0BF5C13C" w14:textId="6B3E220B" w:rsidR="00C241E1" w:rsidRPr="00C241E1" w:rsidRDefault="00C241E1" w:rsidP="004D03BD">
      <w:pPr>
        <w:spacing w:after="0" w:line="240" w:lineRule="auto"/>
        <w:rPr>
          <w:rFonts w:ascii="Calibri" w:eastAsia="Calibri" w:hAnsi="Calibri" w:cs="Calibri"/>
          <w:bCs/>
          <w:color w:val="262626"/>
          <w:sz w:val="18"/>
          <w:lang w:eastAsia="lv-LV"/>
        </w:rPr>
      </w:pPr>
      <w:r w:rsidRPr="00C241E1">
        <w:rPr>
          <w:rFonts w:ascii="Calibri" w:eastAsia="Calibri" w:hAnsi="Calibri" w:cs="Calibri"/>
          <w:bCs/>
          <w:color w:val="262626"/>
          <w:sz w:val="18"/>
          <w:lang w:eastAsia="lv-LV"/>
        </w:rPr>
        <w:t xml:space="preserve">77. </w:t>
      </w:r>
      <w:r>
        <w:rPr>
          <w:rFonts w:ascii="Calibri" w:eastAsia="Calibri" w:hAnsi="Calibri" w:cs="Calibri"/>
          <w:bCs/>
          <w:color w:val="262626"/>
          <w:sz w:val="18"/>
          <w:lang w:eastAsia="lv-LV"/>
        </w:rPr>
        <w:t>Ūdens transporta attīstība Jūrmalā</w:t>
      </w:r>
    </w:p>
    <w:p w14:paraId="676F67B3" w14:textId="77777777" w:rsidR="00C241E1" w:rsidRDefault="00C241E1" w:rsidP="004D03BD">
      <w:pPr>
        <w:spacing w:after="0" w:line="240" w:lineRule="auto"/>
        <w:rPr>
          <w:rFonts w:ascii="Calibri" w:eastAsia="Calibri" w:hAnsi="Calibri" w:cs="Calibri"/>
          <w:b/>
          <w:bCs/>
          <w:color w:val="262626"/>
          <w:sz w:val="18"/>
          <w:lang w:eastAsia="lv-LV"/>
        </w:rPr>
      </w:pPr>
    </w:p>
    <w:p w14:paraId="24E9E81C" w14:textId="77777777" w:rsidR="004D03BD" w:rsidRPr="004D03BD" w:rsidRDefault="004D03BD" w:rsidP="004D03BD">
      <w:pPr>
        <w:spacing w:after="0" w:line="240" w:lineRule="auto"/>
        <w:rPr>
          <w:rFonts w:ascii="Calibri" w:eastAsia="Calibri" w:hAnsi="Calibri" w:cs="Calibri"/>
          <w:b/>
          <w:bCs/>
          <w:color w:val="262626"/>
          <w:sz w:val="18"/>
          <w:lang w:eastAsia="lv-LV"/>
        </w:rPr>
      </w:pPr>
      <w:r w:rsidRPr="004D03BD">
        <w:rPr>
          <w:rFonts w:ascii="Calibri" w:eastAsia="Calibri" w:hAnsi="Calibri" w:cs="Calibri"/>
          <w:b/>
          <w:bCs/>
          <w:color w:val="262626"/>
          <w:sz w:val="18"/>
          <w:lang w:eastAsia="lv-LV"/>
        </w:rPr>
        <w:t>R2.4.1.Jūrmalas ostas attīstība</w:t>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p>
    <w:p w14:paraId="3C7A5117" w14:textId="512CB958" w:rsidR="004D03BD" w:rsidRPr="004D03BD" w:rsidRDefault="004D03BD" w:rsidP="004D03BD">
      <w:pPr>
        <w:spacing w:after="0" w:line="240" w:lineRule="auto"/>
        <w:ind w:left="284" w:hanging="284"/>
        <w:rPr>
          <w:rFonts w:ascii="Calibri" w:eastAsia="Calibri" w:hAnsi="Calibri" w:cs="Calibri"/>
          <w:bCs/>
          <w:color w:val="262626"/>
          <w:sz w:val="18"/>
          <w:lang w:eastAsia="lv-LV"/>
        </w:rPr>
      </w:pPr>
      <w:r w:rsidRPr="004D03BD">
        <w:rPr>
          <w:rFonts w:ascii="Calibri" w:eastAsia="Calibri" w:hAnsi="Calibri" w:cs="Calibri"/>
          <w:bCs/>
          <w:color w:val="262626"/>
          <w:sz w:val="18"/>
          <w:lang w:eastAsia="lv-LV"/>
        </w:rPr>
        <w:t>78.  Jūrmalas ostas infrastruktūras un pakalpojumu attīstība, esošās infrastruktūras ilgtspējīga uzturēšana un pakalpojumu kvalitātes   nodrošināšana</w:t>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p>
    <w:p w14:paraId="3B85ADCE" w14:textId="77777777" w:rsidR="004D03BD" w:rsidRPr="004D03BD" w:rsidRDefault="004D03BD" w:rsidP="004D03BD">
      <w:pPr>
        <w:spacing w:after="0" w:line="240" w:lineRule="auto"/>
        <w:rPr>
          <w:rFonts w:ascii="Calibri" w:eastAsia="Calibri" w:hAnsi="Calibri" w:cs="Calibri"/>
          <w:bCs/>
          <w:color w:val="262626"/>
          <w:sz w:val="18"/>
          <w:lang w:eastAsia="lv-LV"/>
        </w:rPr>
      </w:pPr>
      <w:r w:rsidRPr="004D03BD">
        <w:rPr>
          <w:rFonts w:ascii="Calibri" w:eastAsia="Calibri" w:hAnsi="Calibri" w:cs="Calibri"/>
          <w:bCs/>
          <w:color w:val="262626"/>
          <w:sz w:val="18"/>
          <w:lang w:eastAsia="lv-LV"/>
        </w:rPr>
        <w:t>79. Jūrmalas ostas teritoriju un pakalpojumu attīstība</w:t>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p>
    <w:p w14:paraId="2F263296" w14:textId="77777777" w:rsidR="00C241E1" w:rsidRDefault="00C241E1" w:rsidP="004D03BD">
      <w:pPr>
        <w:spacing w:after="0" w:line="240" w:lineRule="auto"/>
        <w:rPr>
          <w:rFonts w:ascii="Calibri" w:eastAsia="Calibri" w:hAnsi="Calibri" w:cs="Calibri"/>
          <w:b/>
          <w:bCs/>
          <w:color w:val="262626"/>
          <w:sz w:val="18"/>
          <w:lang w:eastAsia="lv-LV"/>
        </w:rPr>
      </w:pPr>
    </w:p>
    <w:p w14:paraId="1269987F" w14:textId="77777777" w:rsidR="004D03BD" w:rsidRPr="004D03BD" w:rsidRDefault="004D03BD" w:rsidP="004D03BD">
      <w:pPr>
        <w:spacing w:after="0" w:line="240" w:lineRule="auto"/>
        <w:rPr>
          <w:rFonts w:ascii="Calibri" w:eastAsia="Calibri" w:hAnsi="Calibri" w:cs="Calibri"/>
          <w:b/>
          <w:bCs/>
          <w:color w:val="262626"/>
          <w:sz w:val="18"/>
          <w:lang w:eastAsia="lv-LV"/>
        </w:rPr>
      </w:pPr>
      <w:r w:rsidRPr="004D03BD">
        <w:rPr>
          <w:rFonts w:ascii="Calibri" w:eastAsia="Calibri" w:hAnsi="Calibri" w:cs="Calibri"/>
          <w:b/>
          <w:bCs/>
          <w:color w:val="262626"/>
          <w:sz w:val="18"/>
          <w:lang w:eastAsia="lv-LV"/>
        </w:rPr>
        <w:t>R2.4.2. Kuģošanas infrastruktūru attīstība Lielupē</w:t>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p>
    <w:p w14:paraId="780BFFBF" w14:textId="77777777" w:rsidR="004D03BD" w:rsidRPr="004D03BD" w:rsidRDefault="004D03BD" w:rsidP="004D03BD">
      <w:pPr>
        <w:spacing w:after="0" w:line="240" w:lineRule="auto"/>
        <w:rPr>
          <w:rFonts w:ascii="Calibri" w:eastAsia="Calibri" w:hAnsi="Calibri" w:cs="Calibri"/>
          <w:bCs/>
          <w:color w:val="262626"/>
          <w:sz w:val="18"/>
          <w:lang w:eastAsia="lv-LV"/>
        </w:rPr>
      </w:pPr>
      <w:r w:rsidRPr="004D03BD">
        <w:rPr>
          <w:rFonts w:ascii="Calibri" w:eastAsia="Calibri" w:hAnsi="Calibri" w:cs="Calibri"/>
          <w:bCs/>
          <w:color w:val="262626"/>
          <w:sz w:val="18"/>
          <w:lang w:eastAsia="lv-LV"/>
        </w:rPr>
        <w:t>80. Lielupes kuģošanas un ūdenstūrisma infrastruktūras un pakalpojumu attīstība</w:t>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p>
    <w:p w14:paraId="7F5F4AC1" w14:textId="081F2DA1" w:rsidR="004D03BD" w:rsidRPr="004D03BD" w:rsidRDefault="004D03BD" w:rsidP="004D03BD">
      <w:pPr>
        <w:spacing w:after="0" w:line="240" w:lineRule="auto"/>
        <w:rPr>
          <w:rFonts w:ascii="Calibri" w:eastAsia="Calibri" w:hAnsi="Calibri" w:cs="Calibri"/>
          <w:bCs/>
          <w:color w:val="262626"/>
          <w:sz w:val="18"/>
          <w:lang w:eastAsia="lv-LV"/>
        </w:rPr>
      </w:pPr>
      <w:r w:rsidRPr="004D03BD">
        <w:rPr>
          <w:rFonts w:ascii="Calibri" w:eastAsia="Calibri" w:hAnsi="Calibri" w:cs="Calibri"/>
          <w:bCs/>
          <w:color w:val="262626"/>
          <w:sz w:val="18"/>
          <w:lang w:eastAsia="lv-LV"/>
        </w:rPr>
        <w:t>81. Navigācijas iekārtu ikgadējā uzturēšana, navigācijas iekār</w:t>
      </w:r>
      <w:r>
        <w:rPr>
          <w:rFonts w:ascii="Calibri" w:eastAsia="Calibri" w:hAnsi="Calibri" w:cs="Calibri"/>
          <w:bCs/>
          <w:color w:val="262626"/>
          <w:sz w:val="18"/>
          <w:lang w:eastAsia="lv-LV"/>
        </w:rPr>
        <w:t>tu attīstīšana Lielupē līdz Spuņ</w:t>
      </w:r>
      <w:r w:rsidR="00C241E1">
        <w:rPr>
          <w:rFonts w:ascii="Calibri" w:eastAsia="Calibri" w:hAnsi="Calibri" w:cs="Calibri"/>
          <w:bCs/>
          <w:color w:val="262626"/>
          <w:sz w:val="18"/>
          <w:lang w:eastAsia="lv-LV"/>
        </w:rPr>
        <w:t>ciemam</w:t>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p>
    <w:p w14:paraId="05C3BE6F" w14:textId="77777777" w:rsidR="004D03BD" w:rsidRPr="004D03BD" w:rsidRDefault="004D03BD" w:rsidP="004D03BD">
      <w:pPr>
        <w:spacing w:after="0" w:line="240" w:lineRule="auto"/>
        <w:rPr>
          <w:rFonts w:ascii="Calibri" w:eastAsia="Calibri" w:hAnsi="Calibri" w:cs="Calibri"/>
          <w:b/>
          <w:bCs/>
          <w:color w:val="262626"/>
          <w:sz w:val="18"/>
          <w:lang w:eastAsia="lv-LV"/>
        </w:rPr>
      </w:pPr>
      <w:r w:rsidRPr="004D03BD">
        <w:rPr>
          <w:rFonts w:ascii="Calibri" w:eastAsia="Calibri" w:hAnsi="Calibri" w:cs="Calibri"/>
          <w:b/>
          <w:bCs/>
          <w:color w:val="262626"/>
          <w:sz w:val="18"/>
          <w:lang w:eastAsia="lv-LV"/>
        </w:rPr>
        <w:t>R2.5.3. Plūdu riska novēršana, lietusūdens savākšanas un meliorācijas sistēmas pilnveide</w:t>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r w:rsidRPr="004D03BD">
        <w:rPr>
          <w:rFonts w:ascii="Calibri" w:eastAsia="Calibri" w:hAnsi="Calibri" w:cs="Calibri"/>
          <w:b/>
          <w:bCs/>
          <w:color w:val="262626"/>
          <w:sz w:val="18"/>
          <w:lang w:eastAsia="lv-LV"/>
        </w:rPr>
        <w:tab/>
      </w:r>
    </w:p>
    <w:p w14:paraId="2E157E07" w14:textId="77777777" w:rsidR="00C241E1" w:rsidRDefault="004D03BD" w:rsidP="004D03BD">
      <w:pPr>
        <w:spacing w:after="0" w:line="240" w:lineRule="auto"/>
        <w:rPr>
          <w:rFonts w:ascii="Calibri" w:eastAsia="Calibri" w:hAnsi="Calibri" w:cs="Calibri"/>
          <w:bCs/>
          <w:color w:val="262626"/>
          <w:sz w:val="18"/>
          <w:lang w:eastAsia="lv-LV"/>
        </w:rPr>
      </w:pPr>
      <w:r w:rsidRPr="004D03BD">
        <w:rPr>
          <w:rFonts w:ascii="Calibri" w:eastAsia="Calibri" w:hAnsi="Calibri" w:cs="Calibri"/>
          <w:bCs/>
          <w:color w:val="262626"/>
          <w:sz w:val="18"/>
          <w:lang w:eastAsia="lv-LV"/>
        </w:rPr>
        <w:t>86. Lielupes grīvas smilšu sanešu/aizsērējuma ikgadēja tīrīšana</w:t>
      </w:r>
    </w:p>
    <w:p w14:paraId="416D6697" w14:textId="2530AAB8" w:rsidR="004D03BD" w:rsidRPr="004D03BD" w:rsidRDefault="00C241E1" w:rsidP="004D03BD">
      <w:pPr>
        <w:spacing w:after="0" w:line="240" w:lineRule="auto"/>
        <w:rPr>
          <w:rFonts w:ascii="Calibri" w:eastAsia="Calibri" w:hAnsi="Calibri" w:cs="Calibri"/>
          <w:bCs/>
          <w:color w:val="262626"/>
          <w:sz w:val="18"/>
          <w:lang w:eastAsia="lv-LV"/>
        </w:rPr>
      </w:pPr>
      <w:r>
        <w:rPr>
          <w:rFonts w:ascii="Calibri" w:eastAsia="Calibri" w:hAnsi="Calibri" w:cs="Calibri"/>
          <w:bCs/>
          <w:color w:val="262626"/>
          <w:sz w:val="18"/>
          <w:lang w:eastAsia="lv-LV"/>
        </w:rPr>
        <w:t>87. Plūdu novēršanas pasākumi</w:t>
      </w:r>
      <w:r w:rsidR="004D03BD" w:rsidRPr="004D03BD">
        <w:rPr>
          <w:rFonts w:ascii="Calibri" w:eastAsia="Calibri" w:hAnsi="Calibri" w:cs="Calibri"/>
          <w:bCs/>
          <w:color w:val="262626"/>
          <w:sz w:val="18"/>
          <w:lang w:eastAsia="lv-LV"/>
        </w:rPr>
        <w:tab/>
      </w:r>
      <w:r w:rsidR="004D03BD" w:rsidRPr="004D03BD">
        <w:rPr>
          <w:rFonts w:ascii="Calibri" w:eastAsia="Calibri" w:hAnsi="Calibri" w:cs="Calibri"/>
          <w:bCs/>
          <w:color w:val="262626"/>
          <w:sz w:val="18"/>
          <w:lang w:eastAsia="lv-LV"/>
        </w:rPr>
        <w:tab/>
      </w:r>
      <w:r w:rsidR="004D03BD" w:rsidRPr="004D03BD">
        <w:rPr>
          <w:rFonts w:ascii="Calibri" w:eastAsia="Calibri" w:hAnsi="Calibri" w:cs="Calibri"/>
          <w:bCs/>
          <w:color w:val="262626"/>
          <w:sz w:val="18"/>
          <w:lang w:eastAsia="lv-LV"/>
        </w:rPr>
        <w:tab/>
      </w:r>
      <w:r w:rsidR="004D03BD" w:rsidRPr="004D03BD">
        <w:rPr>
          <w:rFonts w:ascii="Calibri" w:eastAsia="Calibri" w:hAnsi="Calibri" w:cs="Calibri"/>
          <w:bCs/>
          <w:color w:val="262626"/>
          <w:sz w:val="18"/>
          <w:lang w:eastAsia="lv-LV"/>
        </w:rPr>
        <w:tab/>
      </w:r>
    </w:p>
    <w:p w14:paraId="1D058686" w14:textId="77777777" w:rsidR="004D03BD" w:rsidRPr="004D03BD" w:rsidRDefault="004D03BD" w:rsidP="004D03BD">
      <w:pPr>
        <w:rPr>
          <w:rFonts w:ascii="Calibri" w:eastAsia="Calibri" w:hAnsi="Calibri" w:cs="Calibri"/>
          <w:bCs/>
          <w:color w:val="262626"/>
          <w:sz w:val="18"/>
          <w:lang w:eastAsia="lv-LV"/>
        </w:rPr>
      </w:pP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r w:rsidRPr="004D03BD">
        <w:rPr>
          <w:rFonts w:ascii="Calibri" w:eastAsia="Calibri" w:hAnsi="Calibri" w:cs="Calibri"/>
          <w:bCs/>
          <w:color w:val="262626"/>
          <w:sz w:val="18"/>
          <w:lang w:eastAsia="lv-LV"/>
        </w:rPr>
        <w:tab/>
      </w:r>
    </w:p>
    <w:p w14:paraId="7F51F3A1" w14:textId="78068A15" w:rsidR="00043651" w:rsidRPr="00043651" w:rsidRDefault="004D03BD" w:rsidP="004D03BD">
      <w:pPr>
        <w:rPr>
          <w:rFonts w:ascii="Calibri" w:eastAsia="Times New Roman" w:hAnsi="Calibri" w:cs="Times New Roman"/>
          <w:b/>
          <w:bCs/>
          <w:color w:val="17365D"/>
          <w:sz w:val="18"/>
          <w:szCs w:val="18"/>
          <w:lang w:eastAsia="x-none"/>
        </w:rPr>
      </w:pPr>
      <w:r w:rsidRPr="004D03BD">
        <w:rPr>
          <w:rFonts w:ascii="Calibri" w:eastAsia="Times New Roman" w:hAnsi="Calibri" w:cs="Times New Roman"/>
          <w:b/>
          <w:bCs/>
          <w:color w:val="17365D"/>
          <w:sz w:val="18"/>
          <w:szCs w:val="18"/>
          <w:lang w:eastAsia="x-none"/>
        </w:rPr>
        <w:tab/>
      </w:r>
      <w:r w:rsidRPr="004D03BD">
        <w:rPr>
          <w:rFonts w:ascii="Calibri" w:eastAsia="Times New Roman" w:hAnsi="Calibri" w:cs="Times New Roman"/>
          <w:b/>
          <w:bCs/>
          <w:color w:val="17365D"/>
          <w:sz w:val="18"/>
          <w:szCs w:val="18"/>
          <w:lang w:eastAsia="x-none"/>
        </w:rPr>
        <w:tab/>
      </w:r>
      <w:r w:rsidRPr="004D03BD">
        <w:rPr>
          <w:rFonts w:ascii="Calibri" w:eastAsia="Times New Roman" w:hAnsi="Calibri" w:cs="Times New Roman"/>
          <w:b/>
          <w:bCs/>
          <w:color w:val="17365D"/>
          <w:sz w:val="18"/>
          <w:szCs w:val="18"/>
          <w:lang w:eastAsia="x-none"/>
        </w:rPr>
        <w:tab/>
      </w:r>
      <w:r w:rsidRPr="004D03BD">
        <w:rPr>
          <w:rFonts w:ascii="Calibri" w:eastAsia="Times New Roman" w:hAnsi="Calibri" w:cs="Times New Roman"/>
          <w:b/>
          <w:bCs/>
          <w:color w:val="17365D"/>
          <w:sz w:val="18"/>
          <w:szCs w:val="18"/>
          <w:lang w:eastAsia="x-none"/>
        </w:rPr>
        <w:tab/>
      </w:r>
    </w:p>
    <w:p w14:paraId="346C43E3" w14:textId="77777777" w:rsidR="00043651" w:rsidRDefault="00043651">
      <w:pPr>
        <w:rPr>
          <w:rFonts w:ascii="Calibri" w:eastAsia="Times New Roman" w:hAnsi="Calibri" w:cs="Times New Roman"/>
          <w:b/>
          <w:bCs/>
          <w:color w:val="17365D"/>
          <w:sz w:val="36"/>
          <w:szCs w:val="26"/>
          <w:lang w:eastAsia="x-none"/>
        </w:rPr>
      </w:pPr>
      <w:r>
        <w:rPr>
          <w:rFonts w:ascii="Calibri" w:eastAsia="Times New Roman" w:hAnsi="Calibri" w:cs="Times New Roman"/>
          <w:b/>
          <w:bCs/>
          <w:color w:val="17365D"/>
          <w:sz w:val="36"/>
          <w:szCs w:val="26"/>
          <w:lang w:eastAsia="x-none"/>
        </w:rPr>
        <w:br w:type="page"/>
      </w:r>
    </w:p>
    <w:p w14:paraId="2305D3F0" w14:textId="6F809F4D" w:rsidR="004D51A4" w:rsidRPr="004D51A4" w:rsidRDefault="004D51A4" w:rsidP="004D51A4">
      <w:pPr>
        <w:spacing w:before="200" w:after="60" w:line="240" w:lineRule="auto"/>
        <w:ind w:left="1080"/>
        <w:outlineLvl w:val="1"/>
        <w:rPr>
          <w:rFonts w:ascii="Calibri" w:eastAsia="Times New Roman" w:hAnsi="Calibri" w:cs="Times New Roman"/>
          <w:b/>
          <w:bCs/>
          <w:color w:val="17365D"/>
          <w:sz w:val="36"/>
          <w:szCs w:val="26"/>
          <w:lang w:val="x-none" w:eastAsia="x-none"/>
        </w:rPr>
      </w:pPr>
      <w:r w:rsidRPr="004D51A4">
        <w:rPr>
          <w:rFonts w:ascii="Calibri" w:eastAsia="Times New Roman" w:hAnsi="Calibri" w:cs="Times New Roman"/>
          <w:b/>
          <w:bCs/>
          <w:color w:val="17365D"/>
          <w:sz w:val="36"/>
          <w:szCs w:val="26"/>
          <w:lang w:eastAsia="x-none"/>
        </w:rPr>
        <w:lastRenderedPageBreak/>
        <w:t xml:space="preserve">8.1. </w:t>
      </w:r>
      <w:r w:rsidRPr="004D51A4">
        <w:rPr>
          <w:rFonts w:ascii="Calibri" w:eastAsia="Times New Roman" w:hAnsi="Calibri" w:cs="Times New Roman"/>
          <w:b/>
          <w:bCs/>
          <w:color w:val="17365D"/>
          <w:sz w:val="36"/>
          <w:szCs w:val="26"/>
          <w:lang w:val="x-none" w:eastAsia="x-none"/>
        </w:rPr>
        <w:t>Rīcības ostas atvēršanai</w:t>
      </w:r>
      <w:bookmarkEnd w:id="33"/>
    </w:p>
    <w:p w14:paraId="31A053C3" w14:textId="77777777" w:rsidR="004D51A4" w:rsidRPr="004D51A4" w:rsidRDefault="004D51A4" w:rsidP="004D51A4">
      <w:pPr>
        <w:spacing w:before="60" w:after="60" w:line="276" w:lineRule="auto"/>
        <w:jc w:val="both"/>
        <w:rPr>
          <w:rFonts w:ascii="Calibri" w:eastAsia="Times New Roman" w:hAnsi="Calibri" w:cs="Times New Roman"/>
          <w:color w:val="0D0D0D"/>
          <w:lang w:eastAsia="lv-LV"/>
        </w:rPr>
      </w:pPr>
      <w:r w:rsidRPr="004D51A4">
        <w:rPr>
          <w:rFonts w:ascii="Calibri" w:eastAsia="Times New Roman" w:hAnsi="Calibri" w:cs="Times New Roman"/>
          <w:color w:val="0D0D0D"/>
          <w:lang w:eastAsia="lv-LV"/>
        </w:rPr>
        <w:t>Lai osta formāli būtu uzskatāma par atvērtu, tai ir jāatbilst minimālajām prasībām, kas ir uzskaitītas Likumā par ostām. Zemāk (sk. 55.tabulu) ir sniegts pārskats par šīm prasībām, kā arī Jūrmalas ostas patreizējā atbilstība šīm prasībām un turpmāk veicamais, lai ostu varētu uzskatīt par atvērtu:</w:t>
      </w:r>
    </w:p>
    <w:p w14:paraId="6EBA34CE" w14:textId="77777777" w:rsidR="004D51A4" w:rsidRPr="004D51A4" w:rsidRDefault="004D51A4" w:rsidP="004D51A4">
      <w:pPr>
        <w:spacing w:before="20" w:after="120" w:line="240" w:lineRule="auto"/>
        <w:jc w:val="center"/>
        <w:rPr>
          <w:rFonts w:ascii="Calibri" w:eastAsia="Times New Roman" w:hAnsi="Calibri" w:cs="Times New Roman"/>
          <w:b/>
          <w:iCs/>
          <w:color w:val="434853"/>
          <w:sz w:val="20"/>
          <w:szCs w:val="24"/>
          <w:lang w:val="x-none" w:eastAsia="x-none"/>
        </w:rPr>
      </w:pPr>
      <w:r w:rsidRPr="004D51A4">
        <w:rPr>
          <w:rFonts w:ascii="Calibri" w:eastAsia="Times New Roman" w:hAnsi="Calibri" w:cs="Times New Roman"/>
          <w:b/>
          <w:iCs/>
          <w:color w:val="434853"/>
          <w:sz w:val="20"/>
          <w:szCs w:val="24"/>
          <w:lang w:eastAsia="x-none"/>
        </w:rPr>
        <w:t>55</w:t>
      </w:r>
      <w:r w:rsidRPr="004D51A4">
        <w:rPr>
          <w:rFonts w:ascii="Calibri" w:eastAsia="Times New Roman" w:hAnsi="Calibri" w:cs="Times New Roman"/>
          <w:b/>
          <w:iCs/>
          <w:color w:val="434853"/>
          <w:sz w:val="20"/>
          <w:szCs w:val="24"/>
          <w:lang w:val="x-none" w:eastAsia="x-none"/>
        </w:rPr>
        <w:t>.tabula. Rīcības Jūrmalas ostas atvēršanai</w:t>
      </w:r>
    </w:p>
    <w:tbl>
      <w:tblPr>
        <w:tblpPr w:leftFromText="180" w:rightFromText="180" w:vertAnchor="text" w:tblpY="1"/>
        <w:tblOverlap w:val="never"/>
        <w:tblW w:w="5000" w:type="pct"/>
        <w:tblBorders>
          <w:top w:val="single" w:sz="8" w:space="0" w:color="597285"/>
          <w:left w:val="single" w:sz="8" w:space="0" w:color="597285"/>
          <w:bottom w:val="single" w:sz="8" w:space="0" w:color="597285"/>
          <w:right w:val="single" w:sz="8" w:space="0" w:color="597285"/>
          <w:insideH w:val="single" w:sz="8" w:space="0" w:color="597285"/>
          <w:insideV w:val="single" w:sz="8" w:space="0" w:color="597285"/>
        </w:tblBorders>
        <w:tblCellMar>
          <w:left w:w="28" w:type="dxa"/>
          <w:right w:w="28" w:type="dxa"/>
        </w:tblCellMar>
        <w:tblLook w:val="04A0" w:firstRow="1" w:lastRow="0" w:firstColumn="1" w:lastColumn="0" w:noHBand="0" w:noVBand="1"/>
      </w:tblPr>
      <w:tblGrid>
        <w:gridCol w:w="330"/>
        <w:gridCol w:w="3961"/>
        <w:gridCol w:w="424"/>
        <w:gridCol w:w="424"/>
        <w:gridCol w:w="424"/>
        <w:gridCol w:w="424"/>
        <w:gridCol w:w="1026"/>
        <w:gridCol w:w="2321"/>
      </w:tblGrid>
      <w:tr w:rsidR="00D661C4" w:rsidRPr="004D51A4" w14:paraId="13FEE045" w14:textId="77777777" w:rsidTr="00DF7E48">
        <w:tc>
          <w:tcPr>
            <w:tcW w:w="174" w:type="pct"/>
            <w:shd w:val="clear" w:color="auto" w:fill="BFCBD3"/>
          </w:tcPr>
          <w:p w14:paraId="7888C249" w14:textId="77777777"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sidRPr="004D51A4">
              <w:rPr>
                <w:rFonts w:ascii="Calibri" w:eastAsia="Calibri" w:hAnsi="Calibri" w:cs="Times New Roman"/>
                <w:b/>
                <w:bCs/>
                <w:color w:val="0D0D0D"/>
                <w:sz w:val="18"/>
                <w:szCs w:val="18"/>
                <w:lang w:eastAsia="lv-LV"/>
              </w:rPr>
              <w:t>Nr.</w:t>
            </w:r>
          </w:p>
        </w:tc>
        <w:tc>
          <w:tcPr>
            <w:tcW w:w="2134" w:type="pct"/>
            <w:shd w:val="clear" w:color="auto" w:fill="BFCBD3"/>
          </w:tcPr>
          <w:p w14:paraId="319269AD" w14:textId="77777777"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sidRPr="004D51A4">
              <w:rPr>
                <w:rFonts w:ascii="Calibri" w:eastAsia="Calibri" w:hAnsi="Calibri" w:cs="Times New Roman"/>
                <w:b/>
                <w:bCs/>
                <w:color w:val="0D0D0D"/>
                <w:sz w:val="18"/>
                <w:szCs w:val="18"/>
                <w:lang w:eastAsia="lv-LV"/>
              </w:rPr>
              <w:t>Prasība</w:t>
            </w:r>
          </w:p>
        </w:tc>
        <w:tc>
          <w:tcPr>
            <w:tcW w:w="224" w:type="pct"/>
            <w:shd w:val="clear" w:color="auto" w:fill="BFCBD3"/>
          </w:tcPr>
          <w:p w14:paraId="4BE99055" w14:textId="7AEB38BC"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Pr>
                <w:rFonts w:ascii="Calibri" w:eastAsia="Calibri" w:hAnsi="Calibri" w:cs="Times New Roman"/>
                <w:b/>
                <w:bCs/>
                <w:color w:val="0D0D0D"/>
                <w:sz w:val="18"/>
                <w:szCs w:val="18"/>
                <w:lang w:eastAsia="lv-LV"/>
              </w:rPr>
              <w:t>2015</w:t>
            </w:r>
          </w:p>
        </w:tc>
        <w:tc>
          <w:tcPr>
            <w:tcW w:w="224" w:type="pct"/>
            <w:shd w:val="clear" w:color="auto" w:fill="BFCBD3"/>
          </w:tcPr>
          <w:p w14:paraId="52D04C09" w14:textId="2CEC8F5E"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Pr>
                <w:rFonts w:ascii="Calibri" w:eastAsia="Calibri" w:hAnsi="Calibri" w:cs="Times New Roman"/>
                <w:b/>
                <w:bCs/>
                <w:color w:val="0D0D0D"/>
                <w:sz w:val="18"/>
                <w:szCs w:val="18"/>
                <w:lang w:eastAsia="lv-LV"/>
              </w:rPr>
              <w:t>2016</w:t>
            </w:r>
          </w:p>
        </w:tc>
        <w:tc>
          <w:tcPr>
            <w:tcW w:w="224" w:type="pct"/>
            <w:shd w:val="clear" w:color="auto" w:fill="BFCBD3"/>
          </w:tcPr>
          <w:p w14:paraId="4A1B7DC1" w14:textId="247042CD"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Pr>
                <w:rFonts w:ascii="Calibri" w:eastAsia="Calibri" w:hAnsi="Calibri" w:cs="Times New Roman"/>
                <w:b/>
                <w:bCs/>
                <w:color w:val="0D0D0D"/>
                <w:sz w:val="18"/>
                <w:szCs w:val="18"/>
                <w:lang w:eastAsia="lv-LV"/>
              </w:rPr>
              <w:t>2017</w:t>
            </w:r>
          </w:p>
        </w:tc>
        <w:tc>
          <w:tcPr>
            <w:tcW w:w="224" w:type="pct"/>
            <w:shd w:val="clear" w:color="auto" w:fill="BFCBD3"/>
          </w:tcPr>
          <w:p w14:paraId="28FDC453" w14:textId="1E70A63E"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Pr>
                <w:rFonts w:ascii="Calibri" w:eastAsia="Calibri" w:hAnsi="Calibri" w:cs="Times New Roman"/>
                <w:b/>
                <w:bCs/>
                <w:color w:val="0D0D0D"/>
                <w:sz w:val="18"/>
                <w:szCs w:val="18"/>
                <w:lang w:eastAsia="lv-LV"/>
              </w:rPr>
              <w:t>2018</w:t>
            </w:r>
          </w:p>
        </w:tc>
        <w:tc>
          <w:tcPr>
            <w:tcW w:w="541" w:type="pct"/>
            <w:shd w:val="clear" w:color="auto" w:fill="BFCBD3"/>
          </w:tcPr>
          <w:p w14:paraId="58ECCEC3" w14:textId="41C4765E"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sidRPr="004D51A4">
              <w:rPr>
                <w:rFonts w:ascii="Calibri" w:eastAsia="Calibri" w:hAnsi="Calibri" w:cs="Times New Roman"/>
                <w:b/>
                <w:bCs/>
                <w:color w:val="0D0D0D"/>
                <w:sz w:val="18"/>
                <w:szCs w:val="18"/>
                <w:lang w:eastAsia="lv-LV"/>
              </w:rPr>
              <w:t>Jūrmalas ostā nodrošināts?</w:t>
            </w:r>
          </w:p>
        </w:tc>
        <w:tc>
          <w:tcPr>
            <w:tcW w:w="1256" w:type="pct"/>
            <w:shd w:val="clear" w:color="auto" w:fill="BFCBD3"/>
          </w:tcPr>
          <w:p w14:paraId="0FC50288" w14:textId="77777777"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sidRPr="004D51A4">
              <w:rPr>
                <w:rFonts w:ascii="Calibri" w:eastAsia="Calibri" w:hAnsi="Calibri" w:cs="Times New Roman"/>
                <w:b/>
                <w:bCs/>
                <w:color w:val="0D0D0D"/>
                <w:sz w:val="18"/>
                <w:szCs w:val="18"/>
                <w:lang w:eastAsia="lv-LV"/>
              </w:rPr>
              <w:t>Rīcības prasības nodrošināšanai</w:t>
            </w:r>
          </w:p>
        </w:tc>
      </w:tr>
      <w:tr w:rsidR="00C241E1" w:rsidRPr="004D51A4" w14:paraId="5C0FCCF4" w14:textId="77777777" w:rsidTr="00DF7E48">
        <w:tc>
          <w:tcPr>
            <w:tcW w:w="5000" w:type="pct"/>
            <w:gridSpan w:val="8"/>
            <w:tcBorders>
              <w:top w:val="single" w:sz="4" w:space="0" w:color="597285"/>
              <w:left w:val="single" w:sz="4" w:space="0" w:color="597285"/>
              <w:bottom w:val="single" w:sz="4" w:space="0" w:color="597285"/>
              <w:tl2br w:val="nil"/>
              <w:tr2bl w:val="nil"/>
            </w:tcBorders>
            <w:shd w:val="clear" w:color="auto" w:fill="ECEFF0"/>
          </w:tcPr>
          <w:p w14:paraId="7576B59F" w14:textId="1951EB95" w:rsidR="00C241E1" w:rsidRPr="004D51A4" w:rsidRDefault="00C241E1" w:rsidP="00C241E1">
            <w:pPr>
              <w:spacing w:before="60" w:after="60" w:line="276" w:lineRule="auto"/>
              <w:rPr>
                <w:rFonts w:ascii="Calibri" w:eastAsia="Calibri" w:hAnsi="Calibri" w:cs="Times New Roman"/>
                <w:b/>
                <w:bCs/>
                <w:color w:val="0D0D0D"/>
                <w:sz w:val="18"/>
                <w:szCs w:val="18"/>
                <w:lang w:eastAsia="lv-LV"/>
              </w:rPr>
            </w:pPr>
            <w:r>
              <w:rPr>
                <w:rFonts w:ascii="Calibri" w:eastAsia="Calibri" w:hAnsi="Calibri" w:cs="Times New Roman"/>
                <w:b/>
                <w:bCs/>
                <w:color w:val="0D0D0D"/>
                <w:sz w:val="18"/>
                <w:szCs w:val="18"/>
                <w:lang w:eastAsia="lv-LV"/>
              </w:rPr>
              <w:t>Formāla rakstura rīcības, dokumentācijas izstrāde</w:t>
            </w:r>
          </w:p>
        </w:tc>
      </w:tr>
      <w:tr w:rsidR="00C241E1" w:rsidRPr="004D51A4" w14:paraId="48E959D9" w14:textId="77777777" w:rsidTr="00DF7E48">
        <w:trPr>
          <w:trHeight w:val="568"/>
        </w:trPr>
        <w:tc>
          <w:tcPr>
            <w:tcW w:w="174" w:type="pct"/>
            <w:shd w:val="clear" w:color="auto" w:fill="auto"/>
          </w:tcPr>
          <w:p w14:paraId="6536850E" w14:textId="119D734F"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sidRPr="004D51A4">
              <w:rPr>
                <w:rFonts w:ascii="Calibri" w:eastAsia="Calibri" w:hAnsi="Calibri" w:cs="Times New Roman"/>
                <w:bCs/>
                <w:color w:val="0D0D0D"/>
                <w:sz w:val="18"/>
                <w:szCs w:val="18"/>
                <w:lang w:eastAsia="lv-LV"/>
              </w:rPr>
              <w:t>1</w:t>
            </w:r>
            <w:r>
              <w:rPr>
                <w:rFonts w:ascii="Calibri" w:eastAsia="Calibri" w:hAnsi="Calibri" w:cs="Times New Roman"/>
                <w:bCs/>
                <w:color w:val="0D0D0D"/>
                <w:sz w:val="18"/>
                <w:szCs w:val="18"/>
                <w:lang w:eastAsia="lv-LV"/>
              </w:rPr>
              <w:t>.</w:t>
            </w:r>
          </w:p>
        </w:tc>
        <w:tc>
          <w:tcPr>
            <w:tcW w:w="2134" w:type="pct"/>
            <w:shd w:val="clear" w:color="auto" w:fill="auto"/>
          </w:tcPr>
          <w:p w14:paraId="779B50CF"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Apstiprinātas ostas robežas</w:t>
            </w:r>
          </w:p>
        </w:tc>
        <w:tc>
          <w:tcPr>
            <w:tcW w:w="224" w:type="pct"/>
            <w:shd w:val="clear" w:color="auto" w:fill="FFFFFF" w:themeFill="background1"/>
          </w:tcPr>
          <w:p w14:paraId="6D214A1D"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41F03D1A" w14:textId="30F111BC"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7DB6C900" w14:textId="3ADB4B94"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547DBEB9" w14:textId="5A45BD6A" w:rsidR="00C241E1" w:rsidRPr="004D51A4" w:rsidRDefault="00DB7072"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541" w:type="pct"/>
            <w:shd w:val="clear" w:color="auto" w:fill="538135" w:themeFill="accent6" w:themeFillShade="BF"/>
          </w:tcPr>
          <w:p w14:paraId="6CD27BFE" w14:textId="75C8A968" w:rsidR="00C241E1" w:rsidRPr="00173BEA" w:rsidRDefault="00DB7072" w:rsidP="00173BEA">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shd w:val="clear" w:color="auto" w:fill="auto"/>
          </w:tcPr>
          <w:p w14:paraId="4605004D" w14:textId="0E01273F" w:rsidR="00C241E1" w:rsidRPr="004D51A4" w:rsidRDefault="00DB7072" w:rsidP="00173BEA">
            <w:pPr>
              <w:spacing w:before="60" w:after="60" w:line="276" w:lineRule="auto"/>
              <w:rPr>
                <w:rFonts w:ascii="Calibri" w:eastAsia="Calibri" w:hAnsi="Calibri" w:cs="Times New Roman"/>
                <w:color w:val="0D0D0D"/>
                <w:sz w:val="18"/>
                <w:szCs w:val="18"/>
                <w:lang w:eastAsia="lv-LV"/>
              </w:rPr>
            </w:pPr>
            <w:r w:rsidRPr="00DB7072">
              <w:rPr>
                <w:rFonts w:ascii="Calibri" w:eastAsia="Calibri" w:hAnsi="Calibri" w:cs="Times New Roman"/>
                <w:color w:val="0D0D0D"/>
                <w:sz w:val="18"/>
                <w:szCs w:val="18"/>
                <w:lang w:eastAsia="lv-LV"/>
              </w:rPr>
              <w:t>2018.gada 20.aprīlī stājas spēkā Ministru kabineta noteikumi Nr.222 “Noteikumi par Jūrmalas ostas robežu noteikšanu</w:t>
            </w:r>
            <w:r>
              <w:rPr>
                <w:rFonts w:ascii="Calibri" w:eastAsia="Calibri" w:hAnsi="Calibri" w:cs="Times New Roman"/>
                <w:color w:val="0D0D0D"/>
                <w:sz w:val="18"/>
                <w:szCs w:val="18"/>
                <w:lang w:eastAsia="lv-LV"/>
              </w:rPr>
              <w:t>”</w:t>
            </w:r>
          </w:p>
        </w:tc>
      </w:tr>
      <w:tr w:rsidR="00D661C4" w:rsidRPr="004D51A4" w14:paraId="4CF95A03" w14:textId="77777777" w:rsidTr="00DF7E48">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3B28A56F" w14:textId="605D4A82"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sidRPr="004D51A4">
              <w:rPr>
                <w:rFonts w:ascii="Calibri" w:eastAsia="Calibri" w:hAnsi="Calibri" w:cs="Times New Roman"/>
                <w:bCs/>
                <w:color w:val="0D0D0D"/>
                <w:sz w:val="18"/>
                <w:szCs w:val="18"/>
                <w:lang w:eastAsia="lv-LV"/>
              </w:rPr>
              <w:t>2</w:t>
            </w:r>
            <w:r>
              <w:rPr>
                <w:rFonts w:ascii="Calibri" w:eastAsia="Calibri" w:hAnsi="Calibri" w:cs="Times New Roman"/>
                <w:bCs/>
                <w:color w:val="0D0D0D"/>
                <w:sz w:val="18"/>
                <w:szCs w:val="18"/>
                <w:lang w:eastAsia="lv-LV"/>
              </w:rPr>
              <w:t>.</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215F77BB"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pārvaldes nolikums un esoša ostas pārvalde</w:t>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97F76AE" w14:textId="74BB0BC7"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1F96CA7"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B828487"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D3C4BEA"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668103B1" w14:textId="770A9D2A"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j</w:t>
            </w:r>
            <w:r w:rsidRPr="00BC2933">
              <w:rPr>
                <w:rFonts w:ascii="Calibri" w:eastAsia="Calibri" w:hAnsi="Calibri" w:cs="Times New Roman"/>
                <w:color w:val="0D0D0D"/>
                <w:sz w:val="18"/>
                <w:szCs w:val="18"/>
                <w:shd w:val="clear" w:color="auto" w:fill="538135" w:themeFill="accent6" w:themeFillShade="BF"/>
                <w:lang w:eastAsia="lv-LV"/>
              </w:rPr>
              <w:t>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7E77976E" w14:textId="573EDE8B"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Jūrmalas pilsētas domes 2015.gada 9.jūlija nolikums Nr. 32 “Jūrmalas ostas pārvaldes nolikums”</w:t>
            </w:r>
          </w:p>
        </w:tc>
      </w:tr>
      <w:tr w:rsidR="00D661C4" w:rsidRPr="004D51A4" w14:paraId="6A8F44B3" w14:textId="77777777" w:rsidTr="00DF7E48">
        <w:trPr>
          <w:trHeight w:val="810"/>
        </w:trPr>
        <w:tc>
          <w:tcPr>
            <w:tcW w:w="174" w:type="pct"/>
            <w:shd w:val="clear" w:color="auto" w:fill="auto"/>
          </w:tcPr>
          <w:p w14:paraId="14FEF318" w14:textId="76003F88"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sidRPr="004D51A4">
              <w:rPr>
                <w:rFonts w:ascii="Calibri" w:eastAsia="Calibri" w:hAnsi="Calibri" w:cs="Times New Roman"/>
                <w:bCs/>
                <w:color w:val="0D0D0D"/>
                <w:sz w:val="18"/>
                <w:szCs w:val="18"/>
                <w:lang w:eastAsia="lv-LV"/>
              </w:rPr>
              <w:t>3</w:t>
            </w:r>
            <w:r>
              <w:rPr>
                <w:rFonts w:ascii="Calibri" w:eastAsia="Calibri" w:hAnsi="Calibri" w:cs="Times New Roman"/>
                <w:bCs/>
                <w:color w:val="0D0D0D"/>
                <w:sz w:val="18"/>
                <w:szCs w:val="18"/>
                <w:lang w:eastAsia="lv-LV"/>
              </w:rPr>
              <w:t>.</w:t>
            </w:r>
          </w:p>
        </w:tc>
        <w:tc>
          <w:tcPr>
            <w:tcW w:w="2134" w:type="pct"/>
            <w:shd w:val="clear" w:color="auto" w:fill="auto"/>
          </w:tcPr>
          <w:p w14:paraId="13C09692"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attīstības programma</w:t>
            </w:r>
          </w:p>
        </w:tc>
        <w:tc>
          <w:tcPr>
            <w:tcW w:w="224" w:type="pct"/>
            <w:shd w:val="clear" w:color="auto" w:fill="FFFFFF" w:themeFill="background1"/>
          </w:tcPr>
          <w:p w14:paraId="4EE4DABC" w14:textId="012D3E47"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671FD92C" w14:textId="3FBAD0D5"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344307F2" w14:textId="0CE0F0E7" w:rsidR="00C241E1" w:rsidRPr="004D51A4" w:rsidRDefault="00B03EB9"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5B3FB3EE"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5E5D1104" w14:textId="3D39535C"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jā</w:t>
            </w:r>
          </w:p>
        </w:tc>
        <w:tc>
          <w:tcPr>
            <w:tcW w:w="1256" w:type="pct"/>
            <w:shd w:val="clear" w:color="auto" w:fill="auto"/>
          </w:tcPr>
          <w:p w14:paraId="3362A636" w14:textId="0B4C86C6" w:rsidR="00B03EB9" w:rsidRPr="004D51A4" w:rsidRDefault="00D661C4" w:rsidP="00D661C4">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2015.gada 12.novembra lēmumu Nr. 443 “Par Jūrma</w:t>
            </w:r>
            <w:r>
              <w:rPr>
                <w:rFonts w:ascii="Calibri" w:eastAsia="Calibri" w:hAnsi="Calibri" w:cs="Times New Roman"/>
                <w:color w:val="0D0D0D"/>
                <w:sz w:val="18"/>
                <w:szCs w:val="18"/>
                <w:lang w:eastAsia="lv-LV"/>
              </w:rPr>
              <w:t>las ostas attīstības programmas 2015.-</w:t>
            </w:r>
            <w:r w:rsidRPr="00D661C4">
              <w:rPr>
                <w:rFonts w:ascii="Calibri" w:eastAsia="Calibri" w:hAnsi="Calibri" w:cs="Times New Roman"/>
                <w:color w:val="0D0D0D"/>
                <w:sz w:val="18"/>
                <w:szCs w:val="18"/>
                <w:lang w:eastAsia="lv-LV"/>
              </w:rPr>
              <w:t>2022.gadam apstiprināšanu” un akceptēta Latvijas Ostu, tranzīta un loģistikas padomes 2016.gada 30.jūnija sēdē (Protokols Nr. 3, 8.punkts)</w:t>
            </w:r>
            <w:r w:rsidR="00B03EB9">
              <w:rPr>
                <w:rFonts w:ascii="Calibri" w:eastAsia="Calibri" w:hAnsi="Calibri" w:cs="Times New Roman"/>
                <w:color w:val="0D0D0D"/>
                <w:sz w:val="18"/>
                <w:szCs w:val="18"/>
                <w:lang w:eastAsia="lv-LV"/>
              </w:rPr>
              <w:t xml:space="preserve">. </w:t>
            </w:r>
            <w:r w:rsidR="00B03EB9" w:rsidRPr="00B03EB9">
              <w:rPr>
                <w:rFonts w:ascii="Calibri" w:eastAsia="Calibri" w:hAnsi="Calibri" w:cs="Times New Roman"/>
                <w:color w:val="0D0D0D"/>
                <w:sz w:val="18"/>
                <w:szCs w:val="18"/>
                <w:lang w:eastAsia="lv-LV"/>
              </w:rPr>
              <w:t>2017.gada 16.februāra lēmums Nr.56</w:t>
            </w:r>
            <w:r w:rsidR="00B03EB9">
              <w:rPr>
                <w:rFonts w:ascii="Calibri" w:eastAsia="Calibri" w:hAnsi="Calibri" w:cs="Times New Roman"/>
                <w:color w:val="0D0D0D"/>
                <w:sz w:val="18"/>
                <w:szCs w:val="18"/>
                <w:lang w:eastAsia="lv-LV"/>
              </w:rPr>
              <w:t xml:space="preserve"> “</w:t>
            </w:r>
            <w:r w:rsidR="00B03EB9" w:rsidRPr="00B03EB9">
              <w:rPr>
                <w:rFonts w:ascii="Calibri" w:eastAsia="Calibri" w:hAnsi="Calibri" w:cs="Times New Roman"/>
                <w:color w:val="0D0D0D"/>
                <w:sz w:val="18"/>
                <w:szCs w:val="18"/>
                <w:lang w:eastAsia="lv-LV"/>
              </w:rPr>
              <w:t>Grozījumi Jūrmalas pilsētas domes 2015.gada 12.novembra lēmumā Nr.443 “Par Jūrmalas ostas attīstības programmas 2015.-2022.gadam apstiprināšanu”</w:t>
            </w:r>
          </w:p>
        </w:tc>
      </w:tr>
      <w:tr w:rsidR="00D661C4" w:rsidRPr="004D51A4" w14:paraId="590FEBC5" w14:textId="77777777" w:rsidTr="00DF7E48">
        <w:trPr>
          <w:trHeight w:val="642"/>
        </w:trPr>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154B7420" w14:textId="3FA8CB28"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sidRPr="004D51A4">
              <w:rPr>
                <w:rFonts w:ascii="Calibri" w:eastAsia="Calibri" w:hAnsi="Calibri" w:cs="Times New Roman"/>
                <w:bCs/>
                <w:color w:val="0D0D0D"/>
                <w:sz w:val="18"/>
                <w:szCs w:val="18"/>
                <w:lang w:eastAsia="lv-LV"/>
              </w:rPr>
              <w:t>4</w:t>
            </w:r>
            <w:r>
              <w:rPr>
                <w:rFonts w:ascii="Calibri" w:eastAsia="Calibri" w:hAnsi="Calibri" w:cs="Times New Roman"/>
                <w:bCs/>
                <w:color w:val="0D0D0D"/>
                <w:sz w:val="18"/>
                <w:szCs w:val="18"/>
                <w:lang w:eastAsia="lv-LV"/>
              </w:rPr>
              <w:t>.</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0AB2B516" w14:textId="57DDDD5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 xml:space="preserve">Jūrmalas pilsētas pašvaldības izdoti saistošie Jūrmalas ostas noteikumi. </w:t>
            </w:r>
          </w:p>
        </w:tc>
        <w:tc>
          <w:tcPr>
            <w:tcW w:w="224" w:type="pct"/>
            <w:tcBorders>
              <w:top w:val="single" w:sz="4" w:space="0" w:color="597285"/>
              <w:left w:val="single" w:sz="4" w:space="0" w:color="597285"/>
              <w:bottom w:val="single" w:sz="4" w:space="0" w:color="597285"/>
              <w:right w:val="single" w:sz="4" w:space="0" w:color="597285"/>
              <w:tl2br w:val="nil"/>
              <w:tr2bl w:val="nil"/>
            </w:tcBorders>
          </w:tcPr>
          <w:p w14:paraId="1BC390CC"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863A55D"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01380707" w14:textId="3E5E9669"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C438F0F"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04D9CF15" w14:textId="35E6A48D"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32EA140C" w14:textId="50DA7D60" w:rsidR="00C241E1" w:rsidRPr="004D51A4" w:rsidRDefault="00D661C4" w:rsidP="00D661C4">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 xml:space="preserve">Jūrmalas pilsētas domes </w:t>
            </w:r>
            <w:r>
              <w:rPr>
                <w:rFonts w:ascii="Calibri" w:eastAsia="Calibri" w:hAnsi="Calibri" w:cs="Times New Roman"/>
                <w:color w:val="0D0D0D"/>
                <w:sz w:val="18"/>
                <w:szCs w:val="18"/>
                <w:lang w:eastAsia="lv-LV"/>
              </w:rPr>
              <w:t xml:space="preserve">2017.gada 17.maija </w:t>
            </w:r>
            <w:r w:rsidRPr="00D661C4">
              <w:rPr>
                <w:rFonts w:ascii="Calibri" w:eastAsia="Calibri" w:hAnsi="Calibri" w:cs="Times New Roman"/>
                <w:color w:val="0D0D0D"/>
                <w:sz w:val="18"/>
                <w:szCs w:val="18"/>
                <w:lang w:eastAsia="lv-LV"/>
              </w:rPr>
              <w:t>sai</w:t>
            </w:r>
            <w:r>
              <w:rPr>
                <w:rFonts w:ascii="Calibri" w:eastAsia="Calibri" w:hAnsi="Calibri" w:cs="Times New Roman"/>
                <w:color w:val="0D0D0D"/>
                <w:sz w:val="18"/>
                <w:szCs w:val="18"/>
                <w:lang w:eastAsia="lv-LV"/>
              </w:rPr>
              <w:t>stošie noteikumi Nr.20</w:t>
            </w:r>
            <w:r w:rsidR="001C142A">
              <w:rPr>
                <w:rFonts w:ascii="Calibri" w:eastAsia="Calibri" w:hAnsi="Calibri" w:cs="Times New Roman"/>
                <w:color w:val="0D0D0D"/>
                <w:sz w:val="18"/>
                <w:szCs w:val="18"/>
                <w:lang w:eastAsia="lv-LV"/>
              </w:rPr>
              <w:t xml:space="preserve"> “Jūrmalas ostas noteikumi”</w:t>
            </w:r>
          </w:p>
        </w:tc>
      </w:tr>
      <w:tr w:rsidR="00D661C4" w:rsidRPr="004D51A4" w14:paraId="1322B742" w14:textId="77777777" w:rsidTr="00DF7E48">
        <w:trPr>
          <w:trHeight w:val="1306"/>
        </w:trPr>
        <w:tc>
          <w:tcPr>
            <w:tcW w:w="174" w:type="pct"/>
            <w:shd w:val="clear" w:color="auto" w:fill="auto"/>
          </w:tcPr>
          <w:p w14:paraId="52D4D57C" w14:textId="02BC6C90"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4.1.</w:t>
            </w:r>
          </w:p>
        </w:tc>
        <w:tc>
          <w:tcPr>
            <w:tcW w:w="2134" w:type="pct"/>
            <w:shd w:val="clear" w:color="auto" w:fill="auto"/>
          </w:tcPr>
          <w:p w14:paraId="4A0EC59F"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 noteikumi par kuģu satiksmi akvatorijā (informācija par ienākšanu/iziešanu ostā, dokumentāciju, izmantojamo sakaru sistēmu, noteikumi par loču pakalpojumiem, noteikumi par kustības ātrumu un manevrēšanas vietām)</w:t>
            </w:r>
          </w:p>
        </w:tc>
        <w:tc>
          <w:tcPr>
            <w:tcW w:w="224" w:type="pct"/>
          </w:tcPr>
          <w:p w14:paraId="03CA4F1C"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613BECDA"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0261CB44" w14:textId="7E98C1A1"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446EB096"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33C03ADB" w14:textId="76D42A7B"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shd w:val="clear" w:color="auto" w:fill="auto"/>
          </w:tcPr>
          <w:p w14:paraId="709EB215" w14:textId="013FF19F" w:rsidR="00C241E1" w:rsidRPr="004D51A4" w:rsidRDefault="00D661C4" w:rsidP="00D661C4">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 xml:space="preserve">Jūrmalas pilsētas domes </w:t>
            </w:r>
            <w:r>
              <w:rPr>
                <w:rFonts w:ascii="Calibri" w:eastAsia="Calibri" w:hAnsi="Calibri" w:cs="Times New Roman"/>
                <w:color w:val="0D0D0D"/>
                <w:sz w:val="18"/>
                <w:szCs w:val="18"/>
                <w:lang w:eastAsia="lv-LV"/>
              </w:rPr>
              <w:t xml:space="preserve">2017.gada 17.maija </w:t>
            </w:r>
            <w:r w:rsidRPr="00D661C4">
              <w:rPr>
                <w:rFonts w:ascii="Calibri" w:eastAsia="Calibri" w:hAnsi="Calibri" w:cs="Times New Roman"/>
                <w:color w:val="0D0D0D"/>
                <w:sz w:val="18"/>
                <w:szCs w:val="18"/>
                <w:lang w:eastAsia="lv-LV"/>
              </w:rPr>
              <w:t>sai</w:t>
            </w:r>
            <w:r>
              <w:rPr>
                <w:rFonts w:ascii="Calibri" w:eastAsia="Calibri" w:hAnsi="Calibri" w:cs="Times New Roman"/>
                <w:color w:val="0D0D0D"/>
                <w:sz w:val="18"/>
                <w:szCs w:val="18"/>
                <w:lang w:eastAsia="lv-LV"/>
              </w:rPr>
              <w:t>stošie noteikumi Nr.20</w:t>
            </w:r>
            <w:r w:rsidR="001C142A">
              <w:rPr>
                <w:rFonts w:ascii="Calibri" w:eastAsia="Calibri" w:hAnsi="Calibri" w:cs="Times New Roman"/>
                <w:color w:val="0D0D0D"/>
                <w:sz w:val="18"/>
                <w:szCs w:val="18"/>
                <w:lang w:eastAsia="lv-LV"/>
              </w:rPr>
              <w:t xml:space="preserve"> </w:t>
            </w:r>
            <w:r w:rsidR="001C142A" w:rsidRPr="001C142A">
              <w:rPr>
                <w:rFonts w:ascii="Calibri" w:eastAsia="Calibri" w:hAnsi="Calibri" w:cs="Times New Roman"/>
                <w:color w:val="0D0D0D"/>
                <w:sz w:val="18"/>
                <w:szCs w:val="18"/>
                <w:lang w:eastAsia="lv-LV"/>
              </w:rPr>
              <w:t>“Jūrmalas ostas noteikumi”</w:t>
            </w:r>
            <w:r w:rsidR="001C142A">
              <w:rPr>
                <w:rFonts w:ascii="Calibri" w:eastAsia="Calibri" w:hAnsi="Calibri" w:cs="Times New Roman"/>
                <w:color w:val="0D0D0D"/>
                <w:sz w:val="18"/>
                <w:szCs w:val="18"/>
                <w:lang w:eastAsia="lv-LV"/>
              </w:rPr>
              <w:t xml:space="preserve">  </w:t>
            </w:r>
          </w:p>
        </w:tc>
      </w:tr>
      <w:tr w:rsidR="00D661C4" w:rsidRPr="004D51A4" w14:paraId="409AC720" w14:textId="77777777" w:rsidTr="00DF7E48">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35DD1A8C" w14:textId="7E6FBCAB"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4.2.</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7E502FD7"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 informācija par kuģu stāvvietām reidā, pietauvošanās un attauvošanās kārtība, stāvēšanas laikā veicamo remontdarbu kārtība, varbūtējo kravas operāciju noteikumi.</w:t>
            </w:r>
          </w:p>
        </w:tc>
        <w:tc>
          <w:tcPr>
            <w:tcW w:w="224" w:type="pct"/>
            <w:tcBorders>
              <w:top w:val="single" w:sz="4" w:space="0" w:color="597285"/>
              <w:left w:val="single" w:sz="4" w:space="0" w:color="597285"/>
              <w:bottom w:val="single" w:sz="4" w:space="0" w:color="597285"/>
              <w:right w:val="single" w:sz="4" w:space="0" w:color="597285"/>
              <w:tl2br w:val="nil"/>
              <w:tr2bl w:val="nil"/>
            </w:tcBorders>
          </w:tcPr>
          <w:p w14:paraId="3724A47D"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AE1EB49"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C268CF0" w14:textId="45492B42"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89B3E69"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65485A24" w14:textId="657946BA"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23B70DD7" w14:textId="6429E6F3"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 xml:space="preserve">Jūrmalas pilsētas domes </w:t>
            </w:r>
            <w:r>
              <w:rPr>
                <w:rFonts w:ascii="Calibri" w:eastAsia="Calibri" w:hAnsi="Calibri" w:cs="Times New Roman"/>
                <w:color w:val="0D0D0D"/>
                <w:sz w:val="18"/>
                <w:szCs w:val="18"/>
                <w:lang w:eastAsia="lv-LV"/>
              </w:rPr>
              <w:t xml:space="preserve">2017.gada 17.maija </w:t>
            </w:r>
            <w:r w:rsidRPr="00D661C4">
              <w:rPr>
                <w:rFonts w:ascii="Calibri" w:eastAsia="Calibri" w:hAnsi="Calibri" w:cs="Times New Roman"/>
                <w:color w:val="0D0D0D"/>
                <w:sz w:val="18"/>
                <w:szCs w:val="18"/>
                <w:lang w:eastAsia="lv-LV"/>
              </w:rPr>
              <w:t>sai</w:t>
            </w:r>
            <w:r>
              <w:rPr>
                <w:rFonts w:ascii="Calibri" w:eastAsia="Calibri" w:hAnsi="Calibri" w:cs="Times New Roman"/>
                <w:color w:val="0D0D0D"/>
                <w:sz w:val="18"/>
                <w:szCs w:val="18"/>
                <w:lang w:eastAsia="lv-LV"/>
              </w:rPr>
              <w:t>stošie noteikumi Nr.20</w:t>
            </w:r>
            <w:r w:rsidR="001C142A">
              <w:rPr>
                <w:rFonts w:ascii="Calibri" w:eastAsia="Calibri" w:hAnsi="Calibri" w:cs="Times New Roman"/>
                <w:color w:val="0D0D0D"/>
                <w:sz w:val="18"/>
                <w:szCs w:val="18"/>
                <w:lang w:eastAsia="lv-LV"/>
              </w:rPr>
              <w:t xml:space="preserve"> “Jūrmalas ostas noteikumi”</w:t>
            </w:r>
          </w:p>
        </w:tc>
      </w:tr>
      <w:tr w:rsidR="00D661C4" w:rsidRPr="004D51A4" w14:paraId="026D3201" w14:textId="77777777" w:rsidTr="00DF7E48">
        <w:tc>
          <w:tcPr>
            <w:tcW w:w="174" w:type="pct"/>
            <w:shd w:val="clear" w:color="auto" w:fill="auto"/>
          </w:tcPr>
          <w:p w14:paraId="0CD5DE2F" w14:textId="3948B66B"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4.3.</w:t>
            </w:r>
          </w:p>
        </w:tc>
        <w:tc>
          <w:tcPr>
            <w:tcW w:w="2134" w:type="pct"/>
            <w:shd w:val="clear" w:color="auto" w:fill="auto"/>
          </w:tcPr>
          <w:p w14:paraId="03B97676"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w:t>
            </w:r>
          </w:p>
          <w:p w14:paraId="7D0247FB"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vides aizsardzības noteikumi</w:t>
            </w:r>
          </w:p>
        </w:tc>
        <w:tc>
          <w:tcPr>
            <w:tcW w:w="224" w:type="pct"/>
          </w:tcPr>
          <w:p w14:paraId="5A94C447"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09197807"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030A4232" w14:textId="230D60DD"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4686FFD3" w14:textId="3F8DFF1C" w:rsidR="00C241E1" w:rsidRDefault="00B03EB9"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541" w:type="pct"/>
            <w:shd w:val="clear" w:color="auto" w:fill="538135" w:themeFill="accent6" w:themeFillShade="BF"/>
          </w:tcPr>
          <w:p w14:paraId="5B907473" w14:textId="76B6311C"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shd w:val="clear" w:color="auto" w:fill="auto"/>
          </w:tcPr>
          <w:p w14:paraId="4FD03AD1" w14:textId="7C6975CA" w:rsidR="00C241E1" w:rsidRPr="004D51A4" w:rsidRDefault="00D661C4" w:rsidP="00B03EB9">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w:t>
            </w:r>
            <w:r w:rsidR="00B03EB9">
              <w:rPr>
                <w:rFonts w:ascii="Calibri" w:eastAsia="Calibri" w:hAnsi="Calibri" w:cs="Times New Roman"/>
                <w:color w:val="0D0D0D"/>
                <w:sz w:val="18"/>
                <w:szCs w:val="18"/>
                <w:lang w:eastAsia="lv-LV"/>
              </w:rPr>
              <w:t xml:space="preserve">. Apstiprināts </w:t>
            </w:r>
            <w:r w:rsidR="00B03EB9">
              <w:rPr>
                <w:rFonts w:ascii="Calibri" w:eastAsia="Calibri" w:hAnsi="Calibri" w:cs="Times New Roman"/>
                <w:color w:val="0D0D0D"/>
                <w:sz w:val="18"/>
                <w:szCs w:val="18"/>
                <w:lang w:eastAsia="lv-LV"/>
              </w:rPr>
              <w:lastRenderedPageBreak/>
              <w:t xml:space="preserve">08.01.2018 Jūrmalas ostas pārvaldes valdē “Jūrmalas ostas atkritumu apsaimniekošanas plāns”, </w:t>
            </w:r>
            <w:r w:rsidR="00B03EB9" w:rsidRPr="00B03EB9">
              <w:rPr>
                <w:rFonts w:ascii="Calibri" w:eastAsia="Calibri" w:hAnsi="Calibri" w:cs="Times New Roman"/>
                <w:color w:val="0D0D0D"/>
                <w:sz w:val="18"/>
                <w:szCs w:val="18"/>
                <w:lang w:eastAsia="lv-LV"/>
              </w:rPr>
              <w:t>2017.gada 11.decembrī saskaņots ar Valsts vides dienestu.</w:t>
            </w:r>
          </w:p>
        </w:tc>
      </w:tr>
      <w:tr w:rsidR="00D661C4" w:rsidRPr="004D51A4" w14:paraId="6A4BA662" w14:textId="77777777" w:rsidTr="00DF7E48">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32240E2E" w14:textId="2EAA4EAE"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lastRenderedPageBreak/>
              <w:t>4.4.</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2C40CEEF"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w:t>
            </w:r>
          </w:p>
          <w:p w14:paraId="4D4F7799"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prasības kuģu ceļa uzturēšanai</w:t>
            </w:r>
          </w:p>
        </w:tc>
        <w:tc>
          <w:tcPr>
            <w:tcW w:w="224" w:type="pct"/>
            <w:tcBorders>
              <w:top w:val="single" w:sz="4" w:space="0" w:color="597285"/>
              <w:left w:val="single" w:sz="4" w:space="0" w:color="597285"/>
              <w:bottom w:val="single" w:sz="4" w:space="0" w:color="597285"/>
              <w:right w:val="single" w:sz="4" w:space="0" w:color="597285"/>
              <w:tl2br w:val="nil"/>
              <w:tr2bl w:val="nil"/>
            </w:tcBorders>
          </w:tcPr>
          <w:p w14:paraId="1FF9974D"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73D30D1B"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243887E0" w14:textId="5349C89D"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EA64A76"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7CABFB13" w14:textId="441116D9"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6CCC0794" w14:textId="218453DE"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 </w:t>
            </w:r>
          </w:p>
        </w:tc>
      </w:tr>
      <w:tr w:rsidR="00D661C4" w:rsidRPr="004D51A4" w14:paraId="5F3E5578" w14:textId="77777777" w:rsidTr="00DF7E48">
        <w:tc>
          <w:tcPr>
            <w:tcW w:w="174" w:type="pct"/>
            <w:shd w:val="clear" w:color="auto" w:fill="auto"/>
          </w:tcPr>
          <w:p w14:paraId="733AF3E9" w14:textId="50B0FB44"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4.5.</w:t>
            </w:r>
          </w:p>
        </w:tc>
        <w:tc>
          <w:tcPr>
            <w:tcW w:w="2134" w:type="pct"/>
            <w:shd w:val="clear" w:color="auto" w:fill="auto"/>
          </w:tcPr>
          <w:p w14:paraId="37AC2A94"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w:t>
            </w:r>
          </w:p>
          <w:p w14:paraId="62EA5032"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drošības uzraudzības noteikumi</w:t>
            </w:r>
          </w:p>
        </w:tc>
        <w:tc>
          <w:tcPr>
            <w:tcW w:w="224" w:type="pct"/>
          </w:tcPr>
          <w:p w14:paraId="1569BA12"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6C4F1618"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418DE86C" w14:textId="47BEB909"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4C5BC87D"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52138599" w14:textId="2C838395"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shd w:val="clear" w:color="auto" w:fill="auto"/>
          </w:tcPr>
          <w:p w14:paraId="51F92CF3" w14:textId="4110AEA3"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w:t>
            </w:r>
          </w:p>
        </w:tc>
      </w:tr>
      <w:tr w:rsidR="00D661C4" w:rsidRPr="004D51A4" w14:paraId="5148379A" w14:textId="77777777" w:rsidTr="00DF7E48">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7561CBB6" w14:textId="2691030F"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4.6.</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43D0ED45"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w:t>
            </w:r>
          </w:p>
          <w:p w14:paraId="412B3620"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muitas, robežapsardzības, sanitārie, ugunsdrošības nosacījumi</w:t>
            </w:r>
          </w:p>
        </w:tc>
        <w:tc>
          <w:tcPr>
            <w:tcW w:w="224" w:type="pct"/>
            <w:tcBorders>
              <w:top w:val="single" w:sz="4" w:space="0" w:color="597285"/>
              <w:left w:val="single" w:sz="4" w:space="0" w:color="597285"/>
              <w:bottom w:val="single" w:sz="4" w:space="0" w:color="597285"/>
              <w:right w:val="single" w:sz="4" w:space="0" w:color="597285"/>
              <w:tl2br w:val="nil"/>
              <w:tr2bl w:val="nil"/>
            </w:tcBorders>
          </w:tcPr>
          <w:p w14:paraId="60321FB0"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A944D39"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9EFA8B4" w14:textId="7ACD70F2"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642BC75"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31C83D19" w14:textId="782749AF"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69DCA8E5" w14:textId="3736E4D4"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w:t>
            </w:r>
          </w:p>
        </w:tc>
      </w:tr>
      <w:tr w:rsidR="00D661C4" w:rsidRPr="004D51A4" w14:paraId="6AB6B756" w14:textId="77777777" w:rsidTr="00DF7E48">
        <w:tc>
          <w:tcPr>
            <w:tcW w:w="174" w:type="pct"/>
            <w:shd w:val="clear" w:color="auto" w:fill="auto"/>
          </w:tcPr>
          <w:p w14:paraId="5A89E3B0" w14:textId="3EB8D6F2"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4.7.</w:t>
            </w:r>
          </w:p>
        </w:tc>
        <w:tc>
          <w:tcPr>
            <w:tcW w:w="2134" w:type="pct"/>
            <w:shd w:val="clear" w:color="auto" w:fill="auto"/>
          </w:tcPr>
          <w:p w14:paraId="76F0C17C"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w:t>
            </w:r>
          </w:p>
          <w:p w14:paraId="0D3B9721"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atbildība par ostas noteikumu pārkāpšanu</w:t>
            </w:r>
          </w:p>
        </w:tc>
        <w:tc>
          <w:tcPr>
            <w:tcW w:w="224" w:type="pct"/>
          </w:tcPr>
          <w:p w14:paraId="774E0B3C"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0BB844AA"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03FB902A" w14:textId="3672FC96"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76076F82"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422181D0" w14:textId="19448DFA"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shd w:val="clear" w:color="auto" w:fill="auto"/>
          </w:tcPr>
          <w:p w14:paraId="1A7DE494" w14:textId="5763FC6B"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 </w:t>
            </w:r>
          </w:p>
        </w:tc>
      </w:tr>
      <w:tr w:rsidR="00D661C4" w:rsidRPr="004D51A4" w14:paraId="1926E821" w14:textId="77777777" w:rsidTr="00DF7E48">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7EA45992" w14:textId="26C35D66"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4.8.</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020D357F"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noteikumu sastāvdaļa:</w:t>
            </w:r>
          </w:p>
          <w:p w14:paraId="4FC9FB90"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ostas maksas</w:t>
            </w:r>
          </w:p>
        </w:tc>
        <w:tc>
          <w:tcPr>
            <w:tcW w:w="224" w:type="pct"/>
            <w:tcBorders>
              <w:top w:val="single" w:sz="4" w:space="0" w:color="597285"/>
              <w:left w:val="single" w:sz="4" w:space="0" w:color="597285"/>
              <w:bottom w:val="single" w:sz="4" w:space="0" w:color="597285"/>
              <w:right w:val="single" w:sz="4" w:space="0" w:color="597285"/>
              <w:tl2br w:val="nil"/>
              <w:tr2bl w:val="nil"/>
            </w:tcBorders>
          </w:tcPr>
          <w:p w14:paraId="322CDCE4"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FB6C79D"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0C69560B" w14:textId="7450C5F4"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E7A0BCD"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12C4A686" w14:textId="164DB734"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jā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1D3519AE" w14:textId="33D58A3A"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w:t>
            </w:r>
          </w:p>
        </w:tc>
      </w:tr>
      <w:tr w:rsidR="00D661C4" w:rsidRPr="004D51A4" w14:paraId="2399F96A" w14:textId="77777777" w:rsidTr="00DF7E48">
        <w:trPr>
          <w:trHeight w:val="202"/>
        </w:trPr>
        <w:tc>
          <w:tcPr>
            <w:tcW w:w="174" w:type="pct"/>
            <w:shd w:val="clear" w:color="auto" w:fill="auto"/>
          </w:tcPr>
          <w:p w14:paraId="04A3EB25" w14:textId="2AEE9680"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5.</w:t>
            </w:r>
          </w:p>
        </w:tc>
        <w:tc>
          <w:tcPr>
            <w:tcW w:w="2134" w:type="pct"/>
            <w:shd w:val="clear" w:color="auto" w:fill="auto"/>
          </w:tcPr>
          <w:p w14:paraId="1F80A3EA" w14:textId="7C0C4F6C"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Finanšu izl</w:t>
            </w:r>
            <w:r>
              <w:rPr>
                <w:rFonts w:ascii="Calibri" w:eastAsia="Calibri" w:hAnsi="Calibri" w:cs="Times New Roman"/>
                <w:color w:val="0D0D0D"/>
                <w:sz w:val="18"/>
                <w:szCs w:val="18"/>
                <w:lang w:eastAsia="lv-LV"/>
              </w:rPr>
              <w:t>ietojuma plāns nākamajam gadam</w:t>
            </w:r>
          </w:p>
        </w:tc>
        <w:tc>
          <w:tcPr>
            <w:tcW w:w="224" w:type="pct"/>
          </w:tcPr>
          <w:p w14:paraId="1AC2E0F7"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2A77CB90"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3C0EA207" w14:textId="59C71C12"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4B7F7EC8"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251D07B3" w14:textId="6B237D01"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shd w:val="clear" w:color="auto" w:fill="auto"/>
          </w:tcPr>
          <w:p w14:paraId="65BD20A3" w14:textId="5F4845C2"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 </w:t>
            </w:r>
          </w:p>
        </w:tc>
      </w:tr>
      <w:tr w:rsidR="00C241E1" w:rsidRPr="004D51A4" w14:paraId="1C15A415" w14:textId="77777777" w:rsidTr="00DF7E48">
        <w:trPr>
          <w:trHeight w:val="335"/>
        </w:trPr>
        <w:tc>
          <w:tcPr>
            <w:tcW w:w="5000" w:type="pct"/>
            <w:gridSpan w:val="8"/>
            <w:tcBorders>
              <w:top w:val="single" w:sz="4" w:space="0" w:color="597285"/>
              <w:left w:val="single" w:sz="4" w:space="0" w:color="597285"/>
              <w:bottom w:val="single" w:sz="4" w:space="0" w:color="597285"/>
              <w:tl2br w:val="nil"/>
              <w:tr2bl w:val="nil"/>
            </w:tcBorders>
            <w:shd w:val="clear" w:color="auto" w:fill="ECEFF0"/>
          </w:tcPr>
          <w:p w14:paraId="3E8F8B16" w14:textId="2501F01B" w:rsidR="00C241E1" w:rsidRPr="004D51A4" w:rsidRDefault="00C241E1" w:rsidP="00C241E1">
            <w:pPr>
              <w:spacing w:before="60" w:after="60" w:line="276" w:lineRule="auto"/>
              <w:jc w:val="center"/>
              <w:rPr>
                <w:rFonts w:ascii="Calibri" w:eastAsia="Calibri" w:hAnsi="Calibri" w:cs="Times New Roman"/>
                <w:b/>
                <w:bCs/>
                <w:color w:val="0D0D0D"/>
                <w:sz w:val="18"/>
                <w:szCs w:val="18"/>
                <w:lang w:eastAsia="lv-LV"/>
              </w:rPr>
            </w:pPr>
            <w:r>
              <w:rPr>
                <w:rFonts w:ascii="Calibri" w:eastAsia="Calibri" w:hAnsi="Calibri" w:cs="Times New Roman"/>
                <w:b/>
                <w:bCs/>
                <w:color w:val="0D0D0D"/>
                <w:sz w:val="18"/>
                <w:szCs w:val="18"/>
                <w:lang w:eastAsia="lv-LV"/>
              </w:rPr>
              <w:t>Praktiska rakstura rīcības</w:t>
            </w:r>
          </w:p>
        </w:tc>
      </w:tr>
      <w:tr w:rsidR="00D661C4" w:rsidRPr="004D51A4" w14:paraId="5EDDF1B7" w14:textId="77777777" w:rsidTr="00DF7E48">
        <w:trPr>
          <w:trHeight w:val="922"/>
        </w:trPr>
        <w:tc>
          <w:tcPr>
            <w:tcW w:w="174" w:type="pct"/>
            <w:shd w:val="clear" w:color="auto" w:fill="auto"/>
          </w:tcPr>
          <w:p w14:paraId="0544708E" w14:textId="3AFD6BFA"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6.</w:t>
            </w:r>
          </w:p>
        </w:tc>
        <w:tc>
          <w:tcPr>
            <w:tcW w:w="2134" w:type="pct"/>
            <w:shd w:val="clear" w:color="auto" w:fill="auto"/>
          </w:tcPr>
          <w:p w14:paraId="2D9EB088"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Iekšējais un ārējais kuģu ceļš (t.sk. atbilstoši kuģu ceļa parametri un navigācijas sistēmas)</w:t>
            </w:r>
          </w:p>
        </w:tc>
        <w:tc>
          <w:tcPr>
            <w:tcW w:w="224" w:type="pct"/>
          </w:tcPr>
          <w:p w14:paraId="26B3AB11"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22BDAE6A"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0AD5D810" w14:textId="26910DC6"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1F71785E"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3BE72D0B" w14:textId="23D78E0E"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jā</w:t>
            </w:r>
          </w:p>
        </w:tc>
        <w:tc>
          <w:tcPr>
            <w:tcW w:w="1256" w:type="pct"/>
            <w:shd w:val="clear" w:color="auto" w:fill="auto"/>
          </w:tcPr>
          <w:p w14:paraId="2EB7DE75" w14:textId="57AEE23C"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 “Jūrmalas ostas noteikumi”</w:t>
            </w:r>
          </w:p>
        </w:tc>
      </w:tr>
      <w:tr w:rsidR="00D661C4" w:rsidRPr="004D51A4" w14:paraId="5A3760BA" w14:textId="77777777" w:rsidTr="00DF7E48">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038ED0B3" w14:textId="2F9636FA"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7.</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18E926FD"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Iespējams piestāt un veikt kuģiem un to pasažieriem nepieciešamo apkalpi</w:t>
            </w:r>
          </w:p>
        </w:tc>
        <w:tc>
          <w:tcPr>
            <w:tcW w:w="224" w:type="pct"/>
            <w:tcBorders>
              <w:top w:val="single" w:sz="4" w:space="0" w:color="597285"/>
              <w:left w:val="single" w:sz="4" w:space="0" w:color="597285"/>
              <w:bottom w:val="single" w:sz="4" w:space="0" w:color="597285"/>
              <w:right w:val="single" w:sz="4" w:space="0" w:color="597285"/>
              <w:tl2br w:val="nil"/>
              <w:tr2bl w:val="nil"/>
            </w:tcBorders>
          </w:tcPr>
          <w:p w14:paraId="523728DF"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58049DF7" w14:textId="31F272BD"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36D99EDE" w14:textId="1F9F00E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F199E1E"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43898815" w14:textId="5F237A59"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jā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0E36751C" w14:textId="79B6FF45"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2016.gada 30.septembrī atklāts publiskais jahtklubs “Jūrmala”</w:t>
            </w:r>
          </w:p>
        </w:tc>
      </w:tr>
      <w:tr w:rsidR="00D661C4" w:rsidRPr="004D51A4" w14:paraId="254D3F14" w14:textId="77777777" w:rsidTr="00DF7E48">
        <w:tc>
          <w:tcPr>
            <w:tcW w:w="174" w:type="pct"/>
            <w:shd w:val="clear" w:color="auto" w:fill="auto"/>
          </w:tcPr>
          <w:p w14:paraId="1986AA32" w14:textId="7F2A5170"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8.</w:t>
            </w:r>
          </w:p>
        </w:tc>
        <w:tc>
          <w:tcPr>
            <w:tcW w:w="2134" w:type="pct"/>
            <w:shd w:val="clear" w:color="auto" w:fill="auto"/>
          </w:tcPr>
          <w:p w14:paraId="5E3C05D9"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Nodrošināta ostas noteikumu ievērošana</w:t>
            </w:r>
          </w:p>
        </w:tc>
        <w:tc>
          <w:tcPr>
            <w:tcW w:w="224" w:type="pct"/>
          </w:tcPr>
          <w:p w14:paraId="77D08E85"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0B81CA9A"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shd w:val="clear" w:color="auto" w:fill="FFFFFF" w:themeFill="background1"/>
          </w:tcPr>
          <w:p w14:paraId="6E3F5372" w14:textId="3D2887D0" w:rsidR="00C241E1"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0D6286B7"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3FB92CD3" w14:textId="44D3D36B"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shd w:val="clear" w:color="auto" w:fill="auto"/>
          </w:tcPr>
          <w:p w14:paraId="3DF97012" w14:textId="45A02F6F" w:rsidR="00C241E1" w:rsidRPr="004D51A4" w:rsidRDefault="00D661C4" w:rsidP="00C241E1">
            <w:pPr>
              <w:spacing w:before="60" w:after="60" w:line="276" w:lineRule="auto"/>
              <w:rPr>
                <w:rFonts w:ascii="Calibri" w:eastAsia="Calibri" w:hAnsi="Calibri" w:cs="Times New Roman"/>
                <w:color w:val="0D0D0D"/>
                <w:sz w:val="18"/>
                <w:szCs w:val="18"/>
                <w:lang w:eastAsia="lv-LV"/>
              </w:rPr>
            </w:pPr>
            <w:r w:rsidRPr="00D661C4">
              <w:rPr>
                <w:rFonts w:ascii="Calibri" w:eastAsia="Calibri" w:hAnsi="Calibri" w:cs="Times New Roman"/>
                <w:color w:val="0D0D0D"/>
                <w:sz w:val="18"/>
                <w:szCs w:val="18"/>
                <w:lang w:eastAsia="lv-LV"/>
              </w:rPr>
              <w:t>Jūrmalas pilsētas domes 2017.gada 17.maija saistošie noteikumi Nr.20</w:t>
            </w:r>
            <w:r w:rsidR="001C142A">
              <w:rPr>
                <w:rFonts w:ascii="Calibri" w:eastAsia="Calibri" w:hAnsi="Calibri" w:cs="Times New Roman"/>
                <w:color w:val="0D0D0D"/>
                <w:sz w:val="18"/>
                <w:szCs w:val="18"/>
                <w:lang w:eastAsia="lv-LV"/>
              </w:rPr>
              <w:t xml:space="preserve">“Jūrmalas ostas noteikumi” </w:t>
            </w:r>
          </w:p>
        </w:tc>
      </w:tr>
      <w:tr w:rsidR="00D661C4" w:rsidRPr="004D51A4" w14:paraId="3DFFA4C9" w14:textId="77777777" w:rsidTr="00DF7E48">
        <w:tc>
          <w:tcPr>
            <w:tcW w:w="174" w:type="pct"/>
            <w:shd w:val="clear" w:color="auto" w:fill="auto"/>
          </w:tcPr>
          <w:p w14:paraId="0ABCC36F" w14:textId="32744A76"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9.</w:t>
            </w:r>
          </w:p>
        </w:tc>
        <w:tc>
          <w:tcPr>
            <w:tcW w:w="2134" w:type="pct"/>
            <w:shd w:val="clear" w:color="auto" w:fill="auto"/>
          </w:tcPr>
          <w:p w14:paraId="06A2216A"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Nodrošināta ostas pārziņā esošās infrastruktūras apsaimniekošana</w:t>
            </w:r>
          </w:p>
        </w:tc>
        <w:tc>
          <w:tcPr>
            <w:tcW w:w="224" w:type="pct"/>
          </w:tcPr>
          <w:p w14:paraId="53859C27" w14:textId="770C6D23"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557F5F20" w14:textId="32C3BC1F"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24D3FD53" w14:textId="1A14B407" w:rsidR="00C241E1" w:rsidRPr="004D51A4" w:rsidRDefault="00D661C4"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shd w:val="clear" w:color="auto" w:fill="FFFFFF" w:themeFill="background1"/>
          </w:tcPr>
          <w:p w14:paraId="29A77F26" w14:textId="7777777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shd w:val="clear" w:color="auto" w:fill="538135" w:themeFill="accent6" w:themeFillShade="BF"/>
          </w:tcPr>
          <w:p w14:paraId="14E899CE" w14:textId="17D6E1F7"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jā</w:t>
            </w:r>
          </w:p>
        </w:tc>
        <w:tc>
          <w:tcPr>
            <w:tcW w:w="1256" w:type="pct"/>
            <w:shd w:val="clear" w:color="auto" w:fill="auto"/>
          </w:tcPr>
          <w:p w14:paraId="3A613373" w14:textId="77777777" w:rsidR="00C241E1" w:rsidRPr="004D51A4" w:rsidRDefault="00C241E1" w:rsidP="00C241E1">
            <w:pPr>
              <w:spacing w:before="60" w:after="60" w:line="276" w:lineRule="auto"/>
              <w:rPr>
                <w:rFonts w:ascii="Calibri" w:eastAsia="Calibri" w:hAnsi="Calibri" w:cs="Times New Roman"/>
                <w:color w:val="0D0D0D"/>
                <w:sz w:val="18"/>
                <w:szCs w:val="18"/>
                <w:lang w:eastAsia="lv-LV"/>
              </w:rPr>
            </w:pPr>
          </w:p>
        </w:tc>
      </w:tr>
      <w:tr w:rsidR="00D661C4" w:rsidRPr="004D51A4" w14:paraId="5EF27814" w14:textId="77777777" w:rsidTr="00DF7E48">
        <w:tc>
          <w:tcPr>
            <w:tcW w:w="17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13617CFA" w14:textId="29236D2A" w:rsidR="00C241E1" w:rsidRPr="004D51A4" w:rsidRDefault="00C241E1" w:rsidP="00C241E1">
            <w:pPr>
              <w:spacing w:before="60" w:after="60" w:line="276" w:lineRule="auto"/>
              <w:rPr>
                <w:rFonts w:ascii="Calibri" w:eastAsia="Calibri" w:hAnsi="Calibri" w:cs="Times New Roman"/>
                <w:bCs/>
                <w:color w:val="0D0D0D"/>
                <w:sz w:val="18"/>
                <w:szCs w:val="18"/>
                <w:lang w:eastAsia="lv-LV"/>
              </w:rPr>
            </w:pPr>
            <w:r>
              <w:rPr>
                <w:rFonts w:ascii="Calibri" w:eastAsia="Calibri" w:hAnsi="Calibri" w:cs="Times New Roman"/>
                <w:bCs/>
                <w:color w:val="0D0D0D"/>
                <w:sz w:val="18"/>
                <w:szCs w:val="18"/>
                <w:lang w:eastAsia="lv-LV"/>
              </w:rPr>
              <w:t>10.</w:t>
            </w:r>
          </w:p>
        </w:tc>
        <w:tc>
          <w:tcPr>
            <w:tcW w:w="2134"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1E044103" w14:textId="5908A830" w:rsidR="00C241E1" w:rsidRPr="004D51A4" w:rsidRDefault="00C241E1" w:rsidP="00C241E1">
            <w:pPr>
              <w:spacing w:before="60" w:after="60" w:line="276" w:lineRule="auto"/>
              <w:rPr>
                <w:rFonts w:ascii="Calibri" w:eastAsia="Calibri" w:hAnsi="Calibri" w:cs="Times New Roman"/>
                <w:color w:val="0D0D0D"/>
                <w:sz w:val="18"/>
                <w:szCs w:val="18"/>
                <w:lang w:eastAsia="lv-LV"/>
              </w:rPr>
            </w:pPr>
            <w:r w:rsidRPr="004D51A4">
              <w:rPr>
                <w:rFonts w:ascii="Calibri" w:eastAsia="Calibri" w:hAnsi="Calibri" w:cs="Times New Roman"/>
                <w:color w:val="0D0D0D"/>
                <w:sz w:val="18"/>
                <w:szCs w:val="18"/>
                <w:lang w:eastAsia="lv-LV"/>
              </w:rPr>
              <w:t>Nodrošināta kuģu satiksmes op</w:t>
            </w:r>
            <w:r>
              <w:rPr>
                <w:rFonts w:ascii="Calibri" w:eastAsia="Calibri" w:hAnsi="Calibri" w:cs="Times New Roman"/>
                <w:color w:val="0D0D0D"/>
                <w:sz w:val="18"/>
                <w:szCs w:val="18"/>
                <w:lang w:eastAsia="lv-LV"/>
              </w:rPr>
              <w:t xml:space="preserve">eratīvā vadība, ko veic ostas uzraugs-dispečeris. </w:t>
            </w:r>
          </w:p>
        </w:tc>
        <w:tc>
          <w:tcPr>
            <w:tcW w:w="224" w:type="pct"/>
            <w:tcBorders>
              <w:top w:val="single" w:sz="4" w:space="0" w:color="597285"/>
              <w:left w:val="single" w:sz="4" w:space="0" w:color="597285"/>
              <w:bottom w:val="single" w:sz="4" w:space="0" w:color="597285"/>
              <w:right w:val="single" w:sz="4" w:space="0" w:color="597285"/>
              <w:tl2br w:val="nil"/>
              <w:tr2bl w:val="nil"/>
            </w:tcBorders>
          </w:tcPr>
          <w:p w14:paraId="560C053B"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19CB532C"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6295B5E7" w14:textId="48AFE755" w:rsidR="00C241E1" w:rsidRDefault="001C142A" w:rsidP="00C241E1">
            <w:pPr>
              <w:spacing w:before="60" w:after="60" w:line="276" w:lineRule="auto"/>
              <w:jc w:val="center"/>
              <w:rPr>
                <w:rFonts w:ascii="Calibri" w:eastAsia="Calibri" w:hAnsi="Calibri" w:cs="Times New Roman"/>
                <w:color w:val="0D0D0D"/>
                <w:sz w:val="18"/>
                <w:szCs w:val="18"/>
                <w:lang w:eastAsia="lv-LV"/>
              </w:rPr>
            </w:pPr>
            <w:r w:rsidRPr="00D661C4">
              <w:rPr>
                <w:rFonts w:ascii="Calibri" w:eastAsia="Calibri" w:hAnsi="Calibri" w:cs="Times New Roman"/>
                <w:color w:val="0D0D0D"/>
                <w:sz w:val="48"/>
                <w:szCs w:val="18"/>
                <w:lang w:eastAsia="lv-LV"/>
              </w:rPr>
              <w:sym w:font="Wingdings 2" w:char="F050"/>
            </w:r>
          </w:p>
        </w:tc>
        <w:tc>
          <w:tcPr>
            <w:tcW w:w="224" w:type="pct"/>
            <w:tcBorders>
              <w:top w:val="single" w:sz="4" w:space="0" w:color="597285"/>
              <w:left w:val="single" w:sz="4" w:space="0" w:color="597285"/>
              <w:bottom w:val="single" w:sz="4" w:space="0" w:color="597285"/>
              <w:right w:val="single" w:sz="4" w:space="0" w:color="597285"/>
              <w:tl2br w:val="nil"/>
              <w:tr2bl w:val="nil"/>
            </w:tcBorders>
            <w:shd w:val="clear" w:color="auto" w:fill="FFFFFF" w:themeFill="background1"/>
          </w:tcPr>
          <w:p w14:paraId="4BCD4F86" w14:textId="77777777" w:rsidR="00C241E1" w:rsidRDefault="00C241E1" w:rsidP="00C241E1">
            <w:pPr>
              <w:spacing w:before="60" w:after="60" w:line="276" w:lineRule="auto"/>
              <w:jc w:val="center"/>
              <w:rPr>
                <w:rFonts w:ascii="Calibri" w:eastAsia="Calibri" w:hAnsi="Calibri" w:cs="Times New Roman"/>
                <w:color w:val="0D0D0D"/>
                <w:sz w:val="18"/>
                <w:szCs w:val="18"/>
                <w:lang w:eastAsia="lv-LV"/>
              </w:rPr>
            </w:pPr>
          </w:p>
        </w:tc>
        <w:tc>
          <w:tcPr>
            <w:tcW w:w="541" w:type="pct"/>
            <w:tcBorders>
              <w:top w:val="single" w:sz="4" w:space="0" w:color="597285"/>
              <w:left w:val="single" w:sz="4" w:space="0" w:color="597285"/>
              <w:bottom w:val="single" w:sz="4" w:space="0" w:color="597285"/>
              <w:right w:val="single" w:sz="4" w:space="0" w:color="597285"/>
              <w:tl2br w:val="nil"/>
              <w:tr2bl w:val="nil"/>
            </w:tcBorders>
            <w:shd w:val="clear" w:color="auto" w:fill="538135" w:themeFill="accent6" w:themeFillShade="BF"/>
          </w:tcPr>
          <w:p w14:paraId="243EE0CA" w14:textId="19C5940C" w:rsidR="00C241E1" w:rsidRPr="004D51A4" w:rsidRDefault="00C241E1" w:rsidP="00C241E1">
            <w:pPr>
              <w:spacing w:before="60" w:after="60" w:line="276" w:lineRule="auto"/>
              <w:jc w:val="center"/>
              <w:rPr>
                <w:rFonts w:ascii="Calibri" w:eastAsia="Calibri" w:hAnsi="Calibri" w:cs="Times New Roman"/>
                <w:color w:val="0D0D0D"/>
                <w:sz w:val="18"/>
                <w:szCs w:val="18"/>
                <w:lang w:eastAsia="lv-LV"/>
              </w:rPr>
            </w:pPr>
            <w:r>
              <w:rPr>
                <w:rFonts w:ascii="Calibri" w:eastAsia="Calibri" w:hAnsi="Calibri" w:cs="Times New Roman"/>
                <w:color w:val="0D0D0D"/>
                <w:sz w:val="18"/>
                <w:szCs w:val="18"/>
                <w:lang w:eastAsia="lv-LV"/>
              </w:rPr>
              <w:t>jā</w:t>
            </w:r>
          </w:p>
        </w:tc>
        <w:tc>
          <w:tcPr>
            <w:tcW w:w="1256" w:type="pct"/>
            <w:tcBorders>
              <w:top w:val="single" w:sz="4" w:space="0" w:color="597285"/>
              <w:left w:val="single" w:sz="4" w:space="0" w:color="597285"/>
              <w:bottom w:val="single" w:sz="4" w:space="0" w:color="597285"/>
              <w:right w:val="single" w:sz="4" w:space="0" w:color="597285"/>
              <w:tl2br w:val="nil"/>
              <w:tr2bl w:val="nil"/>
            </w:tcBorders>
            <w:shd w:val="clear" w:color="auto" w:fill="auto"/>
          </w:tcPr>
          <w:p w14:paraId="1B4270EA" w14:textId="55B9F822" w:rsidR="00C241E1" w:rsidRPr="004D51A4" w:rsidRDefault="001C142A" w:rsidP="00C241E1">
            <w:pPr>
              <w:spacing w:before="60" w:after="60" w:line="276" w:lineRule="auto"/>
              <w:rPr>
                <w:rFonts w:ascii="Calibri" w:eastAsia="Calibri" w:hAnsi="Calibri" w:cs="Times New Roman"/>
                <w:color w:val="0D0D0D"/>
                <w:sz w:val="18"/>
                <w:szCs w:val="18"/>
                <w:lang w:eastAsia="lv-LV"/>
              </w:rPr>
            </w:pPr>
            <w:r w:rsidRPr="001C142A">
              <w:rPr>
                <w:rFonts w:ascii="Calibri" w:eastAsia="Calibri" w:hAnsi="Calibri" w:cs="Times New Roman"/>
                <w:color w:val="0D0D0D"/>
                <w:sz w:val="18"/>
                <w:szCs w:val="18"/>
                <w:lang w:eastAsia="lv-LV"/>
              </w:rPr>
              <w:t>Jūrmalas pilsētas domes 2017.gada 17.maija saistošie noteikumi Nr.20</w:t>
            </w:r>
            <w:r>
              <w:rPr>
                <w:rFonts w:ascii="Calibri" w:eastAsia="Calibri" w:hAnsi="Calibri" w:cs="Times New Roman"/>
                <w:color w:val="0D0D0D"/>
                <w:sz w:val="18"/>
                <w:szCs w:val="18"/>
                <w:lang w:eastAsia="lv-LV"/>
              </w:rPr>
              <w:t xml:space="preserve">“Jūrmalas ostas noteikumi” </w:t>
            </w:r>
          </w:p>
        </w:tc>
      </w:tr>
    </w:tbl>
    <w:p w14:paraId="44539C64" w14:textId="77777777" w:rsidR="00DF7E48" w:rsidRDefault="00DF7E48" w:rsidP="004D51A4">
      <w:pPr>
        <w:spacing w:before="200" w:after="60" w:line="240" w:lineRule="auto"/>
        <w:ind w:left="1080"/>
        <w:outlineLvl w:val="1"/>
        <w:rPr>
          <w:rFonts w:ascii="Calibri" w:eastAsia="Times New Roman" w:hAnsi="Calibri" w:cs="Times New Roman"/>
          <w:b/>
          <w:bCs/>
          <w:color w:val="17365D"/>
          <w:sz w:val="36"/>
          <w:szCs w:val="26"/>
          <w:lang w:eastAsia="x-none"/>
        </w:rPr>
      </w:pPr>
      <w:bookmarkStart w:id="34" w:name="_Toc419715826"/>
    </w:p>
    <w:p w14:paraId="16F58484" w14:textId="2CAEADF0" w:rsidR="004D51A4" w:rsidRPr="004D51A4" w:rsidRDefault="004D51A4" w:rsidP="004D51A4">
      <w:pPr>
        <w:spacing w:before="200" w:after="60" w:line="240" w:lineRule="auto"/>
        <w:ind w:left="1080"/>
        <w:outlineLvl w:val="1"/>
        <w:rPr>
          <w:rFonts w:ascii="Calibri" w:eastAsia="Times New Roman" w:hAnsi="Calibri" w:cs="Times New Roman"/>
          <w:b/>
          <w:bCs/>
          <w:color w:val="17365D"/>
          <w:sz w:val="36"/>
          <w:szCs w:val="26"/>
          <w:lang w:val="x-none" w:eastAsia="x-none"/>
        </w:rPr>
      </w:pPr>
      <w:bookmarkStart w:id="35" w:name="_GoBack"/>
      <w:bookmarkEnd w:id="35"/>
      <w:r w:rsidRPr="004D51A4">
        <w:rPr>
          <w:rFonts w:ascii="Calibri" w:eastAsia="Times New Roman" w:hAnsi="Calibri" w:cs="Times New Roman"/>
          <w:b/>
          <w:bCs/>
          <w:color w:val="17365D"/>
          <w:sz w:val="36"/>
          <w:szCs w:val="26"/>
          <w:lang w:eastAsia="x-none"/>
        </w:rPr>
        <w:t xml:space="preserve">8.2. </w:t>
      </w:r>
      <w:r w:rsidRPr="004D51A4">
        <w:rPr>
          <w:rFonts w:ascii="Calibri" w:eastAsia="Times New Roman" w:hAnsi="Calibri" w:cs="Times New Roman"/>
          <w:b/>
          <w:bCs/>
          <w:color w:val="17365D"/>
          <w:sz w:val="36"/>
          <w:szCs w:val="26"/>
          <w:lang w:val="x-none" w:eastAsia="x-none"/>
        </w:rPr>
        <w:t>Rīcības plāna ko</w:t>
      </w:r>
      <w:r w:rsidRPr="004D51A4">
        <w:rPr>
          <w:rFonts w:ascii="Calibri" w:eastAsia="Times New Roman" w:hAnsi="Calibri" w:cs="Times New Roman"/>
          <w:b/>
          <w:bCs/>
          <w:color w:val="17365D"/>
          <w:sz w:val="36"/>
          <w:szCs w:val="26"/>
          <w:lang w:eastAsia="x-none"/>
        </w:rPr>
        <w:t>p</w:t>
      </w:r>
      <w:r w:rsidR="00FD739F" w:rsidRPr="004D51A4">
        <w:rPr>
          <w:rFonts w:ascii="Calibri" w:eastAsia="Times New Roman" w:hAnsi="Calibri" w:cs="Times New Roman"/>
          <w:b/>
          <w:bCs/>
          <w:color w:val="17365D"/>
          <w:sz w:val="36"/>
          <w:szCs w:val="26"/>
          <w:lang w:val="x-none" w:eastAsia="x-none"/>
        </w:rPr>
        <w:t>savilkums</w:t>
      </w:r>
      <w:r w:rsidRPr="004D51A4">
        <w:rPr>
          <w:rFonts w:ascii="Calibri" w:eastAsia="Times New Roman" w:hAnsi="Calibri" w:cs="Times New Roman"/>
          <w:b/>
          <w:bCs/>
          <w:color w:val="17365D"/>
          <w:sz w:val="36"/>
          <w:szCs w:val="26"/>
          <w:lang w:val="x-none" w:eastAsia="x-none"/>
        </w:rPr>
        <w:t xml:space="preserve"> un laika grafiks</w:t>
      </w:r>
      <w:bookmarkEnd w:id="34"/>
    </w:p>
    <w:p w14:paraId="6084DEDF" w14:textId="3AD7E08B" w:rsidR="007473A6" w:rsidRPr="004D51A4" w:rsidRDefault="004D51A4" w:rsidP="004D51A4">
      <w:pPr>
        <w:spacing w:before="60" w:after="60" w:line="276" w:lineRule="auto"/>
        <w:jc w:val="both"/>
        <w:rPr>
          <w:rFonts w:ascii="Calibri" w:eastAsia="Times New Roman" w:hAnsi="Calibri" w:cs="Times New Roman"/>
          <w:color w:val="0D0D0D"/>
          <w:lang w:eastAsia="lv-LV"/>
        </w:rPr>
      </w:pPr>
      <w:r w:rsidRPr="004D51A4">
        <w:rPr>
          <w:rFonts w:ascii="Calibri" w:eastAsia="Times New Roman" w:hAnsi="Calibri" w:cs="Times New Roman"/>
          <w:color w:val="0D0D0D"/>
          <w:lang w:eastAsia="lv-LV"/>
        </w:rPr>
        <w:t>Zemāk sniegts Jūrmalas ostas attīstības programmas rīcības plāna kopsavilkums un laika grafiks.</w:t>
      </w:r>
    </w:p>
    <w:p w14:paraId="0C6D6BC2" w14:textId="77777777" w:rsidR="004D51A4" w:rsidRPr="004D51A4" w:rsidRDefault="004D51A4" w:rsidP="004D51A4">
      <w:pPr>
        <w:spacing w:before="20" w:after="120" w:line="240" w:lineRule="auto"/>
        <w:jc w:val="center"/>
        <w:rPr>
          <w:rFonts w:ascii="Calibri" w:eastAsia="Times New Roman" w:hAnsi="Calibri" w:cs="Times New Roman"/>
          <w:b/>
          <w:iCs/>
          <w:color w:val="434853"/>
          <w:sz w:val="20"/>
          <w:szCs w:val="24"/>
          <w:lang w:val="x-none" w:eastAsia="x-none"/>
        </w:rPr>
      </w:pPr>
      <w:r w:rsidRPr="004D51A4">
        <w:rPr>
          <w:rFonts w:ascii="Calibri" w:eastAsia="Times New Roman" w:hAnsi="Calibri" w:cs="Times New Roman"/>
          <w:b/>
          <w:iCs/>
          <w:color w:val="434853"/>
          <w:sz w:val="20"/>
          <w:szCs w:val="24"/>
          <w:lang w:eastAsia="x-none"/>
        </w:rPr>
        <w:t>56</w:t>
      </w:r>
      <w:r w:rsidRPr="004D51A4">
        <w:rPr>
          <w:rFonts w:ascii="Calibri" w:eastAsia="Times New Roman" w:hAnsi="Calibri" w:cs="Times New Roman"/>
          <w:b/>
          <w:iCs/>
          <w:color w:val="434853"/>
          <w:sz w:val="20"/>
          <w:szCs w:val="24"/>
          <w:lang w:val="x-none" w:eastAsia="x-none"/>
        </w:rPr>
        <w:t>.tabula. Rīcības plāna kopsavilkums un laika grafiks</w:t>
      </w:r>
    </w:p>
    <w:tbl>
      <w:tblPr>
        <w:tblW w:w="47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5212"/>
        <w:gridCol w:w="535"/>
        <w:gridCol w:w="535"/>
        <w:gridCol w:w="535"/>
        <w:gridCol w:w="535"/>
        <w:gridCol w:w="535"/>
        <w:gridCol w:w="532"/>
      </w:tblGrid>
      <w:tr w:rsidR="00F02FBB" w:rsidRPr="004D51A4" w14:paraId="0C37826E" w14:textId="77777777" w:rsidTr="002E7751">
        <w:trPr>
          <w:tblHeader/>
        </w:trPr>
        <w:tc>
          <w:tcPr>
            <w:tcW w:w="296" w:type="pct"/>
            <w:shd w:val="clear" w:color="auto" w:fill="A6B7C2"/>
            <w:tcMar>
              <w:left w:w="57" w:type="dxa"/>
              <w:right w:w="57" w:type="dxa"/>
            </w:tcMar>
          </w:tcPr>
          <w:p w14:paraId="5CCBADA4" w14:textId="77777777" w:rsidR="001C142A" w:rsidRPr="004D51A4" w:rsidRDefault="001C142A" w:rsidP="004D51A4">
            <w:pPr>
              <w:spacing w:before="60" w:after="0" w:line="240" w:lineRule="auto"/>
              <w:jc w:val="both"/>
              <w:rPr>
                <w:rFonts w:ascii="Arial Narrow" w:eastAsia="Times New Roman" w:hAnsi="Arial Narrow" w:cs="Calibri"/>
                <w:b/>
                <w:color w:val="0D0D0D"/>
                <w:sz w:val="18"/>
                <w:szCs w:val="18"/>
                <w:lang w:eastAsia="lv-LV"/>
              </w:rPr>
            </w:pPr>
            <w:r w:rsidRPr="004D51A4">
              <w:rPr>
                <w:rFonts w:ascii="Arial Narrow" w:eastAsia="Times New Roman" w:hAnsi="Arial Narrow" w:cs="Calibri"/>
                <w:b/>
                <w:color w:val="0D0D0D"/>
                <w:sz w:val="18"/>
                <w:szCs w:val="18"/>
                <w:lang w:eastAsia="lv-LV"/>
              </w:rPr>
              <w:t>Rīcības nr.</w:t>
            </w:r>
          </w:p>
        </w:tc>
        <w:tc>
          <w:tcPr>
            <w:tcW w:w="2911" w:type="pct"/>
            <w:shd w:val="clear" w:color="auto" w:fill="A6B7C2"/>
            <w:tcMar>
              <w:left w:w="57" w:type="dxa"/>
              <w:right w:w="57" w:type="dxa"/>
            </w:tcMar>
          </w:tcPr>
          <w:p w14:paraId="0CD16750" w14:textId="77777777" w:rsidR="001C142A" w:rsidRPr="004D51A4" w:rsidRDefault="001C142A" w:rsidP="004D51A4">
            <w:pPr>
              <w:spacing w:before="60" w:after="0" w:line="240" w:lineRule="auto"/>
              <w:jc w:val="center"/>
              <w:rPr>
                <w:rFonts w:ascii="Arial Narrow" w:eastAsia="Times New Roman" w:hAnsi="Arial Narrow" w:cs="Calibri"/>
                <w:b/>
                <w:color w:val="0D0D0D"/>
                <w:sz w:val="18"/>
                <w:szCs w:val="18"/>
                <w:lang w:eastAsia="lv-LV"/>
              </w:rPr>
            </w:pPr>
            <w:r w:rsidRPr="004D51A4">
              <w:rPr>
                <w:rFonts w:ascii="Arial Narrow" w:eastAsia="Times New Roman" w:hAnsi="Arial Narrow" w:cs="Calibri"/>
                <w:b/>
                <w:color w:val="0D0D0D"/>
                <w:sz w:val="18"/>
                <w:szCs w:val="18"/>
                <w:lang w:eastAsia="lv-LV"/>
              </w:rPr>
              <w:t>Projekts/teritorija</w:t>
            </w:r>
          </w:p>
        </w:tc>
        <w:tc>
          <w:tcPr>
            <w:tcW w:w="299" w:type="pct"/>
            <w:shd w:val="clear" w:color="auto" w:fill="A6B7C2"/>
          </w:tcPr>
          <w:p w14:paraId="66BF1B66" w14:textId="62271D72" w:rsidR="001C142A" w:rsidRPr="004D51A4" w:rsidRDefault="001C142A" w:rsidP="004D51A4">
            <w:pPr>
              <w:spacing w:before="60" w:after="0" w:line="240" w:lineRule="auto"/>
              <w:jc w:val="both"/>
              <w:rPr>
                <w:rFonts w:ascii="Arial Narrow" w:eastAsia="Times New Roman" w:hAnsi="Arial Narrow" w:cs="Calibri"/>
                <w:b/>
                <w:color w:val="0D0D0D"/>
                <w:sz w:val="18"/>
                <w:szCs w:val="18"/>
                <w:lang w:eastAsia="lv-LV"/>
              </w:rPr>
            </w:pPr>
            <w:r>
              <w:rPr>
                <w:rFonts w:ascii="Arial Narrow" w:eastAsia="Times New Roman" w:hAnsi="Arial Narrow" w:cs="Calibri"/>
                <w:b/>
                <w:color w:val="0D0D0D"/>
                <w:sz w:val="18"/>
                <w:szCs w:val="18"/>
                <w:lang w:eastAsia="lv-LV"/>
              </w:rPr>
              <w:t>2015</w:t>
            </w:r>
          </w:p>
        </w:tc>
        <w:tc>
          <w:tcPr>
            <w:tcW w:w="299" w:type="pct"/>
            <w:shd w:val="clear" w:color="auto" w:fill="A6B7C2"/>
            <w:tcMar>
              <w:left w:w="57" w:type="dxa"/>
              <w:right w:w="57" w:type="dxa"/>
            </w:tcMar>
          </w:tcPr>
          <w:p w14:paraId="22B66BE4" w14:textId="744DC658" w:rsidR="001C142A" w:rsidRPr="004D51A4" w:rsidRDefault="001C142A" w:rsidP="004D51A4">
            <w:pPr>
              <w:spacing w:before="60" w:after="0" w:line="240" w:lineRule="auto"/>
              <w:jc w:val="both"/>
              <w:rPr>
                <w:rFonts w:ascii="Arial Narrow" w:eastAsia="Times New Roman" w:hAnsi="Arial Narrow" w:cs="Calibri"/>
                <w:b/>
                <w:color w:val="0D0D0D"/>
                <w:sz w:val="18"/>
                <w:szCs w:val="18"/>
                <w:lang w:eastAsia="lv-LV"/>
              </w:rPr>
            </w:pPr>
            <w:r w:rsidRPr="004D51A4">
              <w:rPr>
                <w:rFonts w:ascii="Arial Narrow" w:eastAsia="Times New Roman" w:hAnsi="Arial Narrow" w:cs="Calibri"/>
                <w:b/>
                <w:color w:val="0D0D0D"/>
                <w:sz w:val="18"/>
                <w:szCs w:val="18"/>
                <w:lang w:eastAsia="lv-LV"/>
              </w:rPr>
              <w:t>2016</w:t>
            </w:r>
          </w:p>
        </w:tc>
        <w:tc>
          <w:tcPr>
            <w:tcW w:w="299" w:type="pct"/>
            <w:shd w:val="clear" w:color="auto" w:fill="A6B7C2"/>
            <w:tcMar>
              <w:left w:w="57" w:type="dxa"/>
              <w:right w:w="57" w:type="dxa"/>
            </w:tcMar>
          </w:tcPr>
          <w:p w14:paraId="4B55BCB4" w14:textId="72B38621" w:rsidR="001C142A" w:rsidRPr="004D51A4" w:rsidRDefault="001C142A" w:rsidP="004D51A4">
            <w:pPr>
              <w:spacing w:before="60" w:after="0" w:line="240" w:lineRule="auto"/>
              <w:jc w:val="both"/>
              <w:rPr>
                <w:rFonts w:ascii="Arial Narrow" w:eastAsia="Times New Roman" w:hAnsi="Arial Narrow" w:cs="Calibri"/>
                <w:b/>
                <w:color w:val="0D0D0D"/>
                <w:sz w:val="18"/>
                <w:szCs w:val="18"/>
                <w:lang w:eastAsia="lv-LV"/>
              </w:rPr>
            </w:pPr>
            <w:r>
              <w:rPr>
                <w:rFonts w:ascii="Arial Narrow" w:eastAsia="Times New Roman" w:hAnsi="Arial Narrow" w:cs="Calibri"/>
                <w:b/>
                <w:color w:val="0D0D0D"/>
                <w:sz w:val="18"/>
                <w:szCs w:val="18"/>
                <w:lang w:eastAsia="lv-LV"/>
              </w:rPr>
              <w:t>201</w:t>
            </w:r>
            <w:r w:rsidRPr="004D51A4">
              <w:rPr>
                <w:rFonts w:ascii="Arial Narrow" w:eastAsia="Times New Roman" w:hAnsi="Arial Narrow" w:cs="Calibri"/>
                <w:b/>
                <w:color w:val="0D0D0D"/>
                <w:sz w:val="18"/>
                <w:szCs w:val="18"/>
                <w:lang w:eastAsia="lv-LV"/>
              </w:rPr>
              <w:t>7</w:t>
            </w:r>
          </w:p>
        </w:tc>
        <w:tc>
          <w:tcPr>
            <w:tcW w:w="299" w:type="pct"/>
            <w:shd w:val="clear" w:color="auto" w:fill="A6B7C2"/>
            <w:tcMar>
              <w:left w:w="57" w:type="dxa"/>
              <w:right w:w="57" w:type="dxa"/>
            </w:tcMar>
          </w:tcPr>
          <w:p w14:paraId="33352C0B" w14:textId="77777777" w:rsidR="001C142A" w:rsidRPr="004D51A4" w:rsidRDefault="001C142A" w:rsidP="004D51A4">
            <w:pPr>
              <w:spacing w:before="60" w:after="0" w:line="240" w:lineRule="auto"/>
              <w:jc w:val="both"/>
              <w:rPr>
                <w:rFonts w:ascii="Arial Narrow" w:eastAsia="Times New Roman" w:hAnsi="Arial Narrow" w:cs="Calibri"/>
                <w:b/>
                <w:color w:val="0D0D0D"/>
                <w:sz w:val="18"/>
                <w:szCs w:val="18"/>
                <w:lang w:eastAsia="lv-LV"/>
              </w:rPr>
            </w:pPr>
            <w:r w:rsidRPr="004D51A4">
              <w:rPr>
                <w:rFonts w:ascii="Arial Narrow" w:eastAsia="Times New Roman" w:hAnsi="Arial Narrow" w:cs="Calibri"/>
                <w:b/>
                <w:color w:val="0D0D0D"/>
                <w:sz w:val="18"/>
                <w:szCs w:val="18"/>
                <w:lang w:eastAsia="lv-LV"/>
              </w:rPr>
              <w:t>2018</w:t>
            </w:r>
          </w:p>
        </w:tc>
        <w:tc>
          <w:tcPr>
            <w:tcW w:w="299" w:type="pct"/>
            <w:shd w:val="clear" w:color="auto" w:fill="A6B7C2"/>
            <w:tcMar>
              <w:left w:w="57" w:type="dxa"/>
              <w:right w:w="57" w:type="dxa"/>
            </w:tcMar>
          </w:tcPr>
          <w:p w14:paraId="19E775FE" w14:textId="77777777" w:rsidR="001C142A" w:rsidRPr="004D51A4" w:rsidRDefault="001C142A" w:rsidP="004D51A4">
            <w:pPr>
              <w:spacing w:before="60" w:after="0" w:line="240" w:lineRule="auto"/>
              <w:jc w:val="both"/>
              <w:rPr>
                <w:rFonts w:ascii="Arial Narrow" w:eastAsia="Times New Roman" w:hAnsi="Arial Narrow" w:cs="Calibri"/>
                <w:b/>
                <w:color w:val="0D0D0D"/>
                <w:sz w:val="18"/>
                <w:szCs w:val="18"/>
                <w:lang w:eastAsia="lv-LV"/>
              </w:rPr>
            </w:pPr>
            <w:r w:rsidRPr="004D51A4">
              <w:rPr>
                <w:rFonts w:ascii="Arial Narrow" w:eastAsia="Times New Roman" w:hAnsi="Arial Narrow" w:cs="Calibri"/>
                <w:b/>
                <w:color w:val="0D0D0D"/>
                <w:sz w:val="18"/>
                <w:szCs w:val="18"/>
                <w:lang w:eastAsia="lv-LV"/>
              </w:rPr>
              <w:t>2019</w:t>
            </w:r>
          </w:p>
        </w:tc>
        <w:tc>
          <w:tcPr>
            <w:tcW w:w="297" w:type="pct"/>
            <w:shd w:val="clear" w:color="auto" w:fill="A6B7C2"/>
          </w:tcPr>
          <w:p w14:paraId="5FA65C80" w14:textId="77777777" w:rsidR="001C142A" w:rsidRPr="004D51A4" w:rsidRDefault="001C142A" w:rsidP="004D51A4">
            <w:pPr>
              <w:spacing w:before="60" w:after="0" w:line="240" w:lineRule="auto"/>
              <w:jc w:val="both"/>
              <w:rPr>
                <w:rFonts w:ascii="Arial Narrow" w:eastAsia="Times New Roman" w:hAnsi="Arial Narrow" w:cs="Calibri"/>
                <w:b/>
                <w:color w:val="0D0D0D"/>
                <w:sz w:val="18"/>
                <w:szCs w:val="18"/>
                <w:lang w:eastAsia="lv-LV"/>
              </w:rPr>
            </w:pPr>
            <w:r w:rsidRPr="004D51A4">
              <w:rPr>
                <w:rFonts w:ascii="Arial Narrow" w:eastAsia="Times New Roman" w:hAnsi="Arial Narrow" w:cs="Calibri"/>
                <w:b/>
                <w:color w:val="0D0D0D"/>
                <w:sz w:val="18"/>
                <w:szCs w:val="18"/>
                <w:lang w:eastAsia="lv-LV"/>
              </w:rPr>
              <w:t>2020</w:t>
            </w:r>
          </w:p>
        </w:tc>
      </w:tr>
      <w:tr w:rsidR="00F02FBB" w:rsidRPr="004D51A4" w14:paraId="07ACF48A" w14:textId="77777777" w:rsidTr="002E7751">
        <w:trPr>
          <w:trHeight w:val="411"/>
        </w:trPr>
        <w:tc>
          <w:tcPr>
            <w:tcW w:w="296" w:type="pct"/>
            <w:tcMar>
              <w:left w:w="57" w:type="dxa"/>
              <w:right w:w="57" w:type="dxa"/>
            </w:tcMar>
          </w:tcPr>
          <w:p w14:paraId="489366F7" w14:textId="729F7BF6" w:rsidR="001C142A" w:rsidRPr="00432168"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M1</w:t>
            </w:r>
          </w:p>
        </w:tc>
        <w:tc>
          <w:tcPr>
            <w:tcW w:w="2911" w:type="pct"/>
            <w:tcMar>
              <w:left w:w="57" w:type="dxa"/>
              <w:right w:w="57" w:type="dxa"/>
            </w:tcMar>
          </w:tcPr>
          <w:p w14:paraId="59E1E3A0" w14:textId="77777777" w:rsidR="001C142A" w:rsidRPr="00432168" w:rsidRDefault="001C142A" w:rsidP="004D51A4">
            <w:pPr>
              <w:spacing w:before="60" w:after="0" w:line="240" w:lineRule="auto"/>
              <w:jc w:val="both"/>
              <w:rPr>
                <w:rFonts w:ascii="Arial Narrow" w:eastAsia="Times New Roman" w:hAnsi="Arial Narrow" w:cs="Calibri"/>
                <w:color w:val="0D0D0D"/>
                <w:sz w:val="18"/>
                <w:szCs w:val="18"/>
                <w:lang w:eastAsia="lv-LV"/>
              </w:rPr>
            </w:pPr>
            <w:r w:rsidRPr="00432168">
              <w:rPr>
                <w:rFonts w:ascii="Arial Narrow" w:eastAsia="Times New Roman" w:hAnsi="Arial Narrow" w:cs="Calibri"/>
                <w:color w:val="0D0D0D"/>
                <w:sz w:val="18"/>
                <w:szCs w:val="18"/>
                <w:lang w:eastAsia="lv-LV"/>
              </w:rPr>
              <w:t>Izpēte par mola izbūvi un pretplūdu pasākumiem</w:t>
            </w:r>
          </w:p>
        </w:tc>
        <w:tc>
          <w:tcPr>
            <w:tcW w:w="299" w:type="pct"/>
            <w:shd w:val="clear" w:color="auto" w:fill="FFFF00"/>
          </w:tcPr>
          <w:p w14:paraId="09D62B36" w14:textId="77777777" w:rsidR="001C142A" w:rsidRPr="00432168"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00"/>
            <w:tcMar>
              <w:left w:w="57" w:type="dxa"/>
              <w:right w:w="57" w:type="dxa"/>
            </w:tcMar>
          </w:tcPr>
          <w:p w14:paraId="25E77419" w14:textId="4C8AF497" w:rsidR="001C142A" w:rsidRPr="00432168"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3B5DAFF6" w14:textId="77777777" w:rsidR="001C142A" w:rsidRPr="004D51A4" w:rsidRDefault="001C142A" w:rsidP="004D51A4">
            <w:pPr>
              <w:spacing w:before="60" w:after="0" w:line="240" w:lineRule="auto"/>
              <w:jc w:val="both"/>
              <w:rPr>
                <w:rFonts w:ascii="Arial Narrow" w:eastAsia="Times New Roman" w:hAnsi="Arial Narrow" w:cs="Calibri"/>
                <w:strike/>
                <w:color w:val="0D0D0D"/>
                <w:sz w:val="18"/>
                <w:szCs w:val="18"/>
                <w:lang w:eastAsia="lv-LV"/>
              </w:rPr>
            </w:pPr>
          </w:p>
        </w:tc>
        <w:tc>
          <w:tcPr>
            <w:tcW w:w="299" w:type="pct"/>
            <w:shd w:val="clear" w:color="auto" w:fill="auto"/>
            <w:tcMar>
              <w:left w:w="57" w:type="dxa"/>
              <w:right w:w="57" w:type="dxa"/>
            </w:tcMar>
          </w:tcPr>
          <w:p w14:paraId="143431C8" w14:textId="77777777" w:rsidR="001C142A" w:rsidRPr="004D51A4" w:rsidRDefault="001C142A" w:rsidP="004D51A4">
            <w:pPr>
              <w:spacing w:before="60" w:after="0" w:line="240" w:lineRule="auto"/>
              <w:jc w:val="both"/>
              <w:rPr>
                <w:rFonts w:ascii="Arial Narrow" w:eastAsia="Times New Roman" w:hAnsi="Arial Narrow" w:cs="Calibri"/>
                <w:strike/>
                <w:color w:val="0D0D0D"/>
                <w:sz w:val="18"/>
                <w:szCs w:val="18"/>
                <w:lang w:eastAsia="lv-LV"/>
              </w:rPr>
            </w:pPr>
          </w:p>
        </w:tc>
        <w:tc>
          <w:tcPr>
            <w:tcW w:w="299" w:type="pct"/>
            <w:shd w:val="clear" w:color="auto" w:fill="auto"/>
            <w:tcMar>
              <w:left w:w="57" w:type="dxa"/>
              <w:right w:w="57" w:type="dxa"/>
            </w:tcMar>
          </w:tcPr>
          <w:p w14:paraId="31668F16" w14:textId="77777777" w:rsidR="001C142A" w:rsidRPr="004D51A4" w:rsidRDefault="001C142A" w:rsidP="004D51A4">
            <w:pPr>
              <w:spacing w:before="60" w:after="0" w:line="240" w:lineRule="auto"/>
              <w:jc w:val="both"/>
              <w:rPr>
                <w:rFonts w:ascii="Arial Narrow" w:eastAsia="Times New Roman" w:hAnsi="Arial Narrow" w:cs="Calibri"/>
                <w:strike/>
                <w:color w:val="0D0D0D"/>
                <w:sz w:val="18"/>
                <w:szCs w:val="18"/>
                <w:lang w:eastAsia="lv-LV"/>
              </w:rPr>
            </w:pPr>
          </w:p>
        </w:tc>
        <w:tc>
          <w:tcPr>
            <w:tcW w:w="297" w:type="pct"/>
          </w:tcPr>
          <w:p w14:paraId="468C1921" w14:textId="77777777" w:rsidR="001C142A" w:rsidRPr="004D51A4" w:rsidRDefault="001C142A" w:rsidP="004D51A4">
            <w:pPr>
              <w:spacing w:before="60" w:after="0" w:line="240" w:lineRule="auto"/>
              <w:jc w:val="both"/>
              <w:rPr>
                <w:rFonts w:ascii="Arial Narrow" w:eastAsia="Times New Roman" w:hAnsi="Arial Narrow" w:cs="Calibri"/>
                <w:strike/>
                <w:color w:val="0D0D0D"/>
                <w:sz w:val="18"/>
                <w:szCs w:val="18"/>
                <w:lang w:eastAsia="lv-LV"/>
              </w:rPr>
            </w:pPr>
          </w:p>
        </w:tc>
      </w:tr>
      <w:tr w:rsidR="00F02FBB" w:rsidRPr="004D51A4" w14:paraId="65F10D39" w14:textId="77777777" w:rsidTr="002E7751">
        <w:tc>
          <w:tcPr>
            <w:tcW w:w="296" w:type="pct"/>
            <w:tcMar>
              <w:left w:w="57" w:type="dxa"/>
              <w:right w:w="57" w:type="dxa"/>
            </w:tcMar>
          </w:tcPr>
          <w:p w14:paraId="112DF4AE" w14:textId="6481F54E"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M1-1</w:t>
            </w:r>
          </w:p>
        </w:tc>
        <w:tc>
          <w:tcPr>
            <w:tcW w:w="2911" w:type="pct"/>
            <w:tcMar>
              <w:left w:w="57" w:type="dxa"/>
              <w:right w:w="57" w:type="dxa"/>
            </w:tcMar>
          </w:tcPr>
          <w:p w14:paraId="2B10609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Kanāla dziļuma uzturēšanas pasākumi</w:t>
            </w:r>
          </w:p>
        </w:tc>
        <w:tc>
          <w:tcPr>
            <w:tcW w:w="299" w:type="pct"/>
            <w:shd w:val="clear" w:color="auto" w:fill="C45911" w:themeFill="accent2" w:themeFillShade="BF"/>
          </w:tcPr>
          <w:p w14:paraId="7459245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26AA69D3" w14:textId="78446EBC"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72AA85A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12D6A59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4F9AB19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shd w:val="clear" w:color="auto" w:fill="FFFFFF" w:themeFill="background1"/>
          </w:tcPr>
          <w:p w14:paraId="7C9B1E94"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236F57C8" w14:textId="77777777" w:rsidTr="002E7751">
        <w:tc>
          <w:tcPr>
            <w:tcW w:w="296" w:type="pct"/>
            <w:tcMar>
              <w:left w:w="57" w:type="dxa"/>
              <w:right w:w="57" w:type="dxa"/>
            </w:tcMar>
          </w:tcPr>
          <w:p w14:paraId="6B952E7A" w14:textId="4115EFFB"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M1-2</w:t>
            </w:r>
          </w:p>
        </w:tc>
        <w:tc>
          <w:tcPr>
            <w:tcW w:w="2911" w:type="pct"/>
            <w:tcMar>
              <w:left w:w="57" w:type="dxa"/>
              <w:right w:w="57" w:type="dxa"/>
            </w:tcMar>
          </w:tcPr>
          <w:p w14:paraId="5524F84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Navigācijas iekārtu uzturēšana un attīstīšana</w:t>
            </w:r>
          </w:p>
        </w:tc>
        <w:tc>
          <w:tcPr>
            <w:tcW w:w="299" w:type="pct"/>
            <w:shd w:val="clear" w:color="auto" w:fill="C45911" w:themeFill="accent2" w:themeFillShade="BF"/>
          </w:tcPr>
          <w:p w14:paraId="00A97AB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42EEFD29" w14:textId="1AD536F1"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6572E36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038A307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67724DD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shd w:val="clear" w:color="auto" w:fill="FFFFFF" w:themeFill="background1"/>
          </w:tcPr>
          <w:p w14:paraId="2720768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229D73B5" w14:textId="77777777" w:rsidTr="002E7751">
        <w:tc>
          <w:tcPr>
            <w:tcW w:w="296" w:type="pct"/>
            <w:tcMar>
              <w:left w:w="57" w:type="dxa"/>
              <w:right w:w="57" w:type="dxa"/>
            </w:tcMar>
          </w:tcPr>
          <w:p w14:paraId="0187657B" w14:textId="17E94C25"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M1-3</w:t>
            </w:r>
          </w:p>
        </w:tc>
        <w:tc>
          <w:tcPr>
            <w:tcW w:w="2911" w:type="pct"/>
            <w:tcMar>
              <w:left w:w="57" w:type="dxa"/>
              <w:right w:w="57" w:type="dxa"/>
            </w:tcMar>
          </w:tcPr>
          <w:p w14:paraId="2AA7F4CF" w14:textId="77777777" w:rsidR="001C142A" w:rsidRDefault="001C142A" w:rsidP="004D51A4">
            <w:pPr>
              <w:spacing w:before="60" w:after="0" w:line="240" w:lineRule="auto"/>
              <w:jc w:val="both"/>
              <w:rPr>
                <w:rFonts w:ascii="Arial Narrow" w:eastAsia="Times New Roman" w:hAnsi="Arial Narrow" w:cs="Calibri"/>
                <w:color w:val="0D0D0D"/>
                <w:sz w:val="18"/>
                <w:szCs w:val="18"/>
                <w:lang w:eastAsia="lv-LV"/>
              </w:rPr>
            </w:pPr>
            <w:r w:rsidRPr="00432168">
              <w:rPr>
                <w:rFonts w:ascii="Arial Narrow" w:eastAsia="Times New Roman" w:hAnsi="Arial Narrow" w:cs="Calibri"/>
                <w:color w:val="0D0D0D"/>
                <w:sz w:val="18"/>
                <w:szCs w:val="18"/>
                <w:lang w:eastAsia="lv-LV"/>
              </w:rPr>
              <w:t>“C” teritorijas (Tīklu un Vikingu ielas) projektēšana, būvniecības koordinēšana, uzturēšana, jahtu piestātnes pakalpojumu sniegšana.</w:t>
            </w:r>
          </w:p>
          <w:p w14:paraId="424CE0A6" w14:textId="681F18B3" w:rsidR="00F02FBB" w:rsidRPr="004D51A4" w:rsidRDefault="00F02FBB" w:rsidP="004D51A4">
            <w:pPr>
              <w:spacing w:before="60" w:after="0" w:line="240" w:lineRule="auto"/>
              <w:jc w:val="both"/>
              <w:rPr>
                <w:rFonts w:ascii="Arial Narrow" w:eastAsia="Times New Roman" w:hAnsi="Arial Narrow" w:cs="Calibri"/>
                <w:color w:val="0D0D0D"/>
                <w:sz w:val="18"/>
                <w:szCs w:val="18"/>
                <w:lang w:eastAsia="lv-LV"/>
              </w:rPr>
            </w:pPr>
            <w:r w:rsidRPr="00F02FBB">
              <w:rPr>
                <w:rFonts w:ascii="Arial Narrow" w:eastAsia="Times New Roman" w:hAnsi="Arial Narrow" w:cs="Calibri"/>
                <w:color w:val="0D0D0D"/>
                <w:sz w:val="18"/>
                <w:szCs w:val="18"/>
                <w:lang w:eastAsia="lv-LV"/>
              </w:rPr>
              <w:t>Uzlabota jahtu ostu infrastruktūra un ostu tīkla attīstība Igaunijā un Latvijā/ EST-LAT Harbours</w:t>
            </w:r>
          </w:p>
        </w:tc>
        <w:tc>
          <w:tcPr>
            <w:tcW w:w="299" w:type="pct"/>
            <w:shd w:val="clear" w:color="auto" w:fill="C45911" w:themeFill="accent2" w:themeFillShade="BF"/>
          </w:tcPr>
          <w:p w14:paraId="1DF66B5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7E251CD8" w14:textId="00D59D0B"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70D0941C"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0CCEE9F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78F1681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shd w:val="clear" w:color="auto" w:fill="FFFFFF" w:themeFill="background1"/>
          </w:tcPr>
          <w:p w14:paraId="6033144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30A5625A" w14:textId="77777777" w:rsidTr="002E7751">
        <w:tc>
          <w:tcPr>
            <w:tcW w:w="296" w:type="pct"/>
            <w:tcMar>
              <w:left w:w="57" w:type="dxa"/>
              <w:right w:w="57" w:type="dxa"/>
            </w:tcMar>
          </w:tcPr>
          <w:p w14:paraId="0D6CBC07" w14:textId="1DDA8C2A"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M1-5</w:t>
            </w:r>
          </w:p>
        </w:tc>
        <w:tc>
          <w:tcPr>
            <w:tcW w:w="2911" w:type="pct"/>
            <w:tcMar>
              <w:left w:w="57" w:type="dxa"/>
              <w:right w:w="57" w:type="dxa"/>
            </w:tcMar>
          </w:tcPr>
          <w:p w14:paraId="1F7600C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Izpēte par komunālās infrastruktūras attīstību kreisajā krastā pie Lielupes grīvas</w:t>
            </w:r>
          </w:p>
        </w:tc>
        <w:tc>
          <w:tcPr>
            <w:tcW w:w="299" w:type="pct"/>
            <w:shd w:val="clear" w:color="auto" w:fill="FFFFFF" w:themeFill="background1"/>
          </w:tcPr>
          <w:p w14:paraId="6E70271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23DCA234" w14:textId="117FC9DF"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6247614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676BF06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32F38DA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shd w:val="clear" w:color="auto" w:fill="FFFFFF" w:themeFill="background1"/>
          </w:tcPr>
          <w:p w14:paraId="448EAD9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04A92B4C" w14:textId="77777777" w:rsidTr="002E7751">
        <w:tc>
          <w:tcPr>
            <w:tcW w:w="296" w:type="pct"/>
            <w:tcMar>
              <w:left w:w="57" w:type="dxa"/>
              <w:right w:w="57" w:type="dxa"/>
            </w:tcMar>
          </w:tcPr>
          <w:p w14:paraId="53BAE5E5" w14:textId="01B9E455"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M1-6</w:t>
            </w:r>
          </w:p>
        </w:tc>
        <w:tc>
          <w:tcPr>
            <w:tcW w:w="2911" w:type="pct"/>
            <w:tcMar>
              <w:left w:w="57" w:type="dxa"/>
              <w:right w:w="57" w:type="dxa"/>
            </w:tcMar>
          </w:tcPr>
          <w:p w14:paraId="44125BC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Izpēte par upju transporta infrastruktūras attīstīšanu</w:t>
            </w:r>
          </w:p>
        </w:tc>
        <w:tc>
          <w:tcPr>
            <w:tcW w:w="299" w:type="pct"/>
            <w:shd w:val="clear" w:color="auto" w:fill="FFFFFF" w:themeFill="background1"/>
          </w:tcPr>
          <w:p w14:paraId="25ADC2D4"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5D55797B" w14:textId="5F99ADCF"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00"/>
            <w:tcMar>
              <w:left w:w="57" w:type="dxa"/>
              <w:right w:w="57" w:type="dxa"/>
            </w:tcMar>
          </w:tcPr>
          <w:p w14:paraId="3322572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4776231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1A2E3FB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shd w:val="clear" w:color="auto" w:fill="FFFFFF" w:themeFill="background1"/>
          </w:tcPr>
          <w:p w14:paraId="7B4E448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56FC9A3C" w14:textId="77777777" w:rsidTr="002E7751">
        <w:tc>
          <w:tcPr>
            <w:tcW w:w="296" w:type="pct"/>
            <w:tcMar>
              <w:left w:w="57" w:type="dxa"/>
              <w:right w:w="57" w:type="dxa"/>
            </w:tcMar>
          </w:tcPr>
          <w:p w14:paraId="123F32C2" w14:textId="60C29EB6"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M2-3</w:t>
            </w:r>
          </w:p>
        </w:tc>
        <w:tc>
          <w:tcPr>
            <w:tcW w:w="2911" w:type="pct"/>
            <w:tcMar>
              <w:left w:w="57" w:type="dxa"/>
              <w:right w:w="57" w:type="dxa"/>
            </w:tcMar>
          </w:tcPr>
          <w:p w14:paraId="1D8AEDE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Izpēte par „I” teritorijas attīstīšanu (piekrastes zveja, pasažieru piestātne, ūdens tūrisma aktivitātes)</w:t>
            </w:r>
          </w:p>
        </w:tc>
        <w:tc>
          <w:tcPr>
            <w:tcW w:w="299" w:type="pct"/>
            <w:shd w:val="clear" w:color="auto" w:fill="FFFFFF" w:themeFill="background1"/>
          </w:tcPr>
          <w:p w14:paraId="5030379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44B0EC67" w14:textId="2CA850CB"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526A160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4ADC69A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04CF0F3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16871350"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10C5042D" w14:textId="77777777" w:rsidTr="002E7751">
        <w:tc>
          <w:tcPr>
            <w:tcW w:w="296" w:type="pct"/>
            <w:tcMar>
              <w:left w:w="57" w:type="dxa"/>
              <w:right w:w="57" w:type="dxa"/>
            </w:tcMar>
          </w:tcPr>
          <w:p w14:paraId="33B5D626" w14:textId="787686CB"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M2-2</w:t>
            </w:r>
          </w:p>
        </w:tc>
        <w:tc>
          <w:tcPr>
            <w:tcW w:w="2911" w:type="pct"/>
            <w:tcMar>
              <w:left w:w="57" w:type="dxa"/>
              <w:right w:w="57" w:type="dxa"/>
            </w:tcMar>
          </w:tcPr>
          <w:p w14:paraId="61E54E4A" w14:textId="5B57116A"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32168">
              <w:rPr>
                <w:rFonts w:ascii="Arial Narrow" w:eastAsia="Times New Roman" w:hAnsi="Arial Narrow" w:cs="Calibri"/>
                <w:color w:val="0D0D0D"/>
                <w:sz w:val="18"/>
                <w:szCs w:val="18"/>
                <w:lang w:eastAsia="lv-LV"/>
              </w:rPr>
              <w:t>“B” attīstības teritorijas (Ostas salas) projektēšana, labiekārtošana, uzturēšana, jaunu pakalpojumu sniegšana.</w:t>
            </w:r>
            <w:r w:rsidR="00F02FBB">
              <w:t xml:space="preserve"> </w:t>
            </w:r>
            <w:r w:rsidR="00F02FBB" w:rsidRPr="00F02FBB">
              <w:rPr>
                <w:rFonts w:ascii="Arial Narrow" w:eastAsia="Times New Roman" w:hAnsi="Arial Narrow" w:cs="Calibri"/>
                <w:color w:val="0D0D0D"/>
                <w:sz w:val="18"/>
                <w:szCs w:val="18"/>
                <w:lang w:eastAsia="lv-LV"/>
              </w:rPr>
              <w:t>Ostas salas Buļļuciemā projekta ieceres izstrāde</w:t>
            </w:r>
          </w:p>
        </w:tc>
        <w:tc>
          <w:tcPr>
            <w:tcW w:w="299" w:type="pct"/>
            <w:shd w:val="clear" w:color="auto" w:fill="A8D08D" w:themeFill="accent6" w:themeFillTint="99"/>
          </w:tcPr>
          <w:p w14:paraId="75DC096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5A62D5A5" w14:textId="64D260E4"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1CAB006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673AFA4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C45911" w:themeFill="accent2" w:themeFillShade="BF"/>
            <w:tcMar>
              <w:left w:w="57" w:type="dxa"/>
              <w:right w:w="57" w:type="dxa"/>
            </w:tcMar>
          </w:tcPr>
          <w:p w14:paraId="5CA082F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14CCD2F0"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61E50F97" w14:textId="77777777" w:rsidTr="002E7751">
        <w:tc>
          <w:tcPr>
            <w:tcW w:w="296" w:type="pct"/>
            <w:tcMar>
              <w:left w:w="57" w:type="dxa"/>
              <w:right w:w="57" w:type="dxa"/>
            </w:tcMar>
          </w:tcPr>
          <w:p w14:paraId="52B1069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M2-1</w:t>
            </w:r>
          </w:p>
        </w:tc>
        <w:tc>
          <w:tcPr>
            <w:tcW w:w="2911" w:type="pct"/>
            <w:tcMar>
              <w:left w:w="57" w:type="dxa"/>
              <w:right w:w="57" w:type="dxa"/>
            </w:tcMar>
          </w:tcPr>
          <w:p w14:paraId="6C5757E0"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Izpēte par „A” teritorijas – ārējās ostas attīstīšanu (multimodālā osta)</w:t>
            </w:r>
          </w:p>
        </w:tc>
        <w:tc>
          <w:tcPr>
            <w:tcW w:w="299" w:type="pct"/>
          </w:tcPr>
          <w:p w14:paraId="7EA618A0"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564B7F00" w14:textId="60D24B78"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2954113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1925729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8D08D" w:themeFill="accent6" w:themeFillTint="99"/>
            <w:tcMar>
              <w:left w:w="57" w:type="dxa"/>
              <w:right w:w="57" w:type="dxa"/>
            </w:tcMar>
          </w:tcPr>
          <w:p w14:paraId="4CAA4EF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3CA35AF4"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4C6F2E5E" w14:textId="77777777" w:rsidTr="002E7751">
        <w:tc>
          <w:tcPr>
            <w:tcW w:w="296" w:type="pct"/>
            <w:tcMar>
              <w:left w:w="57" w:type="dxa"/>
              <w:right w:w="57" w:type="dxa"/>
            </w:tcMar>
          </w:tcPr>
          <w:p w14:paraId="69C621D3" w14:textId="6052ABC1"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M2-4</w:t>
            </w:r>
          </w:p>
        </w:tc>
        <w:tc>
          <w:tcPr>
            <w:tcW w:w="2911" w:type="pct"/>
            <w:tcMar>
              <w:left w:w="57" w:type="dxa"/>
              <w:right w:w="57" w:type="dxa"/>
            </w:tcMar>
          </w:tcPr>
          <w:p w14:paraId="710C9B67" w14:textId="40694D3E"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Jahtu tūrisma produktu piedāvājuma attīstība un daudzveidīgas aktīvās atpūtas pavadīšanas iespējas.</w:t>
            </w:r>
          </w:p>
        </w:tc>
        <w:tc>
          <w:tcPr>
            <w:tcW w:w="299" w:type="pct"/>
          </w:tcPr>
          <w:p w14:paraId="618A1F7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0AE67DA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476F9D47"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1FF18150"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EFAAFB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42337DD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4F7EFCB0" w14:textId="77777777" w:rsidTr="002E7751">
        <w:tc>
          <w:tcPr>
            <w:tcW w:w="296" w:type="pct"/>
            <w:tcMar>
              <w:left w:w="57" w:type="dxa"/>
              <w:right w:w="57" w:type="dxa"/>
            </w:tcMar>
          </w:tcPr>
          <w:p w14:paraId="7F541C7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M3-1</w:t>
            </w:r>
          </w:p>
        </w:tc>
        <w:tc>
          <w:tcPr>
            <w:tcW w:w="2911" w:type="pct"/>
            <w:tcMar>
              <w:left w:w="57" w:type="dxa"/>
              <w:right w:w="57" w:type="dxa"/>
            </w:tcMar>
          </w:tcPr>
          <w:p w14:paraId="58D4480F" w14:textId="31529C39" w:rsidR="001C142A" w:rsidRPr="004D51A4" w:rsidRDefault="001C142A" w:rsidP="00235AAF">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 xml:space="preserve">Starptautiskā sadarbība ar nozares organizācijām </w:t>
            </w:r>
          </w:p>
        </w:tc>
        <w:tc>
          <w:tcPr>
            <w:tcW w:w="299" w:type="pct"/>
            <w:shd w:val="clear" w:color="auto" w:fill="BDD6EE" w:themeFill="accent1" w:themeFillTint="66"/>
          </w:tcPr>
          <w:p w14:paraId="553F96E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F7A2A65" w14:textId="5396A4DD"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6CB94F0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1C191CA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A6C0DC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6E58609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4F792980" w14:textId="77777777" w:rsidTr="002E7751">
        <w:tc>
          <w:tcPr>
            <w:tcW w:w="296" w:type="pct"/>
            <w:tcMar>
              <w:left w:w="57" w:type="dxa"/>
              <w:right w:w="57" w:type="dxa"/>
            </w:tcMar>
          </w:tcPr>
          <w:p w14:paraId="55B0D8C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M3-2</w:t>
            </w:r>
          </w:p>
        </w:tc>
        <w:tc>
          <w:tcPr>
            <w:tcW w:w="2911" w:type="pct"/>
            <w:tcMar>
              <w:left w:w="57" w:type="dxa"/>
              <w:right w:w="57" w:type="dxa"/>
            </w:tcMar>
          </w:tcPr>
          <w:p w14:paraId="7C7A541D" w14:textId="04F0A45A"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235AAF">
              <w:rPr>
                <w:rFonts w:ascii="Arial Narrow" w:eastAsia="Times New Roman" w:hAnsi="Arial Narrow" w:cs="Calibri"/>
                <w:color w:val="0D0D0D"/>
                <w:sz w:val="18"/>
                <w:szCs w:val="18"/>
                <w:lang w:eastAsia="lv-LV"/>
              </w:rPr>
              <w:t>Dalība starptautiskajos pasākumos un pasākumu organizēšana ostā</w:t>
            </w:r>
          </w:p>
        </w:tc>
        <w:tc>
          <w:tcPr>
            <w:tcW w:w="299" w:type="pct"/>
            <w:shd w:val="clear" w:color="auto" w:fill="BDD6EE" w:themeFill="accent1" w:themeFillTint="66"/>
          </w:tcPr>
          <w:p w14:paraId="62A8C24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39E12411" w14:textId="038D66AE"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D3166D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3B42DE3C"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F546A0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347389C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71D1EBF0" w14:textId="77777777" w:rsidTr="002E7751">
        <w:tc>
          <w:tcPr>
            <w:tcW w:w="296" w:type="pct"/>
            <w:tcMar>
              <w:left w:w="57" w:type="dxa"/>
              <w:right w:w="57" w:type="dxa"/>
            </w:tcMar>
          </w:tcPr>
          <w:p w14:paraId="7639F2A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M3-3</w:t>
            </w:r>
          </w:p>
        </w:tc>
        <w:tc>
          <w:tcPr>
            <w:tcW w:w="2911" w:type="pct"/>
            <w:tcMar>
              <w:left w:w="57" w:type="dxa"/>
              <w:right w:w="57" w:type="dxa"/>
            </w:tcMar>
          </w:tcPr>
          <w:p w14:paraId="281F0B19" w14:textId="00900D15" w:rsidR="001C142A" w:rsidRPr="004D51A4" w:rsidRDefault="001C142A" w:rsidP="00235AAF">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Kopīgu tūrisma piedāvājumu</w:t>
            </w:r>
            <w:r>
              <w:rPr>
                <w:rFonts w:ascii="Arial Narrow" w:eastAsia="Times New Roman" w:hAnsi="Arial Narrow" w:cs="Calibri"/>
                <w:color w:val="0D0D0D"/>
                <w:sz w:val="18"/>
                <w:szCs w:val="18"/>
                <w:lang w:eastAsia="lv-LV"/>
              </w:rPr>
              <w:t xml:space="preserve"> veidošana ar Jūrmalas pilsētu </w:t>
            </w:r>
          </w:p>
        </w:tc>
        <w:tc>
          <w:tcPr>
            <w:tcW w:w="299" w:type="pct"/>
            <w:shd w:val="clear" w:color="auto" w:fill="BDD6EE" w:themeFill="accent1" w:themeFillTint="66"/>
          </w:tcPr>
          <w:p w14:paraId="190FB9F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39CF492" w14:textId="7F31156C"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375F38D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B13711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13E7081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212DB6F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5D2CB025" w14:textId="77777777" w:rsidTr="002E7751">
        <w:tc>
          <w:tcPr>
            <w:tcW w:w="296" w:type="pct"/>
            <w:tcMar>
              <w:left w:w="57" w:type="dxa"/>
              <w:right w:w="57" w:type="dxa"/>
            </w:tcMar>
          </w:tcPr>
          <w:p w14:paraId="1D5542D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M3-4</w:t>
            </w:r>
          </w:p>
        </w:tc>
        <w:tc>
          <w:tcPr>
            <w:tcW w:w="2911" w:type="pct"/>
            <w:tcMar>
              <w:left w:w="57" w:type="dxa"/>
              <w:right w:w="57" w:type="dxa"/>
            </w:tcMar>
          </w:tcPr>
          <w:p w14:paraId="6AF1CDE7"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Ekotūrisma maršrutu izstrāde</w:t>
            </w:r>
          </w:p>
        </w:tc>
        <w:tc>
          <w:tcPr>
            <w:tcW w:w="299" w:type="pct"/>
            <w:shd w:val="clear" w:color="auto" w:fill="BDD6EE" w:themeFill="accent1" w:themeFillTint="66"/>
          </w:tcPr>
          <w:p w14:paraId="2930AD7C"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78811A8F" w14:textId="0B5DD13C"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BE4DF2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6652ABA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C90B5A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2695D58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29B5AFB5" w14:textId="77777777" w:rsidTr="002E7751">
        <w:tc>
          <w:tcPr>
            <w:tcW w:w="296" w:type="pct"/>
            <w:tcMar>
              <w:left w:w="57" w:type="dxa"/>
              <w:right w:w="57" w:type="dxa"/>
            </w:tcMar>
          </w:tcPr>
          <w:p w14:paraId="39C593F2" w14:textId="7BFA4345"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M3-5</w:t>
            </w:r>
          </w:p>
        </w:tc>
        <w:tc>
          <w:tcPr>
            <w:tcW w:w="2911" w:type="pct"/>
            <w:tcMar>
              <w:left w:w="57" w:type="dxa"/>
              <w:right w:w="57" w:type="dxa"/>
            </w:tcMar>
          </w:tcPr>
          <w:p w14:paraId="6BC97FE1" w14:textId="6CA344EA"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5D15DD">
              <w:rPr>
                <w:rFonts w:ascii="Arial Narrow" w:eastAsia="Times New Roman" w:hAnsi="Arial Narrow" w:cs="Calibri"/>
                <w:color w:val="0D0D0D"/>
                <w:sz w:val="18"/>
                <w:szCs w:val="18"/>
                <w:lang w:eastAsia="lv-LV"/>
              </w:rPr>
              <w:t>Sekmēt sadarbību ar sporta organizācijām</w:t>
            </w:r>
          </w:p>
        </w:tc>
        <w:tc>
          <w:tcPr>
            <w:tcW w:w="299" w:type="pct"/>
            <w:shd w:val="clear" w:color="auto" w:fill="FFFFFF" w:themeFill="background1"/>
          </w:tcPr>
          <w:p w14:paraId="0F2E629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1891E1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453122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1ECEAF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78FEE7E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6614094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6233FA7A" w14:textId="77777777" w:rsidTr="002E7751">
        <w:tc>
          <w:tcPr>
            <w:tcW w:w="296" w:type="pct"/>
            <w:tcMar>
              <w:left w:w="57" w:type="dxa"/>
              <w:right w:w="57" w:type="dxa"/>
            </w:tcMar>
          </w:tcPr>
          <w:p w14:paraId="1EAB500D" w14:textId="77777777" w:rsidR="001C142A"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2D2AC39D" w14:textId="1503583E" w:rsidR="001C142A" w:rsidRPr="005D15DD"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Mājas lapas izveide</w:t>
            </w:r>
          </w:p>
        </w:tc>
        <w:tc>
          <w:tcPr>
            <w:tcW w:w="299" w:type="pct"/>
            <w:shd w:val="clear" w:color="auto" w:fill="FFFF00"/>
          </w:tcPr>
          <w:p w14:paraId="5F2A4C5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74BFB6E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79D82A6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74DEDE9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250F5EB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59B0798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1AA0CA05" w14:textId="77777777" w:rsidTr="002E7751">
        <w:tc>
          <w:tcPr>
            <w:tcW w:w="296" w:type="pct"/>
            <w:tcMar>
              <w:left w:w="57" w:type="dxa"/>
              <w:right w:w="57" w:type="dxa"/>
            </w:tcMar>
          </w:tcPr>
          <w:p w14:paraId="4FDAB978" w14:textId="77777777" w:rsidR="001C142A"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150A0D82" w14:textId="46109A82" w:rsidR="001C142A"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Ostas nosaukumu maiņa</w:t>
            </w:r>
          </w:p>
        </w:tc>
        <w:tc>
          <w:tcPr>
            <w:tcW w:w="299" w:type="pct"/>
            <w:shd w:val="clear" w:color="auto" w:fill="FFFF00"/>
          </w:tcPr>
          <w:p w14:paraId="6182A68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6C3C0014"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54DBFA7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1623D8E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7846036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30FDFB5C"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01224A72" w14:textId="77777777" w:rsidTr="002E7751">
        <w:tc>
          <w:tcPr>
            <w:tcW w:w="296" w:type="pct"/>
            <w:tcMar>
              <w:left w:w="57" w:type="dxa"/>
              <w:right w:w="57" w:type="dxa"/>
            </w:tcMar>
          </w:tcPr>
          <w:p w14:paraId="2D0BA35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32857EB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Ostas noteikumu izstrāde</w:t>
            </w:r>
          </w:p>
        </w:tc>
        <w:tc>
          <w:tcPr>
            <w:tcW w:w="299" w:type="pct"/>
            <w:shd w:val="clear" w:color="auto" w:fill="BDD6EE" w:themeFill="accent1" w:themeFillTint="66"/>
          </w:tcPr>
          <w:p w14:paraId="0DFE77D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823F195" w14:textId="78FC9C20"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00"/>
            <w:tcMar>
              <w:left w:w="57" w:type="dxa"/>
              <w:right w:w="57" w:type="dxa"/>
            </w:tcMar>
          </w:tcPr>
          <w:p w14:paraId="75F7CA7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3E1F92F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5C57110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13355C4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55E88522" w14:textId="77777777" w:rsidTr="002E7751">
        <w:tc>
          <w:tcPr>
            <w:tcW w:w="296" w:type="pct"/>
            <w:tcMar>
              <w:left w:w="57" w:type="dxa"/>
              <w:right w:w="57" w:type="dxa"/>
            </w:tcMar>
          </w:tcPr>
          <w:p w14:paraId="1B8E9670"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482E01CF" w14:textId="7D99FE5C" w:rsidR="001C142A" w:rsidRPr="004D51A4" w:rsidRDefault="001C142A" w:rsidP="005D15DD">
            <w:pPr>
              <w:spacing w:before="60" w:after="0" w:line="240" w:lineRule="auto"/>
              <w:jc w:val="both"/>
              <w:rPr>
                <w:rFonts w:ascii="Arial Narrow" w:eastAsia="Times New Roman" w:hAnsi="Arial Narrow" w:cs="Calibri"/>
                <w:color w:val="0D0D0D"/>
                <w:sz w:val="18"/>
                <w:szCs w:val="18"/>
                <w:lang w:eastAsia="lv-LV"/>
              </w:rPr>
            </w:pPr>
            <w:r w:rsidRPr="005D15DD">
              <w:rPr>
                <w:rFonts w:ascii="Arial Narrow" w:eastAsia="Times New Roman" w:hAnsi="Arial Narrow" w:cs="Calibri"/>
                <w:color w:val="0D0D0D"/>
                <w:sz w:val="18"/>
                <w:szCs w:val="18"/>
                <w:lang w:eastAsia="lv-LV"/>
              </w:rPr>
              <w:t>Ostas uzrauga-dispečera dienesta izveide</w:t>
            </w:r>
          </w:p>
        </w:tc>
        <w:tc>
          <w:tcPr>
            <w:tcW w:w="299" w:type="pct"/>
            <w:shd w:val="clear" w:color="auto" w:fill="BDD6EE" w:themeFill="accent1" w:themeFillTint="66"/>
          </w:tcPr>
          <w:p w14:paraId="3C47063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CBC66CF" w14:textId="7647D1C2"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00"/>
            <w:tcMar>
              <w:left w:w="57" w:type="dxa"/>
              <w:right w:w="57" w:type="dxa"/>
            </w:tcMar>
          </w:tcPr>
          <w:p w14:paraId="42C0F16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7EF922C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36B9096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73A9D8A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22C35144" w14:textId="77777777" w:rsidTr="002E7751">
        <w:tc>
          <w:tcPr>
            <w:tcW w:w="296" w:type="pct"/>
            <w:tcMar>
              <w:left w:w="57" w:type="dxa"/>
              <w:right w:w="57" w:type="dxa"/>
            </w:tcMar>
          </w:tcPr>
          <w:p w14:paraId="544851E0" w14:textId="77777777" w:rsidR="001C142A" w:rsidRPr="004D51A4" w:rsidRDefault="001C142A" w:rsidP="004D51A4">
            <w:pPr>
              <w:spacing w:before="60" w:after="0" w:line="240" w:lineRule="auto"/>
              <w:jc w:val="both"/>
              <w:rPr>
                <w:rFonts w:ascii="Arial Narrow" w:eastAsia="Times New Roman" w:hAnsi="Arial Narrow" w:cs="Calibri"/>
                <w:strike/>
                <w:color w:val="0D0D0D"/>
                <w:sz w:val="18"/>
                <w:szCs w:val="18"/>
                <w:lang w:eastAsia="lv-LV"/>
              </w:rPr>
            </w:pPr>
          </w:p>
        </w:tc>
        <w:tc>
          <w:tcPr>
            <w:tcW w:w="2911" w:type="pct"/>
            <w:tcMar>
              <w:left w:w="57" w:type="dxa"/>
              <w:right w:w="57" w:type="dxa"/>
            </w:tcMar>
          </w:tcPr>
          <w:p w14:paraId="7579E71F" w14:textId="78616A53" w:rsidR="001C142A" w:rsidRPr="005D15DD" w:rsidRDefault="001C142A" w:rsidP="004D51A4">
            <w:pPr>
              <w:spacing w:before="60" w:after="0" w:line="240" w:lineRule="auto"/>
              <w:jc w:val="both"/>
              <w:rPr>
                <w:rFonts w:ascii="Arial Narrow" w:eastAsia="Times New Roman" w:hAnsi="Arial Narrow" w:cs="Calibri"/>
                <w:color w:val="0D0D0D"/>
                <w:sz w:val="18"/>
                <w:szCs w:val="18"/>
                <w:lang w:eastAsia="lv-LV"/>
              </w:rPr>
            </w:pPr>
            <w:r w:rsidRPr="005D15DD">
              <w:rPr>
                <w:rFonts w:ascii="Arial Narrow" w:eastAsia="Times New Roman" w:hAnsi="Arial Narrow" w:cs="Calibri"/>
                <w:color w:val="0D0D0D"/>
                <w:sz w:val="18"/>
                <w:szCs w:val="18"/>
                <w:lang w:eastAsia="lv-LV"/>
              </w:rPr>
              <w:t>Plūdu draudu izvērtējums</w:t>
            </w:r>
          </w:p>
        </w:tc>
        <w:tc>
          <w:tcPr>
            <w:tcW w:w="299" w:type="pct"/>
            <w:shd w:val="clear" w:color="auto" w:fill="FFFFFF" w:themeFill="background1"/>
          </w:tcPr>
          <w:p w14:paraId="371C7EB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23E53B60" w14:textId="0BC59CC9"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2C23A4E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6E79C8E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11DD682"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00BB0BE0"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03C33BDE" w14:textId="77777777" w:rsidTr="002E7751">
        <w:tc>
          <w:tcPr>
            <w:tcW w:w="296" w:type="pct"/>
            <w:tcMar>
              <w:left w:w="57" w:type="dxa"/>
              <w:right w:w="57" w:type="dxa"/>
            </w:tcMar>
          </w:tcPr>
          <w:p w14:paraId="5B2350FA" w14:textId="77777777" w:rsidR="001C142A" w:rsidRPr="004D51A4" w:rsidRDefault="001C142A" w:rsidP="004D51A4">
            <w:pPr>
              <w:spacing w:before="60" w:after="0" w:line="240" w:lineRule="auto"/>
              <w:jc w:val="both"/>
              <w:rPr>
                <w:rFonts w:ascii="Arial Narrow" w:eastAsia="Times New Roman" w:hAnsi="Arial Narrow" w:cs="Calibri"/>
                <w:strike/>
                <w:color w:val="0D0D0D"/>
                <w:sz w:val="18"/>
                <w:szCs w:val="18"/>
                <w:lang w:eastAsia="lv-LV"/>
              </w:rPr>
            </w:pPr>
          </w:p>
        </w:tc>
        <w:tc>
          <w:tcPr>
            <w:tcW w:w="2911" w:type="pct"/>
            <w:tcMar>
              <w:left w:w="57" w:type="dxa"/>
              <w:right w:w="57" w:type="dxa"/>
            </w:tcMar>
          </w:tcPr>
          <w:p w14:paraId="74E67DE1" w14:textId="1CF62897" w:rsidR="001C142A" w:rsidRPr="005D15DD" w:rsidRDefault="001C142A" w:rsidP="004D51A4">
            <w:pPr>
              <w:spacing w:before="60" w:after="0" w:line="240" w:lineRule="auto"/>
              <w:jc w:val="both"/>
              <w:rPr>
                <w:rFonts w:ascii="Arial Narrow" w:eastAsia="Times New Roman" w:hAnsi="Arial Narrow" w:cs="Calibri"/>
                <w:color w:val="0D0D0D"/>
                <w:sz w:val="18"/>
                <w:szCs w:val="18"/>
                <w:lang w:eastAsia="lv-LV"/>
              </w:rPr>
            </w:pPr>
            <w:r>
              <w:rPr>
                <w:rFonts w:ascii="Arial Narrow" w:eastAsia="Times New Roman" w:hAnsi="Arial Narrow" w:cs="Calibri"/>
                <w:color w:val="0D0D0D"/>
                <w:sz w:val="18"/>
                <w:szCs w:val="18"/>
                <w:lang w:eastAsia="lv-LV"/>
              </w:rPr>
              <w:t>Jūrmalas ostas teritorijas grozījumi</w:t>
            </w:r>
          </w:p>
        </w:tc>
        <w:tc>
          <w:tcPr>
            <w:tcW w:w="299" w:type="pct"/>
            <w:shd w:val="clear" w:color="auto" w:fill="BDD6EE" w:themeFill="accent1" w:themeFillTint="66"/>
          </w:tcPr>
          <w:p w14:paraId="1E6F87E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37BE55F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1BF5519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2D477AFA"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00"/>
            <w:tcMar>
              <w:left w:w="57" w:type="dxa"/>
              <w:right w:w="57" w:type="dxa"/>
            </w:tcMar>
          </w:tcPr>
          <w:p w14:paraId="2A4584F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480BB247"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06AF6E95" w14:textId="77777777" w:rsidTr="002E7751">
        <w:tc>
          <w:tcPr>
            <w:tcW w:w="296" w:type="pct"/>
            <w:tcMar>
              <w:left w:w="57" w:type="dxa"/>
              <w:right w:w="57" w:type="dxa"/>
            </w:tcMar>
          </w:tcPr>
          <w:p w14:paraId="3A115CB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471EDAF8" w14:textId="2E035FAE" w:rsidR="001C142A" w:rsidRPr="004D51A4" w:rsidRDefault="001C142A" w:rsidP="007841CF">
            <w:pPr>
              <w:spacing w:before="60" w:after="0" w:line="240" w:lineRule="auto"/>
              <w:jc w:val="both"/>
              <w:rPr>
                <w:rFonts w:ascii="Arial Narrow" w:eastAsia="Times New Roman" w:hAnsi="Arial Narrow" w:cs="Calibri"/>
                <w:color w:val="0D0D0D"/>
                <w:sz w:val="18"/>
                <w:szCs w:val="18"/>
                <w:lang w:eastAsia="lv-LV"/>
              </w:rPr>
            </w:pPr>
            <w:r w:rsidRPr="007841CF">
              <w:rPr>
                <w:rFonts w:ascii="Arial Narrow" w:eastAsia="Times New Roman" w:hAnsi="Arial Narrow" w:cs="Calibri"/>
                <w:color w:val="0D0D0D"/>
                <w:sz w:val="18"/>
                <w:szCs w:val="18"/>
                <w:lang w:eastAsia="lv-LV"/>
              </w:rPr>
              <w:t>Kārtības, instrukcijas izstrāde sniegto pakalpojumu un</w:t>
            </w:r>
            <w:r>
              <w:rPr>
                <w:rFonts w:ascii="Arial Narrow" w:eastAsia="Times New Roman" w:hAnsi="Arial Narrow" w:cs="Calibri"/>
                <w:color w:val="0D0D0D"/>
                <w:sz w:val="18"/>
                <w:szCs w:val="18"/>
                <w:lang w:eastAsia="lv-LV"/>
              </w:rPr>
              <w:t xml:space="preserve"> ostas maksu tarifu noteikšanai</w:t>
            </w:r>
          </w:p>
        </w:tc>
        <w:tc>
          <w:tcPr>
            <w:tcW w:w="299" w:type="pct"/>
            <w:shd w:val="clear" w:color="auto" w:fill="FFFFFF" w:themeFill="background1"/>
          </w:tcPr>
          <w:p w14:paraId="4B2BDF4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2BF90F02" w14:textId="5B363F6B"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CC1884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77951F3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2EDB9FF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3A9524B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37BCE20C" w14:textId="77777777" w:rsidTr="002E7751">
        <w:tc>
          <w:tcPr>
            <w:tcW w:w="296" w:type="pct"/>
            <w:tcMar>
              <w:left w:w="57" w:type="dxa"/>
              <w:right w:w="57" w:type="dxa"/>
            </w:tcMar>
          </w:tcPr>
          <w:p w14:paraId="61E2E8D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590BC77D" w14:textId="6F961BD4" w:rsidR="001C142A" w:rsidRPr="007841CF" w:rsidRDefault="001C142A" w:rsidP="007841CF">
            <w:pPr>
              <w:spacing w:before="60" w:after="0" w:line="240" w:lineRule="auto"/>
              <w:jc w:val="both"/>
              <w:rPr>
                <w:rFonts w:ascii="Arial Narrow" w:eastAsia="Times New Roman" w:hAnsi="Arial Narrow" w:cs="Calibri"/>
                <w:color w:val="0D0D0D"/>
                <w:sz w:val="18"/>
                <w:szCs w:val="18"/>
                <w:lang w:eastAsia="lv-LV"/>
              </w:rPr>
            </w:pPr>
            <w:r w:rsidRPr="007841CF">
              <w:rPr>
                <w:rFonts w:ascii="Arial Narrow" w:eastAsia="Times New Roman" w:hAnsi="Arial Narrow" w:cs="Calibri"/>
                <w:color w:val="0D0D0D"/>
                <w:sz w:val="18"/>
                <w:szCs w:val="18"/>
                <w:lang w:eastAsia="lv-LV"/>
              </w:rPr>
              <w:t>Uz</w:t>
            </w:r>
            <w:r>
              <w:rPr>
                <w:rFonts w:ascii="Arial Narrow" w:eastAsia="Times New Roman" w:hAnsi="Arial Narrow" w:cs="Calibri"/>
                <w:color w:val="0D0D0D"/>
                <w:sz w:val="18"/>
                <w:szCs w:val="18"/>
                <w:lang w:eastAsia="lv-LV"/>
              </w:rPr>
              <w:t xml:space="preserve">labota Jūrmalas ostas pārvaldes </w:t>
            </w:r>
            <w:r w:rsidRPr="007841CF">
              <w:rPr>
                <w:rFonts w:ascii="Arial Narrow" w:eastAsia="Times New Roman" w:hAnsi="Arial Narrow" w:cs="Calibri"/>
                <w:color w:val="0D0D0D"/>
                <w:sz w:val="18"/>
                <w:szCs w:val="18"/>
                <w:lang w:eastAsia="lv-LV"/>
              </w:rPr>
              <w:t>institucionālā kapacitāte</w:t>
            </w:r>
          </w:p>
        </w:tc>
        <w:tc>
          <w:tcPr>
            <w:tcW w:w="299" w:type="pct"/>
            <w:shd w:val="clear" w:color="auto" w:fill="FFFFFF" w:themeFill="background1"/>
          </w:tcPr>
          <w:p w14:paraId="3CD4920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41F315C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259710BE"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2F6A0B4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123ED2B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0F25C9D6"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06BFFF03" w14:textId="77777777" w:rsidTr="002E7751">
        <w:tc>
          <w:tcPr>
            <w:tcW w:w="296" w:type="pct"/>
            <w:tcMar>
              <w:left w:w="57" w:type="dxa"/>
              <w:right w:w="57" w:type="dxa"/>
            </w:tcMar>
          </w:tcPr>
          <w:p w14:paraId="0B9E4EF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5347CD5E" w14:textId="1FC14D6C" w:rsidR="001C142A" w:rsidRPr="007841CF" w:rsidRDefault="001C142A" w:rsidP="007841CF">
            <w:pPr>
              <w:spacing w:before="60" w:after="0" w:line="240" w:lineRule="auto"/>
              <w:jc w:val="both"/>
              <w:rPr>
                <w:rFonts w:ascii="Arial Narrow" w:eastAsia="Times New Roman" w:hAnsi="Arial Narrow" w:cs="Calibri"/>
                <w:color w:val="0D0D0D"/>
                <w:sz w:val="18"/>
                <w:szCs w:val="18"/>
                <w:lang w:eastAsia="lv-LV"/>
              </w:rPr>
            </w:pPr>
            <w:r w:rsidRPr="007841CF">
              <w:rPr>
                <w:rFonts w:ascii="Arial Narrow" w:eastAsia="Times New Roman" w:hAnsi="Arial Narrow" w:cs="Calibri"/>
                <w:color w:val="0D0D0D"/>
                <w:sz w:val="18"/>
                <w:szCs w:val="18"/>
                <w:lang w:eastAsia="lv-LV"/>
              </w:rPr>
              <w:t>Ierobežot Lielupes krasta eroziju Jūrmalas ostas teritorijā</w:t>
            </w:r>
          </w:p>
        </w:tc>
        <w:tc>
          <w:tcPr>
            <w:tcW w:w="299" w:type="pct"/>
            <w:shd w:val="clear" w:color="auto" w:fill="FFFFFF" w:themeFill="background1"/>
          </w:tcPr>
          <w:p w14:paraId="4C59A1A4"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259AF8E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454AA39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B726EC8"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010DED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32411B4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22339CE9" w14:textId="77777777" w:rsidTr="002E7751">
        <w:tc>
          <w:tcPr>
            <w:tcW w:w="296" w:type="pct"/>
            <w:tcMar>
              <w:left w:w="57" w:type="dxa"/>
              <w:right w:w="57" w:type="dxa"/>
            </w:tcMar>
          </w:tcPr>
          <w:p w14:paraId="3E27B813"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14CD8F8A" w14:textId="74E92D0F" w:rsidR="001C142A" w:rsidRPr="007841CF" w:rsidRDefault="001C142A" w:rsidP="007841CF">
            <w:pPr>
              <w:spacing w:before="60" w:after="0" w:line="240" w:lineRule="auto"/>
              <w:jc w:val="both"/>
              <w:rPr>
                <w:rFonts w:ascii="Arial Narrow" w:eastAsia="Times New Roman" w:hAnsi="Arial Narrow" w:cs="Calibri"/>
                <w:color w:val="0D0D0D"/>
                <w:sz w:val="18"/>
                <w:szCs w:val="18"/>
                <w:lang w:eastAsia="lv-LV"/>
              </w:rPr>
            </w:pPr>
            <w:r w:rsidRPr="007841CF">
              <w:rPr>
                <w:rFonts w:ascii="Arial Narrow" w:eastAsia="Times New Roman" w:hAnsi="Arial Narrow" w:cs="Calibri"/>
                <w:color w:val="0D0D0D"/>
                <w:sz w:val="18"/>
                <w:szCs w:val="18"/>
                <w:lang w:eastAsia="lv-LV"/>
              </w:rPr>
              <w:t>Attīstību teritoriju “E”, “F”, “G” pārvērtēšana</w:t>
            </w:r>
          </w:p>
        </w:tc>
        <w:tc>
          <w:tcPr>
            <w:tcW w:w="299" w:type="pct"/>
            <w:shd w:val="clear" w:color="auto" w:fill="FFFFFF" w:themeFill="background1"/>
          </w:tcPr>
          <w:p w14:paraId="36013B0F"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68436E49"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7DEADD6D"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363DA8EB"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00"/>
            <w:tcMar>
              <w:left w:w="57" w:type="dxa"/>
              <w:right w:w="57" w:type="dxa"/>
            </w:tcMar>
          </w:tcPr>
          <w:p w14:paraId="7685FED5"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0D8E2BD1" w14:textId="77777777" w:rsidR="001C142A" w:rsidRPr="004D51A4" w:rsidRDefault="001C142A" w:rsidP="004D51A4">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62A8BF2B" w14:textId="77777777" w:rsidTr="002E7751">
        <w:tc>
          <w:tcPr>
            <w:tcW w:w="296" w:type="pct"/>
            <w:tcMar>
              <w:left w:w="57" w:type="dxa"/>
              <w:right w:w="57" w:type="dxa"/>
            </w:tcMar>
          </w:tcPr>
          <w:p w14:paraId="7E68BE36"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11" w:type="pct"/>
            <w:shd w:val="clear" w:color="auto" w:fill="FFFFFF" w:themeFill="background1"/>
            <w:tcMar>
              <w:left w:w="57" w:type="dxa"/>
              <w:right w:w="57" w:type="dxa"/>
            </w:tcMar>
          </w:tcPr>
          <w:p w14:paraId="135627CA" w14:textId="1843257F" w:rsidR="001C142A" w:rsidRPr="007841CF" w:rsidRDefault="001C142A" w:rsidP="00191B02">
            <w:pPr>
              <w:spacing w:before="60" w:after="0" w:line="240" w:lineRule="auto"/>
              <w:jc w:val="both"/>
              <w:rPr>
                <w:rFonts w:ascii="Arial Narrow" w:eastAsia="Times New Roman" w:hAnsi="Arial Narrow" w:cs="Calibri"/>
                <w:color w:val="0D0D0D"/>
                <w:sz w:val="18"/>
                <w:szCs w:val="18"/>
                <w:lang w:eastAsia="lv-LV"/>
              </w:rPr>
            </w:pPr>
            <w:r w:rsidRPr="005A382A">
              <w:rPr>
                <w:rFonts w:ascii="Arial Narrow" w:eastAsia="Times New Roman" w:hAnsi="Arial Narrow" w:cs="Calibri"/>
                <w:color w:val="0D0D0D"/>
                <w:sz w:val="18"/>
                <w:szCs w:val="18"/>
                <w:lang w:eastAsia="lv-LV"/>
              </w:rPr>
              <w:t>Jūrmalas ostas viesu aptauju veikšana</w:t>
            </w:r>
          </w:p>
        </w:tc>
        <w:tc>
          <w:tcPr>
            <w:tcW w:w="299" w:type="pct"/>
            <w:shd w:val="clear" w:color="auto" w:fill="FFFFFF" w:themeFill="background1"/>
          </w:tcPr>
          <w:p w14:paraId="3E73B04D"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773F3ED4"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05A4872"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329A19F4"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CE265A1"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7461AFF8"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47F736E4" w14:textId="77777777" w:rsidTr="002E7751">
        <w:tc>
          <w:tcPr>
            <w:tcW w:w="296" w:type="pct"/>
            <w:tcMar>
              <w:left w:w="57" w:type="dxa"/>
              <w:right w:w="57" w:type="dxa"/>
            </w:tcMar>
          </w:tcPr>
          <w:p w14:paraId="7208A040"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11" w:type="pct"/>
            <w:shd w:val="clear" w:color="auto" w:fill="FFFFFF" w:themeFill="background1"/>
            <w:tcMar>
              <w:left w:w="57" w:type="dxa"/>
              <w:right w:w="57" w:type="dxa"/>
            </w:tcMar>
          </w:tcPr>
          <w:p w14:paraId="4FF8BE6C" w14:textId="630234ED" w:rsidR="001C142A" w:rsidRPr="007841CF" w:rsidRDefault="001C142A" w:rsidP="00191B02">
            <w:pPr>
              <w:spacing w:before="60" w:after="0" w:line="240" w:lineRule="auto"/>
              <w:jc w:val="both"/>
              <w:rPr>
                <w:rFonts w:ascii="Arial Narrow" w:eastAsia="Times New Roman" w:hAnsi="Arial Narrow" w:cs="Calibri"/>
                <w:color w:val="0D0D0D"/>
                <w:sz w:val="18"/>
                <w:szCs w:val="18"/>
                <w:lang w:eastAsia="lv-LV"/>
              </w:rPr>
            </w:pPr>
            <w:r w:rsidRPr="005A382A">
              <w:rPr>
                <w:rFonts w:ascii="Arial Narrow" w:eastAsia="Times New Roman" w:hAnsi="Arial Narrow" w:cs="Calibri"/>
                <w:color w:val="0D0D0D"/>
                <w:sz w:val="18"/>
                <w:szCs w:val="18"/>
                <w:lang w:eastAsia="lv-LV"/>
              </w:rPr>
              <w:t>Jaunatnes burāšanas centra izveide</w:t>
            </w:r>
          </w:p>
        </w:tc>
        <w:tc>
          <w:tcPr>
            <w:tcW w:w="299" w:type="pct"/>
            <w:shd w:val="clear" w:color="auto" w:fill="FFFFFF" w:themeFill="background1"/>
          </w:tcPr>
          <w:p w14:paraId="72ADB2C8"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0CB093BA"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6D1FFDCA"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7F582990"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743F6AD3"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3FF2280C"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4620474C" w14:textId="77777777" w:rsidTr="002E7751">
        <w:tc>
          <w:tcPr>
            <w:tcW w:w="296" w:type="pct"/>
            <w:tcMar>
              <w:left w:w="57" w:type="dxa"/>
              <w:right w:w="57" w:type="dxa"/>
            </w:tcMar>
          </w:tcPr>
          <w:p w14:paraId="24CBDC3B"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11" w:type="pct"/>
            <w:shd w:val="clear" w:color="auto" w:fill="FFFFFF" w:themeFill="background1"/>
            <w:tcMar>
              <w:left w:w="57" w:type="dxa"/>
              <w:right w:w="57" w:type="dxa"/>
            </w:tcMar>
          </w:tcPr>
          <w:p w14:paraId="3BCC7902" w14:textId="6A8A4ED4" w:rsidR="001C142A" w:rsidRPr="005A382A" w:rsidRDefault="001C142A" w:rsidP="00191B02">
            <w:pPr>
              <w:spacing w:before="60" w:after="0" w:line="240" w:lineRule="auto"/>
              <w:jc w:val="both"/>
              <w:rPr>
                <w:rFonts w:ascii="Arial Narrow" w:eastAsia="Times New Roman" w:hAnsi="Arial Narrow" w:cs="Calibri"/>
                <w:color w:val="0D0D0D"/>
                <w:sz w:val="18"/>
                <w:szCs w:val="18"/>
                <w:lang w:eastAsia="lv-LV"/>
              </w:rPr>
            </w:pPr>
            <w:r w:rsidRPr="001C142A">
              <w:rPr>
                <w:rFonts w:ascii="Arial Narrow" w:eastAsia="Times New Roman" w:hAnsi="Arial Narrow" w:cs="Calibri"/>
                <w:color w:val="0D0D0D"/>
                <w:sz w:val="18"/>
                <w:szCs w:val="18"/>
                <w:lang w:eastAsia="lv-LV"/>
              </w:rPr>
              <w:t>Jūrmalas ūdenstūrisma pakalpojumu infrastruktūras attīstība atbilstoši pilsētas ekonomiskajai specializācijai (ITI SAM 3.3.1.)</w:t>
            </w:r>
            <w:r w:rsidR="007473A6">
              <w:rPr>
                <w:rFonts w:ascii="Arial Narrow" w:eastAsia="Times New Roman" w:hAnsi="Arial Narrow" w:cs="Calibri"/>
                <w:color w:val="0D0D0D"/>
                <w:sz w:val="18"/>
                <w:szCs w:val="18"/>
                <w:lang w:eastAsia="lv-LV"/>
              </w:rPr>
              <w:t>****</w:t>
            </w:r>
          </w:p>
        </w:tc>
        <w:tc>
          <w:tcPr>
            <w:tcW w:w="299" w:type="pct"/>
            <w:shd w:val="clear" w:color="auto" w:fill="FFFFFF" w:themeFill="background1"/>
          </w:tcPr>
          <w:p w14:paraId="11B283C2"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08755BD5"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1950B041"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47867818"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0CB9F954"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559EBF5D"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3DBABDE8" w14:textId="77777777" w:rsidTr="002E7751">
        <w:tc>
          <w:tcPr>
            <w:tcW w:w="296" w:type="pct"/>
            <w:tcMar>
              <w:left w:w="57" w:type="dxa"/>
              <w:right w:w="57" w:type="dxa"/>
            </w:tcMar>
          </w:tcPr>
          <w:p w14:paraId="399497D5"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11" w:type="pct"/>
            <w:shd w:val="clear" w:color="auto" w:fill="FFFFFF" w:themeFill="background1"/>
            <w:tcMar>
              <w:left w:w="57" w:type="dxa"/>
              <w:right w:w="57" w:type="dxa"/>
            </w:tcMar>
          </w:tcPr>
          <w:p w14:paraId="1491A2FE" w14:textId="56FEF89A" w:rsidR="001C142A" w:rsidRPr="005A382A" w:rsidRDefault="001C142A" w:rsidP="00191B02">
            <w:pPr>
              <w:spacing w:before="60" w:after="0" w:line="240" w:lineRule="auto"/>
              <w:jc w:val="both"/>
              <w:rPr>
                <w:rFonts w:ascii="Arial Narrow" w:eastAsia="Times New Roman" w:hAnsi="Arial Narrow" w:cs="Calibri"/>
                <w:color w:val="0D0D0D"/>
                <w:sz w:val="18"/>
                <w:szCs w:val="18"/>
                <w:lang w:eastAsia="lv-LV"/>
              </w:rPr>
            </w:pPr>
            <w:r w:rsidRPr="001C142A">
              <w:rPr>
                <w:rFonts w:ascii="Arial Narrow" w:eastAsia="Times New Roman" w:hAnsi="Arial Narrow" w:cs="Calibri"/>
                <w:color w:val="0D0D0D"/>
                <w:sz w:val="18"/>
                <w:szCs w:val="18"/>
                <w:lang w:eastAsia="lv-LV"/>
              </w:rPr>
              <w:t>Jūrmalas pašvaldības, Lielupes radīto plūdu un krasta erozijas risku apdraudējumu novēršanas pasākumi Dubultos–Majoros–Dzintaros (SAM 5.1.1.)</w:t>
            </w:r>
            <w:r w:rsidR="007473A6">
              <w:rPr>
                <w:rFonts w:ascii="Arial Narrow" w:eastAsia="Times New Roman" w:hAnsi="Arial Narrow" w:cs="Calibri"/>
                <w:color w:val="0D0D0D"/>
                <w:sz w:val="18"/>
                <w:szCs w:val="18"/>
                <w:lang w:eastAsia="lv-LV"/>
              </w:rPr>
              <w:t>****</w:t>
            </w:r>
          </w:p>
        </w:tc>
        <w:tc>
          <w:tcPr>
            <w:tcW w:w="299" w:type="pct"/>
            <w:shd w:val="clear" w:color="auto" w:fill="FFFFFF" w:themeFill="background1"/>
          </w:tcPr>
          <w:p w14:paraId="1169FECD"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FF" w:themeFill="background1"/>
            <w:tcMar>
              <w:left w:w="57" w:type="dxa"/>
              <w:right w:w="57" w:type="dxa"/>
            </w:tcMar>
          </w:tcPr>
          <w:p w14:paraId="2A60B433"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5AEDC511"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6EAE1462"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2750F36E"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6797984D"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r>
      <w:tr w:rsidR="00F02FBB" w:rsidRPr="004D51A4" w14:paraId="440B0913" w14:textId="77777777" w:rsidTr="002E7751">
        <w:trPr>
          <w:trHeight w:val="183"/>
        </w:trPr>
        <w:tc>
          <w:tcPr>
            <w:tcW w:w="296" w:type="pct"/>
            <w:tcMar>
              <w:left w:w="57" w:type="dxa"/>
              <w:right w:w="57" w:type="dxa"/>
            </w:tcMar>
          </w:tcPr>
          <w:p w14:paraId="133210A4"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11" w:type="pct"/>
            <w:tcMar>
              <w:left w:w="57" w:type="dxa"/>
              <w:right w:w="57" w:type="dxa"/>
            </w:tcMar>
          </w:tcPr>
          <w:p w14:paraId="02B51423"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r w:rsidRPr="004D51A4">
              <w:rPr>
                <w:rFonts w:ascii="Arial Narrow" w:eastAsia="Times New Roman" w:hAnsi="Arial Narrow" w:cs="Calibri"/>
                <w:color w:val="0D0D0D"/>
                <w:sz w:val="18"/>
                <w:szCs w:val="18"/>
                <w:lang w:eastAsia="lv-LV"/>
              </w:rPr>
              <w:t>Rīcības plāna atjaunošana</w:t>
            </w:r>
          </w:p>
        </w:tc>
        <w:tc>
          <w:tcPr>
            <w:tcW w:w="299" w:type="pct"/>
          </w:tcPr>
          <w:p w14:paraId="20BF337E"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auto"/>
            <w:tcMar>
              <w:left w:w="57" w:type="dxa"/>
              <w:right w:w="57" w:type="dxa"/>
            </w:tcMar>
          </w:tcPr>
          <w:p w14:paraId="54C0DB22" w14:textId="6D20DCB0"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FFFF00"/>
            <w:tcMar>
              <w:left w:w="57" w:type="dxa"/>
              <w:right w:w="57" w:type="dxa"/>
            </w:tcMar>
          </w:tcPr>
          <w:p w14:paraId="05A37E0C"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6C274BE7"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9" w:type="pct"/>
            <w:shd w:val="clear" w:color="auto" w:fill="BDD6EE" w:themeFill="accent1" w:themeFillTint="66"/>
            <w:tcMar>
              <w:left w:w="57" w:type="dxa"/>
              <w:right w:w="57" w:type="dxa"/>
            </w:tcMar>
          </w:tcPr>
          <w:p w14:paraId="3A97C9F0"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c>
          <w:tcPr>
            <w:tcW w:w="297" w:type="pct"/>
          </w:tcPr>
          <w:p w14:paraId="6C2AE11D" w14:textId="77777777" w:rsidR="001C142A" w:rsidRPr="004D51A4" w:rsidRDefault="001C142A" w:rsidP="00191B02">
            <w:pPr>
              <w:spacing w:before="60" w:after="0" w:line="240" w:lineRule="auto"/>
              <w:jc w:val="both"/>
              <w:rPr>
                <w:rFonts w:ascii="Arial Narrow" w:eastAsia="Times New Roman" w:hAnsi="Arial Narrow" w:cs="Calibri"/>
                <w:color w:val="0D0D0D"/>
                <w:sz w:val="18"/>
                <w:szCs w:val="18"/>
                <w:lang w:eastAsia="lv-LV"/>
              </w:rPr>
            </w:pPr>
          </w:p>
        </w:tc>
      </w:tr>
    </w:tbl>
    <w:p w14:paraId="5A992EB4" w14:textId="0475EB7E" w:rsidR="007473A6" w:rsidRPr="002E7751" w:rsidRDefault="007473A6" w:rsidP="002E7751">
      <w:pPr>
        <w:ind w:left="-142" w:right="141"/>
        <w:jc w:val="both"/>
      </w:pPr>
      <w:r w:rsidRPr="002E7751">
        <w:t>****</w:t>
      </w:r>
      <w:r w:rsidR="002E7751">
        <w:t xml:space="preserve"> </w:t>
      </w:r>
      <w:r w:rsidRPr="002E7751">
        <w:t>-</w:t>
      </w:r>
      <w:r w:rsidR="002E7751">
        <w:t xml:space="preserve"> </w:t>
      </w:r>
      <w:r w:rsidRPr="002E7751">
        <w:t>Projektu aktivitāti īsteno Jūrmalas pilsētas dome no Jūrmalas pašvaldības budžeta līdzekļiem.</w:t>
      </w:r>
    </w:p>
    <w:p w14:paraId="7667FB56" w14:textId="77777777" w:rsidR="004D51A4" w:rsidRPr="004D51A4" w:rsidRDefault="004D51A4" w:rsidP="004D51A4">
      <w:pPr>
        <w:spacing w:before="60" w:after="0" w:line="276" w:lineRule="auto"/>
        <w:jc w:val="both"/>
        <w:rPr>
          <w:rFonts w:ascii="Calibri" w:eastAsia="Times New Roman" w:hAnsi="Calibri" w:cs="Calibri"/>
          <w:color w:val="0D0D0D"/>
          <w:sz w:val="18"/>
          <w:szCs w:val="18"/>
          <w:lang w:eastAsia="lv-LV"/>
        </w:rPr>
      </w:pPr>
      <w:r w:rsidRPr="004D51A4">
        <w:rPr>
          <w:rFonts w:ascii="Calibri" w:eastAsia="Times New Roman" w:hAnsi="Calibri" w:cs="Calibri"/>
          <w:color w:val="0D0D0D"/>
          <w:sz w:val="18"/>
          <w:szCs w:val="18"/>
          <w:shd w:val="clear" w:color="auto" w:fill="76923C"/>
          <w:lang w:eastAsia="lv-LV"/>
        </w:rPr>
        <w:t xml:space="preserve">      </w:t>
      </w:r>
      <w:r w:rsidRPr="004D51A4">
        <w:rPr>
          <w:rFonts w:ascii="Calibri" w:eastAsia="Times New Roman" w:hAnsi="Calibri" w:cs="Calibri"/>
          <w:color w:val="0D0D0D"/>
          <w:sz w:val="18"/>
          <w:szCs w:val="18"/>
          <w:lang w:eastAsia="lv-LV"/>
        </w:rPr>
        <w:t xml:space="preserve"> - Izpētes darbi</w:t>
      </w:r>
    </w:p>
    <w:p w14:paraId="5E4279EB" w14:textId="374C1D24" w:rsidR="007473A6" w:rsidRPr="004D51A4" w:rsidRDefault="004D51A4" w:rsidP="004D51A4">
      <w:pPr>
        <w:spacing w:before="60" w:after="0" w:line="276" w:lineRule="auto"/>
        <w:jc w:val="both"/>
        <w:rPr>
          <w:rFonts w:ascii="Calibri" w:eastAsia="Times New Roman" w:hAnsi="Calibri" w:cs="Calibri"/>
          <w:color w:val="0D0D0D"/>
          <w:sz w:val="18"/>
          <w:szCs w:val="18"/>
          <w:lang w:eastAsia="lv-LV"/>
        </w:rPr>
      </w:pPr>
      <w:r w:rsidRPr="004D51A4">
        <w:rPr>
          <w:rFonts w:ascii="Calibri" w:eastAsia="Times New Roman" w:hAnsi="Calibri" w:cs="Calibri"/>
          <w:color w:val="0D0D0D"/>
          <w:sz w:val="18"/>
          <w:szCs w:val="18"/>
          <w:shd w:val="clear" w:color="auto" w:fill="E36C0A"/>
          <w:lang w:eastAsia="lv-LV"/>
        </w:rPr>
        <w:t xml:space="preserve">      </w:t>
      </w:r>
      <w:r w:rsidRPr="004D51A4">
        <w:rPr>
          <w:rFonts w:ascii="Calibri" w:eastAsia="Times New Roman" w:hAnsi="Calibri" w:cs="Calibri"/>
          <w:color w:val="0D0D0D"/>
          <w:sz w:val="18"/>
          <w:szCs w:val="18"/>
          <w:lang w:eastAsia="lv-LV"/>
        </w:rPr>
        <w:t xml:space="preserve"> - Investīcijas</w:t>
      </w:r>
    </w:p>
    <w:p w14:paraId="495331F4" w14:textId="77777777" w:rsidR="004D51A4" w:rsidRDefault="004D51A4" w:rsidP="004D51A4">
      <w:pPr>
        <w:spacing w:before="60" w:after="0" w:line="276" w:lineRule="auto"/>
        <w:jc w:val="both"/>
        <w:rPr>
          <w:rFonts w:ascii="Calibri" w:eastAsia="Times New Roman" w:hAnsi="Calibri" w:cs="Calibri"/>
          <w:color w:val="0D0D0D"/>
          <w:sz w:val="18"/>
          <w:szCs w:val="18"/>
          <w:lang w:eastAsia="lv-LV"/>
        </w:rPr>
      </w:pPr>
      <w:r w:rsidRPr="004D51A4">
        <w:rPr>
          <w:rFonts w:ascii="Calibri" w:eastAsia="Times New Roman" w:hAnsi="Calibri" w:cs="Calibri"/>
          <w:color w:val="0D0D0D"/>
          <w:sz w:val="18"/>
          <w:szCs w:val="18"/>
          <w:shd w:val="clear" w:color="auto" w:fill="92CDDC"/>
          <w:lang w:eastAsia="lv-LV"/>
        </w:rPr>
        <w:t xml:space="preserve">      </w:t>
      </w:r>
      <w:r w:rsidRPr="004D51A4">
        <w:rPr>
          <w:rFonts w:ascii="Calibri" w:eastAsia="Times New Roman" w:hAnsi="Calibri" w:cs="Calibri"/>
          <w:color w:val="0D0D0D"/>
          <w:sz w:val="18"/>
          <w:szCs w:val="18"/>
          <w:lang w:eastAsia="lv-LV"/>
        </w:rPr>
        <w:t xml:space="preserve"> - Administratīvās un atpazīstamības aktivitātes</w:t>
      </w:r>
    </w:p>
    <w:p w14:paraId="626E2D24" w14:textId="14EC4FE2" w:rsidR="007473A6" w:rsidRPr="002E7751" w:rsidRDefault="00432168" w:rsidP="002E7751">
      <w:pPr>
        <w:spacing w:before="60" w:after="0" w:line="276" w:lineRule="auto"/>
        <w:jc w:val="both"/>
        <w:rPr>
          <w:rFonts w:ascii="Calibri" w:eastAsia="Times New Roman" w:hAnsi="Calibri" w:cs="Calibri"/>
          <w:color w:val="0D0D0D"/>
          <w:sz w:val="18"/>
          <w:szCs w:val="18"/>
          <w:lang w:eastAsia="lv-LV"/>
        </w:rPr>
      </w:pPr>
      <w:r w:rsidRPr="00432168">
        <w:rPr>
          <w:rFonts w:ascii="Calibri" w:eastAsia="Times New Roman" w:hAnsi="Calibri" w:cs="Calibri"/>
          <w:noProof/>
          <w:color w:val="FFFF00"/>
          <w:sz w:val="18"/>
          <w:szCs w:val="18"/>
          <w:lang w:eastAsia="lv-LV"/>
        </w:rPr>
        <mc:AlternateContent>
          <mc:Choice Requires="wps">
            <w:drawing>
              <wp:anchor distT="0" distB="0" distL="114300" distR="114300" simplePos="0" relativeHeight="251659264" behindDoc="0" locked="0" layoutInCell="1" allowOverlap="1" wp14:anchorId="2B36ACED" wp14:editId="42C8FA7B">
                <wp:simplePos x="0" y="0"/>
                <wp:positionH relativeFrom="column">
                  <wp:posOffset>-1270</wp:posOffset>
                </wp:positionH>
                <wp:positionV relativeFrom="paragraph">
                  <wp:posOffset>41910</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019CF" id="Rectangle 1" o:spid="_x0000_s1026" style="position:absolute;margin-left:-.1pt;margin-top:3.3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" fillcolor="#ffc000 [3207]" strokecolor="#7f5f00 [1607]" strokeweight="1pt"/>
            </w:pict>
          </mc:Fallback>
        </mc:AlternateContent>
      </w:r>
      <w:r w:rsidRPr="00432168">
        <w:rPr>
          <w:rFonts w:ascii="Calibri" w:eastAsia="Times New Roman" w:hAnsi="Calibri" w:cs="Calibri"/>
          <w:color w:val="0D0D0D"/>
          <w:sz w:val="18"/>
          <w:szCs w:val="18"/>
          <w:lang w:eastAsia="lv-LV"/>
        </w:rPr>
        <w:t xml:space="preserve">      </w:t>
      </w:r>
      <w:r>
        <w:rPr>
          <w:rFonts w:ascii="Calibri" w:eastAsia="Times New Roman" w:hAnsi="Calibri" w:cs="Calibri"/>
          <w:color w:val="0D0D0D"/>
          <w:sz w:val="18"/>
          <w:szCs w:val="18"/>
          <w:lang w:eastAsia="lv-LV"/>
        </w:rPr>
        <w:t xml:space="preserve"> - Aktivitāte izpildīta</w:t>
      </w:r>
    </w:p>
    <w:sectPr w:rsidR="007473A6" w:rsidRPr="002E7751" w:rsidSect="00DF7E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5ED3" w14:textId="77777777" w:rsidR="002A617F" w:rsidRDefault="002A617F" w:rsidP="00F041E8">
      <w:pPr>
        <w:spacing w:after="0" w:line="240" w:lineRule="auto"/>
      </w:pPr>
      <w:r>
        <w:separator/>
      </w:r>
    </w:p>
  </w:endnote>
  <w:endnote w:type="continuationSeparator" w:id="0">
    <w:p w14:paraId="1B6AD819" w14:textId="77777777" w:rsidR="002A617F" w:rsidRDefault="002A617F" w:rsidP="00F0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DFE1" w14:textId="77777777" w:rsidR="002A617F" w:rsidRDefault="002A617F" w:rsidP="00F041E8">
      <w:pPr>
        <w:spacing w:after="0" w:line="240" w:lineRule="auto"/>
      </w:pPr>
      <w:r>
        <w:separator/>
      </w:r>
    </w:p>
  </w:footnote>
  <w:footnote w:type="continuationSeparator" w:id="0">
    <w:p w14:paraId="29C9EFFC" w14:textId="77777777" w:rsidR="002A617F" w:rsidRDefault="002A617F" w:rsidP="00F04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8B7"/>
    <w:multiLevelType w:val="hybridMultilevel"/>
    <w:tmpl w:val="B778E6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B1CBF"/>
    <w:multiLevelType w:val="hybridMultilevel"/>
    <w:tmpl w:val="02303594"/>
    <w:lvl w:ilvl="0" w:tplc="3CE2140C">
      <w:start w:val="1"/>
      <w:numFmt w:val="decimal"/>
      <w:lvlText w:val="%1)"/>
      <w:lvlJc w:val="left"/>
      <w:pPr>
        <w:ind w:left="720" w:hanging="360"/>
      </w:pPr>
      <w:rPr>
        <w:rFonts w:hint="default"/>
      </w:rPr>
    </w:lvl>
    <w:lvl w:ilvl="1" w:tplc="8E666E80" w:tentative="1">
      <w:start w:val="1"/>
      <w:numFmt w:val="lowerLetter"/>
      <w:lvlText w:val="%2."/>
      <w:lvlJc w:val="left"/>
      <w:pPr>
        <w:ind w:left="1440" w:hanging="360"/>
      </w:pPr>
    </w:lvl>
    <w:lvl w:ilvl="2" w:tplc="8B8E2EDE" w:tentative="1">
      <w:start w:val="1"/>
      <w:numFmt w:val="lowerRoman"/>
      <w:lvlText w:val="%3."/>
      <w:lvlJc w:val="right"/>
      <w:pPr>
        <w:ind w:left="2160" w:hanging="180"/>
      </w:pPr>
    </w:lvl>
    <w:lvl w:ilvl="3" w:tplc="88C4456A" w:tentative="1">
      <w:start w:val="1"/>
      <w:numFmt w:val="decimal"/>
      <w:lvlText w:val="%4."/>
      <w:lvlJc w:val="left"/>
      <w:pPr>
        <w:ind w:left="2880" w:hanging="360"/>
      </w:pPr>
    </w:lvl>
    <w:lvl w:ilvl="4" w:tplc="4A66B2BC" w:tentative="1">
      <w:start w:val="1"/>
      <w:numFmt w:val="lowerLetter"/>
      <w:lvlText w:val="%5."/>
      <w:lvlJc w:val="left"/>
      <w:pPr>
        <w:ind w:left="3600" w:hanging="360"/>
      </w:pPr>
    </w:lvl>
    <w:lvl w:ilvl="5" w:tplc="5B0EA156" w:tentative="1">
      <w:start w:val="1"/>
      <w:numFmt w:val="lowerRoman"/>
      <w:lvlText w:val="%6."/>
      <w:lvlJc w:val="right"/>
      <w:pPr>
        <w:ind w:left="4320" w:hanging="180"/>
      </w:pPr>
    </w:lvl>
    <w:lvl w:ilvl="6" w:tplc="D24AE098" w:tentative="1">
      <w:start w:val="1"/>
      <w:numFmt w:val="decimal"/>
      <w:lvlText w:val="%7."/>
      <w:lvlJc w:val="left"/>
      <w:pPr>
        <w:ind w:left="5040" w:hanging="360"/>
      </w:pPr>
    </w:lvl>
    <w:lvl w:ilvl="7" w:tplc="B524DD64" w:tentative="1">
      <w:start w:val="1"/>
      <w:numFmt w:val="lowerLetter"/>
      <w:lvlText w:val="%8."/>
      <w:lvlJc w:val="left"/>
      <w:pPr>
        <w:ind w:left="5760" w:hanging="360"/>
      </w:pPr>
    </w:lvl>
    <w:lvl w:ilvl="8" w:tplc="DEA02E0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A4"/>
    <w:rsid w:val="00043651"/>
    <w:rsid w:val="000A68DA"/>
    <w:rsid w:val="000B642C"/>
    <w:rsid w:val="000D5D64"/>
    <w:rsid w:val="00144174"/>
    <w:rsid w:val="00164611"/>
    <w:rsid w:val="00173BEA"/>
    <w:rsid w:val="00191B02"/>
    <w:rsid w:val="0019355F"/>
    <w:rsid w:val="001C142A"/>
    <w:rsid w:val="002217C5"/>
    <w:rsid w:val="0022324B"/>
    <w:rsid w:val="00235AAF"/>
    <w:rsid w:val="002645FE"/>
    <w:rsid w:val="00277975"/>
    <w:rsid w:val="00280C4A"/>
    <w:rsid w:val="002A3540"/>
    <w:rsid w:val="002A617F"/>
    <w:rsid w:val="002E7751"/>
    <w:rsid w:val="0035337E"/>
    <w:rsid w:val="00371BD0"/>
    <w:rsid w:val="003E7DE3"/>
    <w:rsid w:val="003F0184"/>
    <w:rsid w:val="003F21EE"/>
    <w:rsid w:val="003F3BCD"/>
    <w:rsid w:val="0042030B"/>
    <w:rsid w:val="00432168"/>
    <w:rsid w:val="00446D72"/>
    <w:rsid w:val="00482549"/>
    <w:rsid w:val="004918E9"/>
    <w:rsid w:val="004B00DD"/>
    <w:rsid w:val="004D03BD"/>
    <w:rsid w:val="004D51A4"/>
    <w:rsid w:val="00531FA5"/>
    <w:rsid w:val="00582315"/>
    <w:rsid w:val="005834E0"/>
    <w:rsid w:val="0059184C"/>
    <w:rsid w:val="005A382A"/>
    <w:rsid w:val="005A6958"/>
    <w:rsid w:val="005C7860"/>
    <w:rsid w:val="005D15DD"/>
    <w:rsid w:val="005E04C6"/>
    <w:rsid w:val="005E2672"/>
    <w:rsid w:val="006044C7"/>
    <w:rsid w:val="00615A41"/>
    <w:rsid w:val="00635043"/>
    <w:rsid w:val="00642E32"/>
    <w:rsid w:val="00644C89"/>
    <w:rsid w:val="00656964"/>
    <w:rsid w:val="00664AD0"/>
    <w:rsid w:val="006807B5"/>
    <w:rsid w:val="006847B2"/>
    <w:rsid w:val="00690665"/>
    <w:rsid w:val="006A59B0"/>
    <w:rsid w:val="006B7D5A"/>
    <w:rsid w:val="006C0EAB"/>
    <w:rsid w:val="006E23FC"/>
    <w:rsid w:val="00740A18"/>
    <w:rsid w:val="00745E17"/>
    <w:rsid w:val="007473A6"/>
    <w:rsid w:val="00775B99"/>
    <w:rsid w:val="00780E24"/>
    <w:rsid w:val="007820EC"/>
    <w:rsid w:val="007841CF"/>
    <w:rsid w:val="007A281D"/>
    <w:rsid w:val="007A3399"/>
    <w:rsid w:val="007D7AF5"/>
    <w:rsid w:val="00807242"/>
    <w:rsid w:val="00824F1C"/>
    <w:rsid w:val="0082578B"/>
    <w:rsid w:val="00831A82"/>
    <w:rsid w:val="00836EF7"/>
    <w:rsid w:val="00847A10"/>
    <w:rsid w:val="00874906"/>
    <w:rsid w:val="008961AE"/>
    <w:rsid w:val="008F34C2"/>
    <w:rsid w:val="008F7B05"/>
    <w:rsid w:val="00906CAA"/>
    <w:rsid w:val="00914EF5"/>
    <w:rsid w:val="00917453"/>
    <w:rsid w:val="0094000B"/>
    <w:rsid w:val="00941617"/>
    <w:rsid w:val="009810A4"/>
    <w:rsid w:val="009B1A92"/>
    <w:rsid w:val="00A14E6B"/>
    <w:rsid w:val="00A33C92"/>
    <w:rsid w:val="00A40E0A"/>
    <w:rsid w:val="00A60258"/>
    <w:rsid w:val="00A75C53"/>
    <w:rsid w:val="00A76F4A"/>
    <w:rsid w:val="00AD2FE8"/>
    <w:rsid w:val="00AE576F"/>
    <w:rsid w:val="00B03EB9"/>
    <w:rsid w:val="00B11EA4"/>
    <w:rsid w:val="00B1458F"/>
    <w:rsid w:val="00B2354C"/>
    <w:rsid w:val="00B525F3"/>
    <w:rsid w:val="00B53D76"/>
    <w:rsid w:val="00B87DA8"/>
    <w:rsid w:val="00BB369B"/>
    <w:rsid w:val="00BB735B"/>
    <w:rsid w:val="00BC2933"/>
    <w:rsid w:val="00BD5399"/>
    <w:rsid w:val="00BD7F10"/>
    <w:rsid w:val="00C14E17"/>
    <w:rsid w:val="00C2129F"/>
    <w:rsid w:val="00C241E1"/>
    <w:rsid w:val="00C429B6"/>
    <w:rsid w:val="00C4365D"/>
    <w:rsid w:val="00C518EC"/>
    <w:rsid w:val="00C56301"/>
    <w:rsid w:val="00C8553A"/>
    <w:rsid w:val="00CB4AAE"/>
    <w:rsid w:val="00CC4918"/>
    <w:rsid w:val="00D10D9B"/>
    <w:rsid w:val="00D1468F"/>
    <w:rsid w:val="00D206E8"/>
    <w:rsid w:val="00D37072"/>
    <w:rsid w:val="00D57074"/>
    <w:rsid w:val="00D661C4"/>
    <w:rsid w:val="00D86A85"/>
    <w:rsid w:val="00D94CB1"/>
    <w:rsid w:val="00DA1748"/>
    <w:rsid w:val="00DB7072"/>
    <w:rsid w:val="00DC2015"/>
    <w:rsid w:val="00DD6BD0"/>
    <w:rsid w:val="00DE43CA"/>
    <w:rsid w:val="00DF7E48"/>
    <w:rsid w:val="00E438E6"/>
    <w:rsid w:val="00E643A2"/>
    <w:rsid w:val="00E6686E"/>
    <w:rsid w:val="00E744CB"/>
    <w:rsid w:val="00E837BD"/>
    <w:rsid w:val="00F02FBB"/>
    <w:rsid w:val="00F041E8"/>
    <w:rsid w:val="00F601D8"/>
    <w:rsid w:val="00F618D4"/>
    <w:rsid w:val="00F62E28"/>
    <w:rsid w:val="00F86EB7"/>
    <w:rsid w:val="00FA1176"/>
    <w:rsid w:val="00FD42DE"/>
    <w:rsid w:val="00FD7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C164"/>
  <w15:chartTrackingRefBased/>
  <w15:docId w15:val="{E5DB03A3-5479-4D12-8C32-9D0B4682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unhideWhenUsed/>
    <w:qFormat/>
    <w:rsid w:val="00531FA5"/>
    <w:pPr>
      <w:spacing w:before="200" w:after="60" w:line="240" w:lineRule="auto"/>
      <w:outlineLvl w:val="1"/>
    </w:pPr>
    <w:rPr>
      <w:rFonts w:ascii="Calibri" w:eastAsia="Times New Roman" w:hAnsi="Calibri" w:cs="Times New Roman"/>
      <w:b/>
      <w:bCs/>
      <w:color w:val="17365D"/>
      <w:sz w:val="3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1A4"/>
    <w:rPr>
      <w:sz w:val="16"/>
      <w:szCs w:val="16"/>
    </w:rPr>
  </w:style>
  <w:style w:type="paragraph" w:styleId="CommentText">
    <w:name w:val="annotation text"/>
    <w:basedOn w:val="Normal"/>
    <w:link w:val="CommentTextChar"/>
    <w:uiPriority w:val="99"/>
    <w:semiHidden/>
    <w:unhideWhenUsed/>
    <w:rsid w:val="004D51A4"/>
    <w:pPr>
      <w:spacing w:line="240" w:lineRule="auto"/>
    </w:pPr>
    <w:rPr>
      <w:sz w:val="20"/>
      <w:szCs w:val="20"/>
    </w:rPr>
  </w:style>
  <w:style w:type="character" w:customStyle="1" w:styleId="CommentTextChar">
    <w:name w:val="Comment Text Char"/>
    <w:basedOn w:val="DefaultParagraphFont"/>
    <w:link w:val="CommentText"/>
    <w:uiPriority w:val="99"/>
    <w:semiHidden/>
    <w:rsid w:val="004D51A4"/>
    <w:rPr>
      <w:sz w:val="20"/>
      <w:szCs w:val="20"/>
      <w:lang w:val="en-US"/>
    </w:rPr>
  </w:style>
  <w:style w:type="paragraph" w:styleId="CommentSubject">
    <w:name w:val="annotation subject"/>
    <w:basedOn w:val="CommentText"/>
    <w:next w:val="CommentText"/>
    <w:link w:val="CommentSubjectChar"/>
    <w:uiPriority w:val="99"/>
    <w:semiHidden/>
    <w:unhideWhenUsed/>
    <w:rsid w:val="004D51A4"/>
    <w:rPr>
      <w:b/>
      <w:bCs/>
    </w:rPr>
  </w:style>
  <w:style w:type="character" w:customStyle="1" w:styleId="CommentSubjectChar">
    <w:name w:val="Comment Subject Char"/>
    <w:basedOn w:val="CommentTextChar"/>
    <w:link w:val="CommentSubject"/>
    <w:uiPriority w:val="99"/>
    <w:semiHidden/>
    <w:rsid w:val="004D51A4"/>
    <w:rPr>
      <w:b/>
      <w:bCs/>
      <w:sz w:val="20"/>
      <w:szCs w:val="20"/>
      <w:lang w:val="en-US"/>
    </w:rPr>
  </w:style>
  <w:style w:type="paragraph" w:styleId="BalloonText">
    <w:name w:val="Balloon Text"/>
    <w:basedOn w:val="Normal"/>
    <w:link w:val="BalloonTextChar"/>
    <w:uiPriority w:val="99"/>
    <w:semiHidden/>
    <w:unhideWhenUsed/>
    <w:rsid w:val="004D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A4"/>
    <w:rPr>
      <w:rFonts w:ascii="Segoe UI" w:hAnsi="Segoe UI" w:cs="Segoe UI"/>
      <w:sz w:val="18"/>
      <w:szCs w:val="18"/>
      <w:lang w:val="en-US"/>
    </w:rPr>
  </w:style>
  <w:style w:type="character" w:customStyle="1" w:styleId="Heading2Char">
    <w:name w:val="Heading 2 Char"/>
    <w:basedOn w:val="DefaultParagraphFont"/>
    <w:link w:val="Heading2"/>
    <w:uiPriority w:val="99"/>
    <w:rsid w:val="00531FA5"/>
    <w:rPr>
      <w:rFonts w:ascii="Calibri" w:eastAsia="Times New Roman" w:hAnsi="Calibri" w:cs="Times New Roman"/>
      <w:b/>
      <w:bCs/>
      <w:color w:val="17365D"/>
      <w:sz w:val="36"/>
      <w:szCs w:val="26"/>
      <w:lang w:val="x-none" w:eastAsia="x-none"/>
    </w:rPr>
  </w:style>
  <w:style w:type="paragraph" w:styleId="Header">
    <w:name w:val="header"/>
    <w:basedOn w:val="Normal"/>
    <w:link w:val="HeaderChar"/>
    <w:uiPriority w:val="99"/>
    <w:unhideWhenUsed/>
    <w:rsid w:val="00F041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1E8"/>
  </w:style>
  <w:style w:type="paragraph" w:styleId="Footer">
    <w:name w:val="footer"/>
    <w:basedOn w:val="Normal"/>
    <w:link w:val="FooterChar"/>
    <w:uiPriority w:val="99"/>
    <w:unhideWhenUsed/>
    <w:rsid w:val="00F041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1E8"/>
  </w:style>
  <w:style w:type="paragraph" w:styleId="ListParagraph">
    <w:name w:val="List Paragraph"/>
    <w:basedOn w:val="Normal"/>
    <w:uiPriority w:val="34"/>
    <w:qFormat/>
    <w:rsid w:val="004D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7271">
      <w:bodyDiv w:val="1"/>
      <w:marLeft w:val="0"/>
      <w:marRight w:val="0"/>
      <w:marTop w:val="0"/>
      <w:marBottom w:val="0"/>
      <w:divBdr>
        <w:top w:val="none" w:sz="0" w:space="0" w:color="auto"/>
        <w:left w:val="none" w:sz="0" w:space="0" w:color="auto"/>
        <w:bottom w:val="none" w:sz="0" w:space="0" w:color="auto"/>
        <w:right w:val="none" w:sz="0" w:space="0" w:color="auto"/>
      </w:divBdr>
    </w:div>
    <w:div w:id="417023420">
      <w:bodyDiv w:val="1"/>
      <w:marLeft w:val="0"/>
      <w:marRight w:val="0"/>
      <w:marTop w:val="0"/>
      <w:marBottom w:val="0"/>
      <w:divBdr>
        <w:top w:val="none" w:sz="0" w:space="0" w:color="auto"/>
        <w:left w:val="none" w:sz="0" w:space="0" w:color="auto"/>
        <w:bottom w:val="none" w:sz="0" w:space="0" w:color="auto"/>
        <w:right w:val="none" w:sz="0" w:space="0" w:color="auto"/>
      </w:divBdr>
    </w:div>
    <w:div w:id="506486395">
      <w:bodyDiv w:val="1"/>
      <w:marLeft w:val="0"/>
      <w:marRight w:val="0"/>
      <w:marTop w:val="0"/>
      <w:marBottom w:val="0"/>
      <w:divBdr>
        <w:top w:val="none" w:sz="0" w:space="0" w:color="auto"/>
        <w:left w:val="none" w:sz="0" w:space="0" w:color="auto"/>
        <w:bottom w:val="none" w:sz="0" w:space="0" w:color="auto"/>
        <w:right w:val="none" w:sz="0" w:space="0" w:color="auto"/>
      </w:divBdr>
    </w:div>
    <w:div w:id="10388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CA39-DFCB-406B-91EA-BF91AEB8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13481</Words>
  <Characters>7685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Kesmina</dc:creator>
  <cp:keywords/>
  <dc:description/>
  <cp:lastModifiedBy>Liene Logina</cp:lastModifiedBy>
  <cp:revision>4</cp:revision>
  <cp:lastPrinted>2019-05-24T06:06:00Z</cp:lastPrinted>
  <dcterms:created xsi:type="dcterms:W3CDTF">2019-05-24T06:04:00Z</dcterms:created>
  <dcterms:modified xsi:type="dcterms:W3CDTF">2019-05-24T06:07:00Z</dcterms:modified>
</cp:coreProperties>
</file>