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2BA5" w14:textId="77777777" w:rsidR="00CF71F0" w:rsidRPr="00CF71F0" w:rsidRDefault="00CF71F0" w:rsidP="00C04DD9">
      <w:pPr>
        <w:jc w:val="center"/>
      </w:pPr>
      <w:r w:rsidRPr="00CF71F0">
        <w:fldChar w:fldCharType="begin"/>
      </w:r>
      <w:r w:rsidR="00BC610C">
        <w:instrText xml:space="preserve"> INCLUDEPICTURE "C:\\var\\folders\\fw\\y0c7z5qx3m5b246k41p907k00000gn\\T\\com.microsoft.Word\\WebArchiveCopyPasteTempFiles\\JMV-logo.png" \* MERGEFORMAT </w:instrText>
      </w:r>
      <w:r w:rsidRPr="00CF71F0">
        <w:fldChar w:fldCharType="separate"/>
      </w:r>
      <w:r w:rsidRPr="00CF71F0">
        <w:rPr>
          <w:noProof/>
          <w:lang w:eastAsia="lv-LV"/>
        </w:rPr>
        <w:drawing>
          <wp:inline distT="0" distB="0" distL="0" distR="0" wp14:anchorId="1ADCC51E" wp14:editId="3DD6F323">
            <wp:extent cx="2253761" cy="2305050"/>
            <wp:effectExtent l="0" t="0" r="0" b="0"/>
            <wp:docPr id="2" name="Picture 2" descr="Jūrmalas Mūzikas viduss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ūrmalas Mūzikas vidussko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7065" cy="2349339"/>
                    </a:xfrm>
                    <a:prstGeom prst="rect">
                      <a:avLst/>
                    </a:prstGeom>
                    <a:noFill/>
                    <a:ln>
                      <a:noFill/>
                    </a:ln>
                  </pic:spPr>
                </pic:pic>
              </a:graphicData>
            </a:graphic>
          </wp:inline>
        </w:drawing>
      </w:r>
      <w:r w:rsidRPr="00CF71F0">
        <w:fldChar w:fldCharType="end"/>
      </w:r>
    </w:p>
    <w:p w14:paraId="3D8621C6" w14:textId="77777777" w:rsidR="00CF71F0" w:rsidRDefault="00CF71F0" w:rsidP="00CF71F0">
      <w:pPr>
        <w:jc w:val="both"/>
        <w:rPr>
          <w:rFonts w:eastAsia="+mj-ea" w:cs="Arial"/>
          <w:b/>
          <w:bCs/>
          <w:color w:val="652D90"/>
          <w:kern w:val="24"/>
          <w:sz w:val="52"/>
          <w:szCs w:val="56"/>
        </w:rPr>
      </w:pPr>
    </w:p>
    <w:p w14:paraId="5DCA71AF" w14:textId="77777777" w:rsidR="00CF71F0" w:rsidRDefault="00CF71F0" w:rsidP="00CF71F0">
      <w:pPr>
        <w:jc w:val="both"/>
        <w:rPr>
          <w:rFonts w:eastAsia="+mj-ea" w:cs="Arial"/>
          <w:b/>
          <w:bCs/>
          <w:color w:val="000000" w:themeColor="text1"/>
          <w:kern w:val="24"/>
          <w:sz w:val="52"/>
          <w:szCs w:val="56"/>
        </w:rPr>
      </w:pPr>
    </w:p>
    <w:p w14:paraId="3A782EBA" w14:textId="77777777" w:rsidR="00CF71F0" w:rsidRDefault="00CF71F0" w:rsidP="00CF71F0">
      <w:pPr>
        <w:jc w:val="both"/>
        <w:rPr>
          <w:rFonts w:eastAsia="+mj-ea" w:cs="Arial"/>
          <w:b/>
          <w:bCs/>
          <w:color w:val="000000" w:themeColor="text1"/>
          <w:kern w:val="24"/>
          <w:sz w:val="52"/>
          <w:szCs w:val="56"/>
        </w:rPr>
      </w:pPr>
    </w:p>
    <w:p w14:paraId="2FA55B7B" w14:textId="77777777" w:rsidR="00CF71F0" w:rsidRDefault="00CF71F0" w:rsidP="00CF71F0">
      <w:pPr>
        <w:jc w:val="both"/>
        <w:rPr>
          <w:rFonts w:eastAsia="+mj-ea" w:cs="Arial"/>
          <w:b/>
          <w:bCs/>
          <w:color w:val="000000" w:themeColor="text1"/>
          <w:kern w:val="24"/>
          <w:sz w:val="52"/>
          <w:szCs w:val="56"/>
        </w:rPr>
      </w:pPr>
    </w:p>
    <w:p w14:paraId="75B34337" w14:textId="77777777" w:rsidR="00CF71F0" w:rsidRDefault="00CF71F0" w:rsidP="00CF71F0">
      <w:pPr>
        <w:jc w:val="both"/>
        <w:rPr>
          <w:rFonts w:eastAsia="+mj-ea" w:cs="Arial"/>
          <w:b/>
          <w:bCs/>
          <w:color w:val="000000" w:themeColor="text1"/>
          <w:kern w:val="24"/>
          <w:sz w:val="52"/>
          <w:szCs w:val="56"/>
        </w:rPr>
      </w:pPr>
    </w:p>
    <w:p w14:paraId="79268465" w14:textId="77777777" w:rsidR="00E2632B" w:rsidRDefault="00CF71F0" w:rsidP="00CF71F0">
      <w:pPr>
        <w:jc w:val="center"/>
        <w:rPr>
          <w:rFonts w:eastAsia="+mj-ea" w:cs="Arial"/>
          <w:b/>
          <w:bCs/>
          <w:color w:val="000000" w:themeColor="text1"/>
          <w:kern w:val="24"/>
          <w:sz w:val="52"/>
          <w:szCs w:val="56"/>
        </w:rPr>
      </w:pPr>
      <w:r>
        <w:rPr>
          <w:rFonts w:eastAsia="+mj-ea" w:cs="Arial"/>
          <w:b/>
          <w:bCs/>
          <w:color w:val="000000" w:themeColor="text1"/>
          <w:kern w:val="24"/>
          <w:sz w:val="52"/>
          <w:szCs w:val="56"/>
        </w:rPr>
        <w:t xml:space="preserve">Jūrmalas Mūzikas vidusskolas </w:t>
      </w:r>
    </w:p>
    <w:p w14:paraId="55B21ACA" w14:textId="6455E1BA" w:rsidR="00E2632B" w:rsidRDefault="00CF71F0" w:rsidP="00CF71F0">
      <w:pPr>
        <w:jc w:val="center"/>
        <w:rPr>
          <w:rFonts w:eastAsia="+mj-ea" w:cs="Arial"/>
          <w:b/>
          <w:bCs/>
          <w:color w:val="000000" w:themeColor="text1"/>
          <w:kern w:val="24"/>
          <w:sz w:val="52"/>
          <w:szCs w:val="56"/>
        </w:rPr>
      </w:pPr>
      <w:r>
        <w:rPr>
          <w:rFonts w:eastAsia="+mj-ea" w:cs="Arial"/>
          <w:b/>
          <w:bCs/>
          <w:color w:val="000000" w:themeColor="text1"/>
          <w:kern w:val="24"/>
          <w:sz w:val="52"/>
          <w:szCs w:val="56"/>
        </w:rPr>
        <w:t xml:space="preserve">attīstības </w:t>
      </w:r>
      <w:r w:rsidR="00430E5A">
        <w:rPr>
          <w:rFonts w:eastAsia="+mj-ea" w:cs="Arial"/>
          <w:b/>
          <w:bCs/>
          <w:color w:val="000000" w:themeColor="text1"/>
          <w:kern w:val="24"/>
          <w:sz w:val="52"/>
          <w:szCs w:val="56"/>
        </w:rPr>
        <w:t>stra</w:t>
      </w:r>
      <w:r w:rsidR="00D61111">
        <w:rPr>
          <w:rFonts w:eastAsia="+mj-ea" w:cs="Arial"/>
          <w:b/>
          <w:bCs/>
          <w:color w:val="000000" w:themeColor="text1"/>
          <w:kern w:val="24"/>
          <w:sz w:val="52"/>
          <w:szCs w:val="56"/>
        </w:rPr>
        <w:t>t</w:t>
      </w:r>
      <w:r w:rsidR="00430E5A">
        <w:rPr>
          <w:rFonts w:eastAsia="+mj-ea" w:cs="Arial"/>
          <w:b/>
          <w:bCs/>
          <w:color w:val="000000" w:themeColor="text1"/>
          <w:kern w:val="24"/>
          <w:sz w:val="52"/>
          <w:szCs w:val="56"/>
        </w:rPr>
        <w:t>ēģij</w:t>
      </w:r>
      <w:r w:rsidR="00D61111">
        <w:rPr>
          <w:rFonts w:eastAsia="+mj-ea" w:cs="Arial"/>
          <w:b/>
          <w:bCs/>
          <w:color w:val="000000" w:themeColor="text1"/>
          <w:kern w:val="24"/>
          <w:sz w:val="52"/>
          <w:szCs w:val="56"/>
        </w:rPr>
        <w:t>a</w:t>
      </w:r>
    </w:p>
    <w:p w14:paraId="2CBA9A37" w14:textId="24763875" w:rsidR="00CF71F0" w:rsidRPr="00CF71F0" w:rsidRDefault="00CF71F0" w:rsidP="00CF71F0">
      <w:pPr>
        <w:jc w:val="center"/>
        <w:rPr>
          <w:b/>
          <w:bCs/>
          <w:color w:val="000000" w:themeColor="text1"/>
          <w:sz w:val="28"/>
          <w:szCs w:val="28"/>
        </w:rPr>
      </w:pPr>
      <w:r>
        <w:rPr>
          <w:rFonts w:eastAsia="+mj-ea" w:cs="Arial"/>
          <w:b/>
          <w:bCs/>
          <w:color w:val="000000" w:themeColor="text1"/>
          <w:kern w:val="24"/>
          <w:sz w:val="52"/>
          <w:szCs w:val="56"/>
        </w:rPr>
        <w:t>2020.-202</w:t>
      </w:r>
      <w:r w:rsidR="00430E5A">
        <w:rPr>
          <w:rFonts w:eastAsia="+mj-ea" w:cs="Arial"/>
          <w:b/>
          <w:bCs/>
          <w:color w:val="000000" w:themeColor="text1"/>
          <w:kern w:val="24"/>
          <w:sz w:val="52"/>
          <w:szCs w:val="56"/>
        </w:rPr>
        <w:t>5</w:t>
      </w:r>
      <w:r>
        <w:rPr>
          <w:rFonts w:eastAsia="+mj-ea" w:cs="Arial"/>
          <w:b/>
          <w:bCs/>
          <w:color w:val="000000" w:themeColor="text1"/>
          <w:kern w:val="24"/>
          <w:sz w:val="52"/>
          <w:szCs w:val="56"/>
        </w:rPr>
        <w:t>.gad</w:t>
      </w:r>
      <w:r w:rsidR="00EE3FCB">
        <w:rPr>
          <w:rFonts w:eastAsia="+mj-ea" w:cs="Arial"/>
          <w:b/>
          <w:bCs/>
          <w:color w:val="000000" w:themeColor="text1"/>
          <w:kern w:val="24"/>
          <w:sz w:val="52"/>
          <w:szCs w:val="56"/>
        </w:rPr>
        <w:t>a</w:t>
      </w:r>
      <w:r>
        <w:rPr>
          <w:rFonts w:eastAsia="+mj-ea" w:cs="Arial"/>
          <w:b/>
          <w:bCs/>
          <w:color w:val="000000" w:themeColor="text1"/>
          <w:kern w:val="24"/>
          <w:sz w:val="52"/>
          <w:szCs w:val="56"/>
        </w:rPr>
        <w:t>m</w:t>
      </w:r>
    </w:p>
    <w:p w14:paraId="0DBAF9DD" w14:textId="77777777" w:rsidR="00CF71F0" w:rsidRPr="00CF71F0" w:rsidRDefault="00CF71F0" w:rsidP="00CF71F0">
      <w:pPr>
        <w:jc w:val="center"/>
        <w:rPr>
          <w:rFonts w:eastAsia="Calibri" w:cs="Arial"/>
          <w:bCs/>
          <w:color w:val="000000" w:themeColor="text1"/>
          <w:sz w:val="16"/>
          <w:szCs w:val="18"/>
          <w:highlight w:val="yellow"/>
        </w:rPr>
      </w:pPr>
    </w:p>
    <w:p w14:paraId="59104A82" w14:textId="77777777" w:rsidR="00CF71F0" w:rsidRPr="00CF71F0" w:rsidRDefault="00CF71F0" w:rsidP="00CF71F0">
      <w:pPr>
        <w:jc w:val="center"/>
        <w:rPr>
          <w:rFonts w:eastAsia="Calibri" w:cs="Arial"/>
          <w:bCs/>
          <w:color w:val="000000" w:themeColor="text1"/>
          <w:sz w:val="16"/>
          <w:szCs w:val="18"/>
          <w:highlight w:val="yellow"/>
        </w:rPr>
      </w:pPr>
    </w:p>
    <w:p w14:paraId="6107320B" w14:textId="77777777" w:rsidR="00CF71F0" w:rsidRPr="00CF71F0" w:rsidRDefault="00CF71F0" w:rsidP="00CF71F0">
      <w:pPr>
        <w:jc w:val="center"/>
        <w:rPr>
          <w:rFonts w:eastAsia="Calibri" w:cs="Arial"/>
          <w:bCs/>
          <w:color w:val="000000" w:themeColor="text1"/>
          <w:sz w:val="16"/>
          <w:szCs w:val="18"/>
          <w:highlight w:val="yellow"/>
        </w:rPr>
      </w:pPr>
    </w:p>
    <w:p w14:paraId="6C17C183" w14:textId="77777777" w:rsidR="00CF71F0" w:rsidRPr="00CF71F0" w:rsidRDefault="00CF71F0" w:rsidP="00CF71F0">
      <w:pPr>
        <w:jc w:val="center"/>
        <w:rPr>
          <w:rFonts w:eastAsia="Calibri" w:cs="Arial"/>
          <w:bCs/>
          <w:color w:val="000000" w:themeColor="text1"/>
          <w:sz w:val="16"/>
          <w:szCs w:val="18"/>
          <w:highlight w:val="yellow"/>
        </w:rPr>
      </w:pPr>
    </w:p>
    <w:p w14:paraId="66679F8C" w14:textId="77777777" w:rsidR="00CF71F0" w:rsidRPr="00CF71F0" w:rsidRDefault="00CF71F0" w:rsidP="00CF71F0">
      <w:pPr>
        <w:pStyle w:val="NoSpacing"/>
        <w:rPr>
          <w:rFonts w:cs="Arial"/>
          <w:szCs w:val="18"/>
          <w:lang w:val="lv-LV"/>
        </w:rPr>
      </w:pPr>
    </w:p>
    <w:p w14:paraId="3060997F" w14:textId="77777777" w:rsidR="00CF71F0" w:rsidRPr="00CF71F0" w:rsidRDefault="00CF71F0" w:rsidP="00CF71F0">
      <w:pPr>
        <w:pStyle w:val="NoSpacing"/>
        <w:rPr>
          <w:rFonts w:cs="Arial"/>
          <w:szCs w:val="18"/>
          <w:lang w:val="lv-LV"/>
        </w:rPr>
      </w:pPr>
    </w:p>
    <w:p w14:paraId="25D1BCCB"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7A448EF6"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332D5DB1"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6E701F8C"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5E772C4D"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1CEB7C49"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110BCF18"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0D1485A4"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6757A7B6"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28C9E7BB"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64CBB903" w14:textId="77777777" w:rsidR="00CF71F0" w:rsidRDefault="00CF71F0" w:rsidP="00CF71F0">
      <w:pPr>
        <w:pStyle w:val="NoSpacing"/>
        <w:jc w:val="center"/>
        <w:rPr>
          <w:rFonts w:eastAsia="Arial" w:cs="Arial"/>
          <w:color w:val="000000" w:themeColor="text1"/>
          <w:szCs w:val="18"/>
          <w:lang w:val="lv-LV"/>
          <w14:textFill>
            <w14:solidFill>
              <w14:schemeClr w14:val="tx1">
                <w14:lumMod w14:val="50000"/>
                <w14:lumOff w14:val="50000"/>
                <w14:lumMod w14:val="75000"/>
                <w14:lumOff w14:val="25000"/>
                <w14:lumMod w14:val="75000"/>
              </w14:schemeClr>
            </w14:solidFill>
          </w14:textFill>
        </w:rPr>
      </w:pPr>
    </w:p>
    <w:p w14:paraId="0A24A3C3" w14:textId="77777777" w:rsidR="001D491D" w:rsidRDefault="00CF71F0" w:rsidP="00CF71F0">
      <w:pPr>
        <w:pStyle w:val="NoSpacing"/>
        <w:jc w:val="center"/>
        <w:rPr>
          <w:rFonts w:eastAsia="Arial" w:cs="Arial"/>
          <w:color w:val="000000" w:themeColor="text1"/>
          <w:szCs w:val="18"/>
        </w:rPr>
      </w:pPr>
      <w:proofErr w:type="spellStart"/>
      <w:r w:rsidRPr="00CF71F0">
        <w:rPr>
          <w:rFonts w:eastAsia="Arial" w:cs="Arial"/>
          <w:color w:val="000000" w:themeColor="text1"/>
          <w:szCs w:val="18"/>
        </w:rPr>
        <w:t>Jūrmala</w:t>
      </w:r>
      <w:proofErr w:type="spellEnd"/>
      <w:r w:rsidRPr="00CF71F0">
        <w:rPr>
          <w:rFonts w:eastAsia="Arial" w:cs="Arial"/>
          <w:color w:val="000000" w:themeColor="text1"/>
          <w:szCs w:val="18"/>
        </w:rPr>
        <w:t xml:space="preserve">, </w:t>
      </w:r>
      <w:proofErr w:type="spellStart"/>
      <w:r w:rsidRPr="00CF71F0">
        <w:rPr>
          <w:rFonts w:eastAsia="Arial" w:cs="Arial"/>
          <w:color w:val="000000" w:themeColor="text1"/>
          <w:szCs w:val="18"/>
        </w:rPr>
        <w:t>Latvija</w:t>
      </w:r>
      <w:proofErr w:type="spellEnd"/>
      <w:r w:rsidRPr="00CF71F0">
        <w:rPr>
          <w:rFonts w:eastAsia="Arial" w:cs="Arial"/>
          <w:color w:val="000000" w:themeColor="text1"/>
          <w:szCs w:val="18"/>
        </w:rPr>
        <w:t xml:space="preserve"> </w:t>
      </w:r>
    </w:p>
    <w:p w14:paraId="76859E40" w14:textId="3AAB1B4D" w:rsidR="00CF71F0" w:rsidRPr="00CF71F0" w:rsidRDefault="00CF71F0" w:rsidP="00CF71F0">
      <w:pPr>
        <w:pStyle w:val="NoSpacing"/>
        <w:jc w:val="center"/>
        <w:rPr>
          <w:rFonts w:cs="Arial"/>
          <w:color w:val="000000" w:themeColor="text1"/>
          <w:szCs w:val="18"/>
        </w:rPr>
        <w:sectPr w:rsidR="00CF71F0" w:rsidRPr="00CF71F0" w:rsidSect="00E968D8">
          <w:footerReference w:type="default" r:id="rId9"/>
          <w:headerReference w:type="first" r:id="rId10"/>
          <w:pgSz w:w="11906" w:h="16838"/>
          <w:pgMar w:top="1440" w:right="1133" w:bottom="1440" w:left="1440" w:header="706" w:footer="706" w:gutter="0"/>
          <w:cols w:space="708"/>
          <w:titlePg/>
          <w:docGrid w:linePitch="360"/>
        </w:sectPr>
      </w:pPr>
      <w:r w:rsidRPr="00CF71F0">
        <w:rPr>
          <w:rFonts w:eastAsia="Arial" w:cs="Arial"/>
          <w:color w:val="000000" w:themeColor="text1"/>
          <w:szCs w:val="18"/>
        </w:rPr>
        <w:lastRenderedPageBreak/>
        <w:t xml:space="preserve"> </w:t>
      </w:r>
      <w:r w:rsidR="004450CC" w:rsidRPr="00CF71F0">
        <w:rPr>
          <w:rFonts w:cs="Arial"/>
          <w:color w:val="000000" w:themeColor="text1"/>
          <w:szCs w:val="18"/>
        </w:rPr>
        <w:t>20</w:t>
      </w:r>
      <w:r w:rsidR="004450CC">
        <w:rPr>
          <w:rFonts w:cs="Arial"/>
          <w:color w:val="000000" w:themeColor="text1"/>
          <w:szCs w:val="18"/>
        </w:rPr>
        <w:t>20</w:t>
      </w:r>
    </w:p>
    <w:p w14:paraId="7F14E83E" w14:textId="246D76F2" w:rsidR="001D6F70" w:rsidRPr="00E53B8A" w:rsidRDefault="001D6F70" w:rsidP="006E1A9E">
      <w:pPr>
        <w:tabs>
          <w:tab w:val="left" w:pos="8789"/>
        </w:tabs>
        <w:ind w:right="-46"/>
        <w:jc w:val="both"/>
        <w:rPr>
          <w:b/>
          <w:bCs/>
          <w:sz w:val="28"/>
          <w:szCs w:val="28"/>
        </w:rPr>
      </w:pPr>
      <w:r w:rsidRPr="00E53B8A">
        <w:rPr>
          <w:b/>
          <w:bCs/>
          <w:sz w:val="28"/>
          <w:szCs w:val="28"/>
        </w:rPr>
        <w:lastRenderedPageBreak/>
        <w:t>Satur</w:t>
      </w:r>
      <w:r w:rsidR="00CF71F0">
        <w:rPr>
          <w:b/>
          <w:bCs/>
          <w:sz w:val="28"/>
          <w:szCs w:val="28"/>
        </w:rPr>
        <w:t>a rādītājs</w:t>
      </w:r>
      <w:r w:rsidR="00993832">
        <w:rPr>
          <w:b/>
          <w:bCs/>
          <w:sz w:val="28"/>
          <w:szCs w:val="28"/>
        </w:rPr>
        <w:t xml:space="preserve"> </w:t>
      </w:r>
      <w:r w:rsidR="006E1A9E">
        <w:rPr>
          <w:b/>
          <w:bCs/>
          <w:sz w:val="28"/>
          <w:szCs w:val="28"/>
        </w:rPr>
        <w:tab/>
      </w:r>
    </w:p>
    <w:p w14:paraId="601EA169" w14:textId="18D9B147" w:rsidR="00CF71F0" w:rsidRPr="00CF71F0" w:rsidRDefault="00CF71F0" w:rsidP="00854643">
      <w:pPr>
        <w:tabs>
          <w:tab w:val="left" w:pos="142"/>
          <w:tab w:val="left" w:pos="8789"/>
        </w:tabs>
        <w:spacing w:before="120" w:after="120"/>
        <w:ind w:right="-46" w:firstLine="284"/>
        <w:jc w:val="both"/>
      </w:pPr>
      <w:r w:rsidRPr="00CF71F0">
        <w:t xml:space="preserve"> Saistību atrun</w:t>
      </w:r>
      <w:r w:rsidR="00414465">
        <w:t>a</w:t>
      </w:r>
      <w:r w:rsidR="006E1A9E">
        <w:tab/>
      </w:r>
      <w:r w:rsidR="00457A8D">
        <w:t>3</w:t>
      </w:r>
    </w:p>
    <w:p w14:paraId="3BF0B8EE" w14:textId="77777777" w:rsidR="003A70EF" w:rsidRDefault="00CF71F0" w:rsidP="00854643">
      <w:pPr>
        <w:pStyle w:val="ListParagraph"/>
        <w:numPr>
          <w:ilvl w:val="0"/>
          <w:numId w:val="1"/>
        </w:numPr>
        <w:tabs>
          <w:tab w:val="left" w:pos="142"/>
          <w:tab w:val="left" w:pos="8789"/>
        </w:tabs>
        <w:spacing w:before="120" w:after="120" w:line="240" w:lineRule="auto"/>
        <w:ind w:right="95"/>
        <w:jc w:val="both"/>
        <w:rPr>
          <w:rFonts w:ascii="Times New Roman" w:hAnsi="Times New Roman"/>
          <w:sz w:val="24"/>
        </w:rPr>
      </w:pPr>
      <w:r w:rsidRPr="00854643">
        <w:rPr>
          <w:rFonts w:ascii="Times New Roman" w:hAnsi="Times New Roman"/>
          <w:sz w:val="24"/>
        </w:rPr>
        <w:t>K</w:t>
      </w:r>
      <w:r w:rsidR="002C0120" w:rsidRPr="00854643">
        <w:rPr>
          <w:rFonts w:ascii="Times New Roman" w:hAnsi="Times New Roman"/>
          <w:sz w:val="24"/>
        </w:rPr>
        <w:t>opsavilkums</w:t>
      </w:r>
    </w:p>
    <w:p w14:paraId="68DB055A" w14:textId="053AB7CD" w:rsidR="002C0120" w:rsidRPr="00854643" w:rsidRDefault="00A868B3" w:rsidP="00854643">
      <w:pPr>
        <w:pStyle w:val="ListParagraph"/>
        <w:numPr>
          <w:ilvl w:val="0"/>
          <w:numId w:val="1"/>
        </w:numPr>
        <w:tabs>
          <w:tab w:val="left" w:pos="142"/>
          <w:tab w:val="left" w:pos="8789"/>
        </w:tabs>
        <w:spacing w:before="120" w:after="120" w:line="240" w:lineRule="auto"/>
        <w:ind w:right="95"/>
        <w:jc w:val="both"/>
        <w:rPr>
          <w:rFonts w:ascii="Times New Roman" w:hAnsi="Times New Roman"/>
          <w:sz w:val="24"/>
        </w:rPr>
      </w:pPr>
      <w:r w:rsidRPr="00854643">
        <w:rPr>
          <w:rFonts w:ascii="Times New Roman" w:hAnsi="Times New Roman"/>
          <w:sz w:val="24"/>
        </w:rPr>
        <w:t>Esošās situācijas analīze</w:t>
      </w:r>
      <w:r w:rsidR="006E1A9E" w:rsidRPr="00854643">
        <w:rPr>
          <w:rFonts w:ascii="Times New Roman" w:hAnsi="Times New Roman"/>
          <w:sz w:val="24"/>
        </w:rPr>
        <w:tab/>
      </w:r>
      <w:r w:rsidR="00457A8D" w:rsidRPr="00854643">
        <w:rPr>
          <w:rFonts w:ascii="Times New Roman" w:hAnsi="Times New Roman"/>
          <w:sz w:val="24"/>
        </w:rPr>
        <w:t>7</w:t>
      </w:r>
      <w:r w:rsidR="00310C65" w:rsidRPr="00854643">
        <w:rPr>
          <w:rFonts w:ascii="Times New Roman" w:hAnsi="Times New Roman"/>
          <w:sz w:val="24"/>
        </w:rPr>
        <w:t xml:space="preserve"> </w:t>
      </w:r>
    </w:p>
    <w:p w14:paraId="35693ADE" w14:textId="410094F7" w:rsidR="003525B9" w:rsidRPr="00C34DCF" w:rsidRDefault="00C34DCF" w:rsidP="00854643">
      <w:pPr>
        <w:tabs>
          <w:tab w:val="left" w:pos="142"/>
          <w:tab w:val="left" w:pos="8789"/>
        </w:tabs>
        <w:spacing w:before="120" w:after="120"/>
        <w:ind w:right="-46" w:firstLine="709"/>
        <w:jc w:val="both"/>
      </w:pPr>
      <w:r>
        <w:t>2.</w:t>
      </w:r>
      <w:r w:rsidRPr="00C34DCF">
        <w:t xml:space="preserve">1. </w:t>
      </w:r>
      <w:r w:rsidR="002C0120" w:rsidRPr="00C34DCF">
        <w:t>Īsumā par Jūrmalas Mūzikas vidusskolu</w:t>
      </w:r>
      <w:r w:rsidR="006E1A9E">
        <w:tab/>
      </w:r>
      <w:r w:rsidR="00457A8D">
        <w:t>7</w:t>
      </w:r>
    </w:p>
    <w:p w14:paraId="21042314" w14:textId="46D183AF" w:rsidR="003525B9" w:rsidRPr="00C34DCF" w:rsidRDefault="002C0120" w:rsidP="00854643">
      <w:pPr>
        <w:pStyle w:val="ListParagraph"/>
        <w:numPr>
          <w:ilvl w:val="1"/>
          <w:numId w:val="5"/>
        </w:numPr>
        <w:tabs>
          <w:tab w:val="left" w:pos="142"/>
          <w:tab w:val="left" w:pos="1134"/>
          <w:tab w:val="left" w:pos="8789"/>
        </w:tabs>
        <w:spacing w:before="120" w:after="120" w:line="240" w:lineRule="auto"/>
        <w:ind w:right="-46" w:firstLine="349"/>
        <w:jc w:val="both"/>
        <w:rPr>
          <w:rFonts w:ascii="Times New Roman" w:hAnsi="Times New Roman"/>
          <w:sz w:val="24"/>
        </w:rPr>
      </w:pPr>
      <w:r w:rsidRPr="00C34DCF">
        <w:rPr>
          <w:rFonts w:ascii="Times New Roman" w:hAnsi="Times New Roman"/>
          <w:sz w:val="24"/>
        </w:rPr>
        <w:t xml:space="preserve">Mācību </w:t>
      </w:r>
      <w:r w:rsidR="00475FC7" w:rsidRPr="00C34DCF">
        <w:rPr>
          <w:rFonts w:ascii="Times New Roman" w:hAnsi="Times New Roman"/>
          <w:sz w:val="24"/>
        </w:rPr>
        <w:t>programmu piedāvājums</w:t>
      </w:r>
      <w:r w:rsidR="006E1A9E">
        <w:rPr>
          <w:rFonts w:ascii="Times New Roman" w:hAnsi="Times New Roman"/>
          <w:sz w:val="24"/>
        </w:rPr>
        <w:tab/>
      </w:r>
      <w:r w:rsidR="00457A8D">
        <w:rPr>
          <w:rFonts w:ascii="Times New Roman" w:hAnsi="Times New Roman"/>
          <w:sz w:val="24"/>
        </w:rPr>
        <w:t>8</w:t>
      </w:r>
    </w:p>
    <w:p w14:paraId="36C2743B" w14:textId="4A54964F" w:rsidR="000D4FD2" w:rsidRPr="00C34DCF" w:rsidRDefault="000D4FD2" w:rsidP="00854643">
      <w:pPr>
        <w:pStyle w:val="ListParagraph"/>
        <w:numPr>
          <w:ilvl w:val="2"/>
          <w:numId w:val="5"/>
        </w:numPr>
        <w:tabs>
          <w:tab w:val="left" w:pos="142"/>
          <w:tab w:val="left" w:pos="1701"/>
          <w:tab w:val="left" w:pos="8789"/>
        </w:tabs>
        <w:spacing w:before="120" w:after="120" w:line="240" w:lineRule="auto"/>
        <w:ind w:right="-46" w:firstLine="414"/>
        <w:rPr>
          <w:rFonts w:ascii="Times New Roman" w:hAnsi="Times New Roman"/>
          <w:sz w:val="24"/>
        </w:rPr>
      </w:pPr>
      <w:r w:rsidRPr="00C34DCF">
        <w:rPr>
          <w:rFonts w:ascii="Times New Roman" w:hAnsi="Times New Roman"/>
          <w:sz w:val="24"/>
        </w:rPr>
        <w:t>Profesionālās</w:t>
      </w:r>
      <w:r w:rsidR="00C04DD9">
        <w:rPr>
          <w:rFonts w:ascii="Times New Roman" w:hAnsi="Times New Roman"/>
          <w:sz w:val="24"/>
        </w:rPr>
        <w:t xml:space="preserve"> </w:t>
      </w:r>
      <w:r w:rsidRPr="00C34DCF">
        <w:rPr>
          <w:rFonts w:ascii="Times New Roman" w:hAnsi="Times New Roman"/>
          <w:sz w:val="24"/>
        </w:rPr>
        <w:t>ievirzes izglītība</w:t>
      </w:r>
      <w:r w:rsidR="00414465">
        <w:rPr>
          <w:rFonts w:ascii="Times New Roman" w:hAnsi="Times New Roman"/>
          <w:sz w:val="24"/>
        </w:rPr>
        <w:t xml:space="preserve"> </w:t>
      </w:r>
      <w:r w:rsidR="006E1A9E">
        <w:rPr>
          <w:rFonts w:ascii="Times New Roman" w:hAnsi="Times New Roman"/>
          <w:sz w:val="24"/>
        </w:rPr>
        <w:tab/>
      </w:r>
      <w:r w:rsidR="00457A8D">
        <w:rPr>
          <w:rFonts w:ascii="Times New Roman" w:hAnsi="Times New Roman"/>
          <w:sz w:val="24"/>
        </w:rPr>
        <w:t>8</w:t>
      </w:r>
    </w:p>
    <w:p w14:paraId="5CF1DD97" w14:textId="56F0EF56" w:rsidR="000D4FD2" w:rsidRPr="00C34DCF" w:rsidRDefault="000D4FD2"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sidRPr="00C34DCF">
        <w:rPr>
          <w:rFonts w:ascii="Times New Roman" w:hAnsi="Times New Roman"/>
          <w:sz w:val="24"/>
        </w:rPr>
        <w:t>Interešu izglītība</w:t>
      </w:r>
      <w:r w:rsidR="00414465">
        <w:rPr>
          <w:rFonts w:ascii="Times New Roman" w:hAnsi="Times New Roman"/>
          <w:sz w:val="24"/>
        </w:rPr>
        <w:t xml:space="preserve"> </w:t>
      </w:r>
      <w:r w:rsidR="006E1A9E">
        <w:rPr>
          <w:rFonts w:ascii="Times New Roman" w:hAnsi="Times New Roman"/>
          <w:sz w:val="24"/>
        </w:rPr>
        <w:tab/>
      </w:r>
      <w:r w:rsidR="00457A8D">
        <w:rPr>
          <w:rFonts w:ascii="Times New Roman" w:hAnsi="Times New Roman"/>
          <w:sz w:val="24"/>
        </w:rPr>
        <w:t>9</w:t>
      </w:r>
    </w:p>
    <w:p w14:paraId="45CEC1BF" w14:textId="3DA29E6F" w:rsidR="003525B9" w:rsidRPr="00CF71F0" w:rsidRDefault="00A868B3"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sidRPr="00CF71F0">
        <w:rPr>
          <w:rFonts w:ascii="Times New Roman" w:hAnsi="Times New Roman"/>
          <w:sz w:val="24"/>
        </w:rPr>
        <w:t>Izglītojamie un to sasniegumi</w:t>
      </w:r>
      <w:r w:rsidR="006E1A9E">
        <w:rPr>
          <w:rFonts w:ascii="Times New Roman" w:hAnsi="Times New Roman"/>
          <w:sz w:val="24"/>
        </w:rPr>
        <w:tab/>
      </w:r>
      <w:r w:rsidR="00993832">
        <w:rPr>
          <w:rFonts w:ascii="Times New Roman" w:hAnsi="Times New Roman"/>
          <w:sz w:val="24"/>
        </w:rPr>
        <w:t>1</w:t>
      </w:r>
      <w:r w:rsidR="00457A8D">
        <w:rPr>
          <w:rFonts w:ascii="Times New Roman" w:hAnsi="Times New Roman"/>
          <w:sz w:val="24"/>
        </w:rPr>
        <w:t>0</w:t>
      </w:r>
    </w:p>
    <w:p w14:paraId="27EB98B3" w14:textId="2AC47416" w:rsidR="000D4FD2" w:rsidRPr="00CF71F0" w:rsidRDefault="000D4FD2" w:rsidP="00854643">
      <w:pPr>
        <w:pStyle w:val="ListParagraph"/>
        <w:numPr>
          <w:ilvl w:val="2"/>
          <w:numId w:val="5"/>
        </w:numPr>
        <w:tabs>
          <w:tab w:val="left" w:pos="142"/>
          <w:tab w:val="left" w:pos="1701"/>
          <w:tab w:val="left" w:pos="8789"/>
        </w:tabs>
        <w:spacing w:before="120" w:after="120" w:line="240" w:lineRule="auto"/>
        <w:ind w:right="-46" w:firstLine="414"/>
        <w:rPr>
          <w:rFonts w:ascii="Times New Roman" w:hAnsi="Times New Roman"/>
          <w:sz w:val="24"/>
        </w:rPr>
      </w:pPr>
      <w:r w:rsidRPr="00CF71F0">
        <w:rPr>
          <w:rFonts w:ascii="Times New Roman" w:hAnsi="Times New Roman"/>
          <w:sz w:val="24"/>
        </w:rPr>
        <w:t>Profesionālās ievirzes izglītība</w:t>
      </w:r>
      <w:r w:rsidR="006E1A9E">
        <w:rPr>
          <w:rFonts w:ascii="Times New Roman" w:hAnsi="Times New Roman"/>
          <w:sz w:val="24"/>
        </w:rPr>
        <w:tab/>
      </w:r>
      <w:r w:rsidR="00993832">
        <w:rPr>
          <w:rFonts w:ascii="Times New Roman" w:hAnsi="Times New Roman"/>
          <w:sz w:val="24"/>
        </w:rPr>
        <w:t>1</w:t>
      </w:r>
      <w:r w:rsidR="00457A8D">
        <w:rPr>
          <w:rFonts w:ascii="Times New Roman" w:hAnsi="Times New Roman"/>
          <w:sz w:val="24"/>
        </w:rPr>
        <w:t>0</w:t>
      </w:r>
    </w:p>
    <w:p w14:paraId="144DDC7A" w14:textId="28728098" w:rsidR="000D4FD2" w:rsidRPr="00CF71F0" w:rsidRDefault="000D4FD2"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sidRPr="00CF71F0">
        <w:rPr>
          <w:rFonts w:ascii="Times New Roman" w:hAnsi="Times New Roman"/>
          <w:sz w:val="24"/>
        </w:rPr>
        <w:t>Interešu izglītība</w:t>
      </w:r>
      <w:r w:rsidR="006E1A9E">
        <w:rPr>
          <w:rFonts w:ascii="Times New Roman" w:hAnsi="Times New Roman"/>
          <w:sz w:val="24"/>
        </w:rPr>
        <w:tab/>
        <w:t>18</w:t>
      </w:r>
    </w:p>
    <w:p w14:paraId="0A0FF8CF" w14:textId="63493E8E" w:rsidR="003525B9" w:rsidRPr="00CF71F0" w:rsidRDefault="002C0120" w:rsidP="00854643">
      <w:pPr>
        <w:pStyle w:val="ListParagraph"/>
        <w:numPr>
          <w:ilvl w:val="1"/>
          <w:numId w:val="5"/>
        </w:numPr>
        <w:tabs>
          <w:tab w:val="left" w:pos="142"/>
          <w:tab w:val="left" w:pos="8789"/>
        </w:tabs>
        <w:spacing w:before="120" w:after="120" w:line="240" w:lineRule="auto"/>
        <w:ind w:left="1134" w:right="-46" w:hanging="425"/>
        <w:rPr>
          <w:rFonts w:ascii="Times New Roman" w:hAnsi="Times New Roman"/>
          <w:sz w:val="24"/>
        </w:rPr>
      </w:pPr>
      <w:r w:rsidRPr="00CF71F0">
        <w:rPr>
          <w:rFonts w:ascii="Times New Roman" w:hAnsi="Times New Roman"/>
          <w:sz w:val="24"/>
        </w:rPr>
        <w:t>Cilvēkresurs</w:t>
      </w:r>
      <w:r w:rsidR="0039753D" w:rsidRPr="00CF71F0">
        <w:rPr>
          <w:rFonts w:ascii="Times New Roman" w:hAnsi="Times New Roman"/>
          <w:sz w:val="24"/>
        </w:rPr>
        <w:t>i</w:t>
      </w:r>
      <w:r w:rsidRPr="00CF71F0">
        <w:rPr>
          <w:rFonts w:ascii="Times New Roman" w:hAnsi="Times New Roman"/>
          <w:sz w:val="24"/>
        </w:rPr>
        <w:t xml:space="preserve"> (vadība, pedagogi, atbalsta</w:t>
      </w:r>
      <w:r w:rsidR="00414465">
        <w:rPr>
          <w:rFonts w:ascii="Times New Roman" w:hAnsi="Times New Roman"/>
          <w:sz w:val="24"/>
        </w:rPr>
        <w:t xml:space="preserve">  p</w:t>
      </w:r>
      <w:r w:rsidRPr="00CF71F0">
        <w:rPr>
          <w:rFonts w:ascii="Times New Roman" w:hAnsi="Times New Roman"/>
          <w:sz w:val="24"/>
        </w:rPr>
        <w:t>ersonāls)</w:t>
      </w:r>
      <w:r w:rsidR="006E1A9E">
        <w:rPr>
          <w:rFonts w:ascii="Times New Roman" w:hAnsi="Times New Roman"/>
          <w:sz w:val="24"/>
        </w:rPr>
        <w:t xml:space="preserve"> </w:t>
      </w:r>
      <w:r w:rsidR="006E1A9E">
        <w:rPr>
          <w:rFonts w:ascii="Times New Roman" w:hAnsi="Times New Roman"/>
          <w:sz w:val="24"/>
        </w:rPr>
        <w:tab/>
      </w:r>
      <w:r w:rsidR="00457A8D">
        <w:rPr>
          <w:rFonts w:ascii="Times New Roman" w:hAnsi="Times New Roman"/>
          <w:sz w:val="24"/>
        </w:rPr>
        <w:t>19</w:t>
      </w:r>
    </w:p>
    <w:p w14:paraId="21C8D16D" w14:textId="51AAE704" w:rsidR="003525B9" w:rsidRDefault="007F763F" w:rsidP="00854643">
      <w:pPr>
        <w:pStyle w:val="ListParagraph"/>
        <w:numPr>
          <w:ilvl w:val="1"/>
          <w:numId w:val="5"/>
        </w:numPr>
        <w:tabs>
          <w:tab w:val="left" w:pos="142"/>
          <w:tab w:val="left" w:pos="8789"/>
        </w:tabs>
        <w:spacing w:before="120" w:after="120" w:line="240" w:lineRule="auto"/>
        <w:ind w:left="1134" w:right="-46" w:hanging="425"/>
        <w:rPr>
          <w:rFonts w:ascii="Times New Roman" w:hAnsi="Times New Roman"/>
          <w:sz w:val="24"/>
        </w:rPr>
      </w:pPr>
      <w:r>
        <w:rPr>
          <w:rFonts w:ascii="Times New Roman" w:hAnsi="Times New Roman"/>
          <w:sz w:val="24"/>
        </w:rPr>
        <w:t>I</w:t>
      </w:r>
      <w:r w:rsidR="00A868B3" w:rsidRPr="00CF71F0">
        <w:rPr>
          <w:rFonts w:ascii="Times New Roman" w:hAnsi="Times New Roman"/>
          <w:sz w:val="24"/>
        </w:rPr>
        <w:t>nfrastruktūra</w:t>
      </w:r>
      <w:r w:rsidR="00E839A2">
        <w:rPr>
          <w:rFonts w:ascii="Times New Roman" w:hAnsi="Times New Roman"/>
          <w:sz w:val="24"/>
        </w:rPr>
        <w:t xml:space="preserve"> </w:t>
      </w:r>
      <w:r>
        <w:rPr>
          <w:rFonts w:ascii="Times New Roman" w:hAnsi="Times New Roman"/>
          <w:sz w:val="24"/>
        </w:rPr>
        <w:t>un materiāltehniskais</w:t>
      </w:r>
      <w:r w:rsidR="00E839A2">
        <w:rPr>
          <w:rFonts w:ascii="Times New Roman" w:hAnsi="Times New Roman"/>
          <w:sz w:val="24"/>
        </w:rPr>
        <w:t xml:space="preserve"> </w:t>
      </w:r>
      <w:r>
        <w:rPr>
          <w:rFonts w:ascii="Times New Roman" w:hAnsi="Times New Roman"/>
          <w:sz w:val="24"/>
        </w:rPr>
        <w:t>aprīkojums</w:t>
      </w:r>
      <w:r w:rsidR="006E1A9E">
        <w:rPr>
          <w:rFonts w:ascii="Times New Roman" w:hAnsi="Times New Roman"/>
          <w:sz w:val="24"/>
        </w:rPr>
        <w:tab/>
      </w:r>
      <w:r w:rsidR="00625249">
        <w:rPr>
          <w:rFonts w:ascii="Times New Roman" w:hAnsi="Times New Roman"/>
          <w:sz w:val="24"/>
        </w:rPr>
        <w:t>2</w:t>
      </w:r>
      <w:r w:rsidR="00457A8D">
        <w:rPr>
          <w:rFonts w:ascii="Times New Roman" w:hAnsi="Times New Roman"/>
          <w:sz w:val="24"/>
        </w:rPr>
        <w:t>2</w:t>
      </w:r>
    </w:p>
    <w:p w14:paraId="30170D3A" w14:textId="36A74A43" w:rsidR="00541EC9" w:rsidRDefault="00541EC9"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Infrastruktūra</w:t>
      </w:r>
      <w:r w:rsidR="006E1A9E">
        <w:rPr>
          <w:rFonts w:ascii="Times New Roman" w:hAnsi="Times New Roman"/>
          <w:sz w:val="24"/>
        </w:rPr>
        <w:tab/>
      </w:r>
      <w:r w:rsidR="00625249">
        <w:rPr>
          <w:rFonts w:ascii="Times New Roman" w:hAnsi="Times New Roman"/>
          <w:sz w:val="24"/>
        </w:rPr>
        <w:t>2</w:t>
      </w:r>
      <w:r w:rsidR="00457A8D">
        <w:rPr>
          <w:rFonts w:ascii="Times New Roman" w:hAnsi="Times New Roman"/>
          <w:sz w:val="24"/>
        </w:rPr>
        <w:t>2</w:t>
      </w:r>
    </w:p>
    <w:p w14:paraId="7F63409C" w14:textId="564A1692" w:rsidR="00541EC9" w:rsidRPr="00CF71F0" w:rsidRDefault="00541EC9"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Materiāltehniskais aprīkojums</w:t>
      </w:r>
      <w:r w:rsidR="006E1A9E">
        <w:rPr>
          <w:rFonts w:ascii="Times New Roman" w:hAnsi="Times New Roman"/>
          <w:sz w:val="24"/>
        </w:rPr>
        <w:tab/>
      </w:r>
      <w:r w:rsidR="002B26F1">
        <w:rPr>
          <w:rFonts w:ascii="Times New Roman" w:hAnsi="Times New Roman"/>
          <w:sz w:val="24"/>
        </w:rPr>
        <w:t>2</w:t>
      </w:r>
      <w:r w:rsidR="00457A8D">
        <w:rPr>
          <w:rFonts w:ascii="Times New Roman" w:hAnsi="Times New Roman"/>
          <w:sz w:val="24"/>
        </w:rPr>
        <w:t>3</w:t>
      </w:r>
    </w:p>
    <w:p w14:paraId="1DB29902" w14:textId="7D07A7EE" w:rsidR="003525B9" w:rsidRPr="00CF71F0" w:rsidRDefault="00CC347D"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Pr>
          <w:rFonts w:ascii="Times New Roman" w:hAnsi="Times New Roman"/>
          <w:sz w:val="24"/>
        </w:rPr>
        <w:t>Finanšu</w:t>
      </w:r>
      <w:r w:rsidR="002C0120" w:rsidRPr="00CF71F0">
        <w:rPr>
          <w:rFonts w:ascii="Times New Roman" w:hAnsi="Times New Roman"/>
          <w:sz w:val="24"/>
        </w:rPr>
        <w:t xml:space="preserve"> resursi</w:t>
      </w:r>
      <w:r w:rsidR="006E1A9E">
        <w:rPr>
          <w:rFonts w:ascii="Times New Roman" w:hAnsi="Times New Roman"/>
          <w:sz w:val="24"/>
        </w:rPr>
        <w:tab/>
      </w:r>
      <w:r w:rsidR="00737A28">
        <w:rPr>
          <w:rFonts w:ascii="Times New Roman" w:hAnsi="Times New Roman"/>
          <w:sz w:val="24"/>
        </w:rPr>
        <w:t>2</w:t>
      </w:r>
      <w:r w:rsidR="00457A8D">
        <w:rPr>
          <w:rFonts w:ascii="Times New Roman" w:hAnsi="Times New Roman"/>
          <w:sz w:val="24"/>
        </w:rPr>
        <w:t>6</w:t>
      </w:r>
    </w:p>
    <w:p w14:paraId="67A4B0C6" w14:textId="1E6037E3" w:rsidR="00391832" w:rsidRDefault="00391832" w:rsidP="00854643">
      <w:pPr>
        <w:pStyle w:val="ListParagraph"/>
        <w:numPr>
          <w:ilvl w:val="1"/>
          <w:numId w:val="5"/>
        </w:numPr>
        <w:tabs>
          <w:tab w:val="left" w:pos="142"/>
          <w:tab w:val="left" w:pos="8789"/>
        </w:tabs>
        <w:spacing w:before="120" w:after="120" w:line="240" w:lineRule="auto"/>
        <w:ind w:left="1134" w:right="-46" w:hanging="425"/>
        <w:rPr>
          <w:rFonts w:ascii="Times New Roman" w:hAnsi="Times New Roman"/>
          <w:sz w:val="24"/>
        </w:rPr>
      </w:pPr>
      <w:r w:rsidRPr="00CF71F0">
        <w:rPr>
          <w:rFonts w:ascii="Times New Roman" w:hAnsi="Times New Roman"/>
          <w:sz w:val="24"/>
        </w:rPr>
        <w:t xml:space="preserve">Mācību process </w:t>
      </w:r>
      <w:r w:rsidR="001535DF">
        <w:rPr>
          <w:rFonts w:ascii="Times New Roman" w:hAnsi="Times New Roman"/>
          <w:sz w:val="24"/>
        </w:rPr>
        <w:t>un pieejamais</w:t>
      </w:r>
      <w:r w:rsidRPr="00CF71F0">
        <w:rPr>
          <w:rFonts w:ascii="Times New Roman" w:hAnsi="Times New Roman"/>
          <w:sz w:val="24"/>
        </w:rPr>
        <w:t xml:space="preserve"> atbalsts izglītojamajiem un pedagogiem</w:t>
      </w:r>
      <w:r w:rsidR="006E1A9E">
        <w:rPr>
          <w:rFonts w:ascii="Times New Roman" w:hAnsi="Times New Roman"/>
          <w:sz w:val="24"/>
        </w:rPr>
        <w:tab/>
      </w:r>
      <w:r w:rsidR="001A55B8">
        <w:rPr>
          <w:rFonts w:ascii="Times New Roman" w:hAnsi="Times New Roman"/>
          <w:sz w:val="24"/>
        </w:rPr>
        <w:t>3</w:t>
      </w:r>
      <w:r w:rsidR="00457A8D">
        <w:rPr>
          <w:rFonts w:ascii="Times New Roman" w:hAnsi="Times New Roman"/>
          <w:sz w:val="24"/>
        </w:rPr>
        <w:t>1</w:t>
      </w:r>
    </w:p>
    <w:p w14:paraId="341E8DF9" w14:textId="590E8FF7" w:rsidR="00B95D9A" w:rsidRDefault="00B95D9A"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Mācību process</w:t>
      </w:r>
      <w:r w:rsidR="00496695">
        <w:rPr>
          <w:rFonts w:ascii="Times New Roman" w:hAnsi="Times New Roman"/>
          <w:sz w:val="24"/>
        </w:rPr>
        <w:t xml:space="preserve"> </w:t>
      </w:r>
      <w:r w:rsidR="006E1A9E">
        <w:rPr>
          <w:rFonts w:ascii="Times New Roman" w:hAnsi="Times New Roman"/>
          <w:sz w:val="24"/>
        </w:rPr>
        <w:tab/>
      </w:r>
      <w:r w:rsidR="007E3D34">
        <w:rPr>
          <w:rFonts w:ascii="Times New Roman" w:hAnsi="Times New Roman"/>
          <w:sz w:val="24"/>
        </w:rPr>
        <w:t>3</w:t>
      </w:r>
      <w:r w:rsidR="00457A8D">
        <w:rPr>
          <w:rFonts w:ascii="Times New Roman" w:hAnsi="Times New Roman"/>
          <w:sz w:val="24"/>
        </w:rPr>
        <w:t>1</w:t>
      </w:r>
    </w:p>
    <w:p w14:paraId="13394E78" w14:textId="7CE59F98" w:rsidR="00B95D9A" w:rsidRPr="00CF71F0" w:rsidRDefault="00B95D9A" w:rsidP="00854643">
      <w:pPr>
        <w:pStyle w:val="ListParagraph"/>
        <w:numPr>
          <w:ilvl w:val="2"/>
          <w:numId w:val="5"/>
        </w:numPr>
        <w:tabs>
          <w:tab w:val="left" w:pos="142"/>
          <w:tab w:val="left" w:pos="1701"/>
          <w:tab w:val="left" w:pos="8789"/>
        </w:tabs>
        <w:spacing w:before="120" w:after="120" w:line="240" w:lineRule="auto"/>
        <w:ind w:right="-46" w:firstLine="414"/>
        <w:jc w:val="both"/>
        <w:rPr>
          <w:rFonts w:ascii="Times New Roman" w:hAnsi="Times New Roman"/>
          <w:sz w:val="24"/>
        </w:rPr>
      </w:pPr>
      <w:r>
        <w:rPr>
          <w:rFonts w:ascii="Times New Roman" w:hAnsi="Times New Roman"/>
          <w:sz w:val="24"/>
        </w:rPr>
        <w:t>Pieejamais atbalsts izglītojamajiem un pedagogiem</w:t>
      </w:r>
      <w:r w:rsidR="006E1A9E">
        <w:rPr>
          <w:rFonts w:ascii="Times New Roman" w:hAnsi="Times New Roman"/>
          <w:sz w:val="24"/>
        </w:rPr>
        <w:tab/>
      </w:r>
      <w:r w:rsidR="00A70CB1">
        <w:rPr>
          <w:rFonts w:ascii="Times New Roman" w:hAnsi="Times New Roman"/>
          <w:sz w:val="24"/>
        </w:rPr>
        <w:t>3</w:t>
      </w:r>
      <w:r w:rsidR="00457A8D">
        <w:rPr>
          <w:rFonts w:ascii="Times New Roman" w:hAnsi="Times New Roman"/>
          <w:sz w:val="24"/>
        </w:rPr>
        <w:t>3</w:t>
      </w:r>
    </w:p>
    <w:p w14:paraId="1884103D" w14:textId="11FB159A" w:rsidR="003525B9" w:rsidRPr="00CF71F0" w:rsidRDefault="002C0120"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sidRPr="00CF71F0">
        <w:rPr>
          <w:rFonts w:ascii="Times New Roman" w:hAnsi="Times New Roman"/>
          <w:sz w:val="24"/>
        </w:rPr>
        <w:t>Sadarbība un sociālā darbība</w:t>
      </w:r>
      <w:r w:rsidR="006E1A9E">
        <w:rPr>
          <w:rFonts w:ascii="Times New Roman" w:hAnsi="Times New Roman"/>
          <w:sz w:val="24"/>
        </w:rPr>
        <w:tab/>
      </w:r>
      <w:r w:rsidR="00B57023">
        <w:rPr>
          <w:rFonts w:ascii="Times New Roman" w:hAnsi="Times New Roman"/>
          <w:sz w:val="24"/>
        </w:rPr>
        <w:t>3</w:t>
      </w:r>
      <w:r w:rsidR="009600D7">
        <w:rPr>
          <w:rFonts w:ascii="Times New Roman" w:hAnsi="Times New Roman"/>
          <w:sz w:val="24"/>
        </w:rPr>
        <w:t>8</w:t>
      </w:r>
    </w:p>
    <w:p w14:paraId="1D6FA1F2" w14:textId="17376690" w:rsidR="002C0120" w:rsidRDefault="002C0120" w:rsidP="00854643">
      <w:pPr>
        <w:pStyle w:val="ListParagraph"/>
        <w:numPr>
          <w:ilvl w:val="1"/>
          <w:numId w:val="5"/>
        </w:numPr>
        <w:tabs>
          <w:tab w:val="left" w:pos="142"/>
          <w:tab w:val="left" w:pos="8789"/>
        </w:tabs>
        <w:spacing w:before="120" w:after="120" w:line="240" w:lineRule="auto"/>
        <w:ind w:left="1134" w:right="-46" w:hanging="425"/>
        <w:jc w:val="both"/>
        <w:rPr>
          <w:rFonts w:ascii="Times New Roman" w:hAnsi="Times New Roman"/>
          <w:sz w:val="24"/>
        </w:rPr>
      </w:pPr>
      <w:r w:rsidRPr="00CF71F0">
        <w:rPr>
          <w:rFonts w:ascii="Times New Roman" w:hAnsi="Times New Roman"/>
          <w:sz w:val="24"/>
        </w:rPr>
        <w:t>Darba organizācija, vadība, kvalitātes nodrošināšana</w:t>
      </w:r>
      <w:r w:rsidR="008F6FAD">
        <w:rPr>
          <w:rFonts w:ascii="Times New Roman" w:hAnsi="Times New Roman"/>
          <w:sz w:val="24"/>
        </w:rPr>
        <w:tab/>
      </w:r>
      <w:r w:rsidR="00D7393F">
        <w:rPr>
          <w:rFonts w:ascii="Times New Roman" w:hAnsi="Times New Roman"/>
          <w:sz w:val="24"/>
        </w:rPr>
        <w:t>4</w:t>
      </w:r>
      <w:r w:rsidR="009600D7">
        <w:rPr>
          <w:rFonts w:ascii="Times New Roman" w:hAnsi="Times New Roman"/>
          <w:sz w:val="24"/>
        </w:rPr>
        <w:t>0</w:t>
      </w:r>
    </w:p>
    <w:p w14:paraId="5EA473B7" w14:textId="47B0FB29" w:rsidR="004C2AE0" w:rsidRPr="004C2AE0" w:rsidRDefault="004C2AE0" w:rsidP="00854643">
      <w:pPr>
        <w:pStyle w:val="ListParagraph"/>
        <w:numPr>
          <w:ilvl w:val="1"/>
          <w:numId w:val="5"/>
        </w:numPr>
        <w:tabs>
          <w:tab w:val="left" w:pos="142"/>
          <w:tab w:val="left" w:pos="1276"/>
          <w:tab w:val="left" w:pos="8789"/>
        </w:tabs>
        <w:spacing w:before="120" w:after="120" w:line="240" w:lineRule="auto"/>
        <w:ind w:left="1134" w:right="-46" w:hanging="425"/>
        <w:jc w:val="both"/>
        <w:rPr>
          <w:rFonts w:ascii="Times New Roman" w:hAnsi="Times New Roman"/>
          <w:sz w:val="24"/>
        </w:rPr>
      </w:pPr>
      <w:bookmarkStart w:id="0" w:name="OLE_LINK2"/>
      <w:r w:rsidRPr="00CF71F0">
        <w:rPr>
          <w:rFonts w:ascii="Times New Roman" w:hAnsi="Times New Roman"/>
          <w:sz w:val="24"/>
        </w:rPr>
        <w:t>Konkurētspēja</w:t>
      </w:r>
      <w:r w:rsidR="00496695">
        <w:rPr>
          <w:rFonts w:ascii="Times New Roman" w:hAnsi="Times New Roman"/>
          <w:sz w:val="24"/>
        </w:rPr>
        <w:t xml:space="preserve"> </w:t>
      </w:r>
      <w:r w:rsidR="008F6FAD">
        <w:rPr>
          <w:rFonts w:ascii="Times New Roman" w:hAnsi="Times New Roman"/>
          <w:sz w:val="24"/>
        </w:rPr>
        <w:tab/>
      </w:r>
      <w:r w:rsidR="001600FA">
        <w:rPr>
          <w:rFonts w:ascii="Times New Roman" w:hAnsi="Times New Roman"/>
          <w:sz w:val="24"/>
        </w:rPr>
        <w:t>4</w:t>
      </w:r>
      <w:r w:rsidR="00D10105">
        <w:rPr>
          <w:rFonts w:ascii="Times New Roman" w:hAnsi="Times New Roman"/>
          <w:sz w:val="24"/>
        </w:rPr>
        <w:t>2</w:t>
      </w:r>
    </w:p>
    <w:bookmarkEnd w:id="0"/>
    <w:p w14:paraId="65F81329" w14:textId="788933AD" w:rsidR="002C0120" w:rsidRPr="00CF71F0" w:rsidRDefault="002C0120" w:rsidP="00854643">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CF71F0">
        <w:rPr>
          <w:rFonts w:ascii="Times New Roman" w:hAnsi="Times New Roman"/>
          <w:sz w:val="24"/>
        </w:rPr>
        <w:t>Būtiskākie izaicinājumi</w:t>
      </w:r>
      <w:r w:rsidR="00496695">
        <w:rPr>
          <w:rFonts w:ascii="Times New Roman" w:hAnsi="Times New Roman"/>
          <w:sz w:val="24"/>
        </w:rPr>
        <w:t xml:space="preserve"> </w:t>
      </w:r>
      <w:r w:rsidR="008F6FAD">
        <w:rPr>
          <w:rFonts w:ascii="Times New Roman" w:hAnsi="Times New Roman"/>
          <w:sz w:val="24"/>
        </w:rPr>
        <w:tab/>
      </w:r>
      <w:r w:rsidR="00B977D0">
        <w:rPr>
          <w:rFonts w:ascii="Times New Roman" w:hAnsi="Times New Roman"/>
          <w:sz w:val="24"/>
        </w:rPr>
        <w:t>5</w:t>
      </w:r>
      <w:r w:rsidR="00496695">
        <w:rPr>
          <w:rFonts w:ascii="Times New Roman" w:hAnsi="Times New Roman"/>
          <w:sz w:val="24"/>
        </w:rPr>
        <w:t>1</w:t>
      </w:r>
    </w:p>
    <w:p w14:paraId="79040A5F" w14:textId="022BAE95" w:rsidR="002C0120" w:rsidRPr="00CF71F0" w:rsidRDefault="002C0120" w:rsidP="00854643">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CF71F0">
        <w:rPr>
          <w:rFonts w:ascii="Times New Roman" w:hAnsi="Times New Roman"/>
          <w:sz w:val="24"/>
        </w:rPr>
        <w:t xml:space="preserve">SVID </w:t>
      </w:r>
      <w:r w:rsidR="00A868B3" w:rsidRPr="00CF71F0">
        <w:rPr>
          <w:rFonts w:ascii="Times New Roman" w:hAnsi="Times New Roman"/>
          <w:sz w:val="24"/>
        </w:rPr>
        <w:t>analīze</w:t>
      </w:r>
      <w:r w:rsidR="00854643">
        <w:rPr>
          <w:rFonts w:ascii="Times New Roman" w:hAnsi="Times New Roman"/>
          <w:sz w:val="24"/>
        </w:rPr>
        <w:tab/>
      </w:r>
      <w:r w:rsidR="009B58B9">
        <w:rPr>
          <w:rFonts w:ascii="Times New Roman" w:hAnsi="Times New Roman"/>
          <w:sz w:val="24"/>
        </w:rPr>
        <w:t>5</w:t>
      </w:r>
      <w:r w:rsidR="00496695">
        <w:rPr>
          <w:rFonts w:ascii="Times New Roman" w:hAnsi="Times New Roman"/>
          <w:sz w:val="24"/>
        </w:rPr>
        <w:t>2</w:t>
      </w:r>
    </w:p>
    <w:p w14:paraId="2B0ECFBB" w14:textId="6C95986A" w:rsidR="003525B9" w:rsidRPr="00CF71F0" w:rsidRDefault="002C0120" w:rsidP="00854643">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CF71F0">
        <w:rPr>
          <w:rFonts w:ascii="Times New Roman" w:hAnsi="Times New Roman"/>
          <w:sz w:val="24"/>
        </w:rPr>
        <w:t>Stratēģisk</w:t>
      </w:r>
      <w:r w:rsidR="000C3D29">
        <w:rPr>
          <w:rFonts w:ascii="Times New Roman" w:hAnsi="Times New Roman"/>
          <w:sz w:val="24"/>
        </w:rPr>
        <w:t>ā da</w:t>
      </w:r>
      <w:r w:rsidR="007674AB">
        <w:rPr>
          <w:rFonts w:ascii="Times New Roman" w:hAnsi="Times New Roman"/>
          <w:sz w:val="24"/>
        </w:rPr>
        <w:t>ļa</w:t>
      </w:r>
      <w:r w:rsidR="00854643">
        <w:rPr>
          <w:rFonts w:ascii="Times New Roman" w:hAnsi="Times New Roman"/>
          <w:sz w:val="24"/>
        </w:rPr>
        <w:tab/>
      </w:r>
      <w:r w:rsidR="00427655">
        <w:rPr>
          <w:rFonts w:ascii="Times New Roman" w:hAnsi="Times New Roman"/>
          <w:sz w:val="24"/>
        </w:rPr>
        <w:t>5</w:t>
      </w:r>
      <w:r w:rsidR="00496695">
        <w:rPr>
          <w:rFonts w:ascii="Times New Roman" w:hAnsi="Times New Roman"/>
          <w:sz w:val="24"/>
        </w:rPr>
        <w:t>5</w:t>
      </w:r>
    </w:p>
    <w:p w14:paraId="7243FE17" w14:textId="58FE285E" w:rsidR="000F3858" w:rsidRPr="00B34C30" w:rsidRDefault="00A868B3"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 xml:space="preserve">Sasaiste ar citiem </w:t>
      </w:r>
      <w:r w:rsidR="00B50DC0">
        <w:rPr>
          <w:rFonts w:ascii="Times New Roman" w:hAnsi="Times New Roman"/>
          <w:iCs/>
          <w:sz w:val="24"/>
        </w:rPr>
        <w:t xml:space="preserve">attīstības plānošanas </w:t>
      </w:r>
      <w:r w:rsidRPr="00B34C30">
        <w:rPr>
          <w:rFonts w:ascii="Times New Roman" w:hAnsi="Times New Roman"/>
          <w:iCs/>
          <w:sz w:val="24"/>
        </w:rPr>
        <w:t>dokumentiem</w:t>
      </w:r>
      <w:r w:rsidR="00854643">
        <w:rPr>
          <w:rFonts w:ascii="Times New Roman" w:hAnsi="Times New Roman"/>
          <w:iCs/>
          <w:sz w:val="24"/>
        </w:rPr>
        <w:tab/>
      </w:r>
      <w:r w:rsidR="00427655">
        <w:rPr>
          <w:rFonts w:ascii="Times New Roman" w:hAnsi="Times New Roman"/>
          <w:iCs/>
          <w:sz w:val="24"/>
        </w:rPr>
        <w:t>5</w:t>
      </w:r>
      <w:r w:rsidR="00496695">
        <w:rPr>
          <w:rFonts w:ascii="Times New Roman" w:hAnsi="Times New Roman"/>
          <w:iCs/>
          <w:sz w:val="24"/>
        </w:rPr>
        <w:t>5</w:t>
      </w:r>
    </w:p>
    <w:p w14:paraId="3577AB4C" w14:textId="4D6E6362"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Vīzija</w:t>
      </w:r>
      <w:r w:rsidR="00854643">
        <w:rPr>
          <w:rFonts w:ascii="Times New Roman" w:hAnsi="Times New Roman"/>
          <w:iCs/>
          <w:sz w:val="24"/>
        </w:rPr>
        <w:tab/>
      </w:r>
      <w:r w:rsidR="00496695">
        <w:rPr>
          <w:rFonts w:ascii="Times New Roman" w:hAnsi="Times New Roman"/>
          <w:iCs/>
          <w:sz w:val="24"/>
        </w:rPr>
        <w:t>59</w:t>
      </w:r>
    </w:p>
    <w:p w14:paraId="4AF34EA9" w14:textId="35CC3778"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Vērtības</w:t>
      </w:r>
      <w:r w:rsidR="00854643">
        <w:rPr>
          <w:rFonts w:ascii="Times New Roman" w:hAnsi="Times New Roman"/>
          <w:iCs/>
          <w:sz w:val="24"/>
        </w:rPr>
        <w:tab/>
      </w:r>
      <w:r w:rsidR="008411D0">
        <w:rPr>
          <w:rFonts w:ascii="Times New Roman" w:hAnsi="Times New Roman"/>
          <w:iCs/>
          <w:sz w:val="24"/>
        </w:rPr>
        <w:t>5</w:t>
      </w:r>
      <w:r w:rsidR="0044170E">
        <w:rPr>
          <w:rFonts w:ascii="Times New Roman" w:hAnsi="Times New Roman"/>
          <w:iCs/>
          <w:sz w:val="24"/>
        </w:rPr>
        <w:t>9</w:t>
      </w:r>
    </w:p>
    <w:p w14:paraId="731D913E" w14:textId="6AAE145D"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Stratēģiskie mērķi</w:t>
      </w:r>
      <w:r w:rsidR="00854643">
        <w:rPr>
          <w:rFonts w:ascii="Times New Roman" w:hAnsi="Times New Roman"/>
          <w:iCs/>
          <w:sz w:val="24"/>
        </w:rPr>
        <w:tab/>
      </w:r>
      <w:r w:rsidR="0044170E">
        <w:rPr>
          <w:rFonts w:ascii="Times New Roman" w:hAnsi="Times New Roman"/>
          <w:iCs/>
          <w:sz w:val="24"/>
        </w:rPr>
        <w:t>60</w:t>
      </w:r>
    </w:p>
    <w:p w14:paraId="5059EE49" w14:textId="7C09796D" w:rsidR="000F3858" w:rsidRPr="00B34C30" w:rsidRDefault="002C0120"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 xml:space="preserve">Stratēģiskās prioritātes </w:t>
      </w:r>
      <w:r w:rsidR="004D6747">
        <w:rPr>
          <w:rFonts w:ascii="Times New Roman" w:hAnsi="Times New Roman"/>
          <w:iCs/>
          <w:sz w:val="24"/>
        </w:rPr>
        <w:t>un</w:t>
      </w:r>
      <w:r w:rsidRPr="00B34C30">
        <w:rPr>
          <w:rFonts w:ascii="Times New Roman" w:hAnsi="Times New Roman"/>
          <w:iCs/>
          <w:sz w:val="24"/>
        </w:rPr>
        <w:t xml:space="preserve"> rīcības virzien</w:t>
      </w:r>
      <w:r w:rsidR="00E45018">
        <w:rPr>
          <w:rFonts w:ascii="Times New Roman" w:hAnsi="Times New Roman"/>
          <w:iCs/>
          <w:sz w:val="24"/>
        </w:rPr>
        <w:t>i</w:t>
      </w:r>
      <w:r w:rsidR="00854643">
        <w:rPr>
          <w:rFonts w:ascii="Times New Roman" w:hAnsi="Times New Roman"/>
          <w:iCs/>
          <w:sz w:val="24"/>
        </w:rPr>
        <w:tab/>
      </w:r>
      <w:r w:rsidR="0044170E">
        <w:rPr>
          <w:rFonts w:ascii="Times New Roman" w:hAnsi="Times New Roman"/>
          <w:iCs/>
          <w:sz w:val="24"/>
        </w:rPr>
        <w:t>60</w:t>
      </w:r>
    </w:p>
    <w:p w14:paraId="25173C9D" w14:textId="78D1A53C" w:rsidR="002C0120" w:rsidRPr="00B34C30" w:rsidRDefault="00A868B3" w:rsidP="00854643">
      <w:pPr>
        <w:pStyle w:val="ListParagraph"/>
        <w:numPr>
          <w:ilvl w:val="1"/>
          <w:numId w:val="21"/>
        </w:numPr>
        <w:tabs>
          <w:tab w:val="left" w:pos="142"/>
          <w:tab w:val="left" w:pos="8789"/>
        </w:tabs>
        <w:spacing w:before="120" w:after="120" w:line="240" w:lineRule="auto"/>
        <w:ind w:right="-46"/>
        <w:jc w:val="both"/>
        <w:rPr>
          <w:rFonts w:ascii="Times New Roman" w:hAnsi="Times New Roman"/>
          <w:sz w:val="24"/>
        </w:rPr>
      </w:pPr>
      <w:r w:rsidRPr="00B34C30">
        <w:rPr>
          <w:rFonts w:ascii="Times New Roman" w:hAnsi="Times New Roman"/>
          <w:iCs/>
          <w:sz w:val="24"/>
        </w:rPr>
        <w:t xml:space="preserve">Rezultatīvie </w:t>
      </w:r>
      <w:r w:rsidR="002C0120" w:rsidRPr="00B34C30">
        <w:rPr>
          <w:rFonts w:ascii="Times New Roman" w:hAnsi="Times New Roman"/>
          <w:iCs/>
          <w:sz w:val="24"/>
        </w:rPr>
        <w:t>rādītāji</w:t>
      </w:r>
      <w:r w:rsidR="00496695">
        <w:rPr>
          <w:rFonts w:ascii="Times New Roman" w:hAnsi="Times New Roman"/>
          <w:iCs/>
          <w:sz w:val="24"/>
        </w:rPr>
        <w:t xml:space="preserve"> </w:t>
      </w:r>
      <w:r w:rsidR="00854643">
        <w:rPr>
          <w:rFonts w:ascii="Times New Roman" w:hAnsi="Times New Roman"/>
          <w:iCs/>
          <w:sz w:val="24"/>
        </w:rPr>
        <w:tab/>
      </w:r>
      <w:r w:rsidR="001E559A">
        <w:rPr>
          <w:rFonts w:ascii="Times New Roman" w:hAnsi="Times New Roman"/>
          <w:iCs/>
          <w:sz w:val="24"/>
        </w:rPr>
        <w:t>6</w:t>
      </w:r>
      <w:r w:rsidR="0044170E">
        <w:rPr>
          <w:rFonts w:ascii="Times New Roman" w:hAnsi="Times New Roman"/>
          <w:iCs/>
          <w:sz w:val="24"/>
        </w:rPr>
        <w:t>2</w:t>
      </w:r>
    </w:p>
    <w:p w14:paraId="15F05944" w14:textId="5480B59F" w:rsidR="00471E1C" w:rsidRDefault="00304F5E" w:rsidP="00304F5E">
      <w:pPr>
        <w:pStyle w:val="ListParagraph"/>
        <w:numPr>
          <w:ilvl w:val="0"/>
          <w:numId w:val="1"/>
        </w:numPr>
        <w:tabs>
          <w:tab w:val="left" w:pos="142"/>
          <w:tab w:val="left" w:pos="8789"/>
        </w:tabs>
        <w:spacing w:before="120" w:after="120" w:line="240" w:lineRule="auto"/>
        <w:ind w:right="-46"/>
        <w:jc w:val="both"/>
        <w:rPr>
          <w:rFonts w:ascii="Times New Roman" w:hAnsi="Times New Roman"/>
          <w:sz w:val="24"/>
        </w:rPr>
      </w:pPr>
      <w:r w:rsidRPr="00304F5E">
        <w:rPr>
          <w:rFonts w:ascii="Times New Roman" w:hAnsi="Times New Roman"/>
          <w:sz w:val="24"/>
        </w:rPr>
        <w:t>Uzraudzība un aktualizācija</w:t>
      </w:r>
      <w:r>
        <w:rPr>
          <w:rFonts w:ascii="Times New Roman" w:hAnsi="Times New Roman"/>
          <w:sz w:val="24"/>
        </w:rPr>
        <w:tab/>
        <w:t>6</w:t>
      </w:r>
      <w:r w:rsidR="00481029">
        <w:rPr>
          <w:rFonts w:ascii="Times New Roman" w:hAnsi="Times New Roman"/>
          <w:sz w:val="24"/>
        </w:rPr>
        <w:t>5</w:t>
      </w:r>
    </w:p>
    <w:p w14:paraId="70D5B342" w14:textId="0107545D" w:rsidR="00220BB9" w:rsidRPr="00552C81" w:rsidRDefault="002C0120" w:rsidP="00552C81">
      <w:pPr>
        <w:tabs>
          <w:tab w:val="left" w:pos="142"/>
          <w:tab w:val="left" w:pos="8789"/>
        </w:tabs>
        <w:ind w:left="360" w:right="-45"/>
        <w:jc w:val="both"/>
      </w:pPr>
      <w:r w:rsidRPr="00552C81">
        <w:t>Pielikumi</w:t>
      </w:r>
    </w:p>
    <w:p w14:paraId="77D5D5B8" w14:textId="3B861097" w:rsidR="00934649" w:rsidRDefault="00934649" w:rsidP="00552C81">
      <w:pPr>
        <w:pStyle w:val="ListParagraph"/>
        <w:tabs>
          <w:tab w:val="left" w:pos="142"/>
        </w:tabs>
        <w:spacing w:line="240" w:lineRule="auto"/>
        <w:ind w:right="-45"/>
        <w:jc w:val="both"/>
        <w:rPr>
          <w:rFonts w:ascii="Times New Roman" w:hAnsi="Times New Roman"/>
          <w:sz w:val="24"/>
        </w:rPr>
      </w:pPr>
      <w:r>
        <w:rPr>
          <w:rFonts w:ascii="Times New Roman" w:hAnsi="Times New Roman"/>
          <w:sz w:val="24"/>
        </w:rPr>
        <w:t xml:space="preserve">1.pielikums - </w:t>
      </w:r>
      <w:r w:rsidRPr="00E53B8A">
        <w:rPr>
          <w:rFonts w:ascii="Times New Roman" w:hAnsi="Times New Roman"/>
          <w:sz w:val="24"/>
        </w:rPr>
        <w:t>Rīcības plāns</w:t>
      </w:r>
    </w:p>
    <w:p w14:paraId="6174F8D7" w14:textId="15A8258E" w:rsidR="00934649" w:rsidRDefault="00934649" w:rsidP="00552C81">
      <w:pPr>
        <w:pStyle w:val="ListParagraph"/>
        <w:tabs>
          <w:tab w:val="left" w:pos="142"/>
        </w:tabs>
        <w:spacing w:line="240" w:lineRule="auto"/>
        <w:ind w:right="-45"/>
        <w:jc w:val="both"/>
        <w:rPr>
          <w:rFonts w:ascii="Times New Roman" w:hAnsi="Times New Roman"/>
          <w:sz w:val="24"/>
        </w:rPr>
      </w:pPr>
      <w:r>
        <w:rPr>
          <w:rFonts w:ascii="Times New Roman" w:hAnsi="Times New Roman"/>
          <w:sz w:val="24"/>
        </w:rPr>
        <w:t xml:space="preserve">2.pielikums - </w:t>
      </w:r>
      <w:proofErr w:type="spellStart"/>
      <w:r w:rsidR="00304F5E" w:rsidRPr="00304F5E">
        <w:rPr>
          <w:rFonts w:ascii="Times New Roman" w:hAnsi="Times New Roman"/>
          <w:sz w:val="24"/>
        </w:rPr>
        <w:t>Izvērtējums</w:t>
      </w:r>
      <w:proofErr w:type="spellEnd"/>
      <w:r w:rsidR="00304F5E" w:rsidRPr="00304F5E">
        <w:rPr>
          <w:rFonts w:ascii="Times New Roman" w:hAnsi="Times New Roman"/>
          <w:sz w:val="24"/>
        </w:rPr>
        <w:t xml:space="preserve"> par ietekmi uz budžetu</w:t>
      </w:r>
    </w:p>
    <w:p w14:paraId="514ACD5B" w14:textId="7394F51F" w:rsidR="00310C65" w:rsidRPr="00220BB9"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3</w:t>
      </w:r>
      <w:r w:rsidR="00310C65" w:rsidRPr="00220BB9">
        <w:rPr>
          <w:rFonts w:ascii="Times New Roman" w:hAnsi="Times New Roman"/>
          <w:sz w:val="24"/>
        </w:rPr>
        <w:t xml:space="preserve">.pielikums </w:t>
      </w:r>
      <w:r w:rsidR="00641F55" w:rsidRPr="00220BB9">
        <w:rPr>
          <w:rFonts w:ascii="Times New Roman" w:hAnsi="Times New Roman"/>
          <w:sz w:val="24"/>
        </w:rPr>
        <w:t xml:space="preserve">– </w:t>
      </w:r>
      <w:r w:rsidR="002C0120" w:rsidRPr="00220BB9">
        <w:rPr>
          <w:rFonts w:ascii="Times New Roman" w:hAnsi="Times New Roman"/>
          <w:sz w:val="24"/>
        </w:rPr>
        <w:t>J</w:t>
      </w:r>
      <w:r w:rsidR="002715F4" w:rsidRPr="00220BB9">
        <w:rPr>
          <w:rFonts w:ascii="Times New Roman" w:hAnsi="Times New Roman"/>
          <w:sz w:val="24"/>
        </w:rPr>
        <w:t>ūrmalas Mūzikas vidusskolas</w:t>
      </w:r>
      <w:r w:rsidR="002C0120" w:rsidRPr="00220BB9">
        <w:rPr>
          <w:rFonts w:ascii="Times New Roman" w:hAnsi="Times New Roman"/>
          <w:sz w:val="24"/>
        </w:rPr>
        <w:t xml:space="preserve"> org</w:t>
      </w:r>
      <w:r w:rsidR="00641F55" w:rsidRPr="00220BB9">
        <w:rPr>
          <w:rFonts w:ascii="Times New Roman" w:hAnsi="Times New Roman"/>
          <w:sz w:val="24"/>
        </w:rPr>
        <w:t>anizācijas shēma</w:t>
      </w:r>
    </w:p>
    <w:p w14:paraId="3DB508EE" w14:textId="1009755E" w:rsidR="00C7609E" w:rsidRDefault="00934649" w:rsidP="00104C93">
      <w:pPr>
        <w:pStyle w:val="ListParagraph"/>
        <w:tabs>
          <w:tab w:val="left" w:pos="142"/>
        </w:tabs>
        <w:spacing w:line="240" w:lineRule="auto"/>
        <w:ind w:right="-46"/>
        <w:jc w:val="both"/>
        <w:rPr>
          <w:rFonts w:ascii="Times New Roman" w:hAnsi="Times New Roman"/>
          <w:b/>
          <w:bCs/>
          <w:color w:val="000000" w:themeColor="text1"/>
        </w:rPr>
      </w:pPr>
      <w:r>
        <w:rPr>
          <w:rFonts w:ascii="Times New Roman" w:hAnsi="Times New Roman"/>
          <w:sz w:val="24"/>
        </w:rPr>
        <w:t>4</w:t>
      </w:r>
      <w:r w:rsidR="00310C65" w:rsidRPr="00E53B8A">
        <w:rPr>
          <w:rFonts w:ascii="Times New Roman" w:hAnsi="Times New Roman"/>
          <w:sz w:val="24"/>
        </w:rPr>
        <w:t xml:space="preserve">.pielikums </w:t>
      </w:r>
      <w:r w:rsidR="00641F55">
        <w:rPr>
          <w:rFonts w:ascii="Times New Roman" w:hAnsi="Times New Roman"/>
          <w:sz w:val="24"/>
        </w:rPr>
        <w:t xml:space="preserve">– </w:t>
      </w:r>
      <w:proofErr w:type="spellStart"/>
      <w:r w:rsidR="00C7609E" w:rsidRPr="00C7609E">
        <w:rPr>
          <w:rFonts w:ascii="Times New Roman" w:hAnsi="Times New Roman"/>
          <w:color w:val="000000" w:themeColor="text1"/>
          <w:sz w:val="24"/>
        </w:rPr>
        <w:t>Profesionālās</w:t>
      </w:r>
      <w:proofErr w:type="spellEnd"/>
      <w:r w:rsidR="00C7609E" w:rsidRPr="00C7609E">
        <w:rPr>
          <w:rFonts w:ascii="Times New Roman" w:hAnsi="Times New Roman"/>
          <w:color w:val="000000" w:themeColor="text1"/>
          <w:sz w:val="24"/>
        </w:rPr>
        <w:t xml:space="preserve"> ievirzes </w:t>
      </w:r>
      <w:proofErr w:type="spellStart"/>
      <w:r w:rsidR="00C7609E" w:rsidRPr="00C7609E">
        <w:rPr>
          <w:rFonts w:ascii="Times New Roman" w:hAnsi="Times New Roman"/>
          <w:color w:val="000000" w:themeColor="text1"/>
          <w:sz w:val="24"/>
        </w:rPr>
        <w:t>kultūrizglītības</w:t>
      </w:r>
      <w:proofErr w:type="spellEnd"/>
      <w:r w:rsidR="00C7609E" w:rsidRPr="00C7609E">
        <w:rPr>
          <w:rFonts w:ascii="Times New Roman" w:hAnsi="Times New Roman"/>
          <w:color w:val="000000" w:themeColor="text1"/>
          <w:sz w:val="24"/>
        </w:rPr>
        <w:t xml:space="preserve"> programmu </w:t>
      </w:r>
      <w:proofErr w:type="spellStart"/>
      <w:r w:rsidR="00C7609E" w:rsidRPr="00C7609E">
        <w:rPr>
          <w:rFonts w:ascii="Times New Roman" w:hAnsi="Times New Roman"/>
          <w:color w:val="000000" w:themeColor="text1"/>
          <w:sz w:val="24"/>
        </w:rPr>
        <w:t>mūzika</w:t>
      </w:r>
      <w:proofErr w:type="spellEnd"/>
      <w:r w:rsidR="00C7609E" w:rsidRPr="00C7609E">
        <w:rPr>
          <w:rFonts w:ascii="Times New Roman" w:hAnsi="Times New Roman"/>
          <w:color w:val="000000" w:themeColor="text1"/>
          <w:sz w:val="24"/>
        </w:rPr>
        <w:t xml:space="preserve">̄ </w:t>
      </w:r>
      <w:proofErr w:type="spellStart"/>
      <w:r w:rsidR="00C7609E" w:rsidRPr="00C7609E">
        <w:rPr>
          <w:rFonts w:ascii="Times New Roman" w:hAnsi="Times New Roman"/>
          <w:color w:val="000000" w:themeColor="text1"/>
          <w:sz w:val="24"/>
        </w:rPr>
        <w:t>īstenošanas</w:t>
      </w:r>
      <w:proofErr w:type="spellEnd"/>
      <w:r w:rsidR="00C7609E" w:rsidRPr="00C7609E">
        <w:rPr>
          <w:rFonts w:ascii="Times New Roman" w:hAnsi="Times New Roman"/>
          <w:color w:val="000000" w:themeColor="text1"/>
          <w:sz w:val="24"/>
        </w:rPr>
        <w:t xml:space="preserve"> vietas Latvijā</w:t>
      </w:r>
      <w:r w:rsidR="00C7609E" w:rsidRPr="00C7609E">
        <w:rPr>
          <w:rFonts w:ascii="Times New Roman" w:hAnsi="Times New Roman"/>
          <w:b/>
          <w:bCs/>
          <w:color w:val="000000" w:themeColor="text1"/>
        </w:rPr>
        <w:t xml:space="preserve"> </w:t>
      </w:r>
    </w:p>
    <w:p w14:paraId="65246960" w14:textId="4B3BD108" w:rsidR="00A868B3"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5</w:t>
      </w:r>
      <w:r w:rsidR="00310C65" w:rsidRPr="00E53B8A">
        <w:rPr>
          <w:rFonts w:ascii="Times New Roman" w:hAnsi="Times New Roman"/>
          <w:sz w:val="24"/>
        </w:rPr>
        <w:t xml:space="preserve">.pielikums </w:t>
      </w:r>
      <w:r w:rsidR="00641F55">
        <w:rPr>
          <w:rFonts w:ascii="Times New Roman" w:hAnsi="Times New Roman"/>
          <w:sz w:val="24"/>
        </w:rPr>
        <w:t xml:space="preserve">– </w:t>
      </w:r>
      <w:r w:rsidR="000A5A2C" w:rsidRPr="00B30024">
        <w:rPr>
          <w:rFonts w:ascii="Times New Roman" w:hAnsi="Times New Roman"/>
          <w:sz w:val="24"/>
        </w:rPr>
        <w:t xml:space="preserve">Jūrmalas pilsētas domes deputātu un darbinieku, Jūrmalas pilsētas pašvaldības iestāžu un kapitālsabiedrību darbinieku aptaujas </w:t>
      </w:r>
      <w:r w:rsidR="00A868B3" w:rsidRPr="00E53B8A">
        <w:rPr>
          <w:rFonts w:ascii="Times New Roman" w:hAnsi="Times New Roman"/>
          <w:sz w:val="24"/>
        </w:rPr>
        <w:t>rezultātu kopsavilkums</w:t>
      </w:r>
    </w:p>
    <w:p w14:paraId="40EB7CB0" w14:textId="2D6FDBA8" w:rsidR="008535AA"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6</w:t>
      </w:r>
      <w:r w:rsidR="008535AA">
        <w:rPr>
          <w:rFonts w:ascii="Times New Roman" w:hAnsi="Times New Roman"/>
          <w:sz w:val="24"/>
        </w:rPr>
        <w:t xml:space="preserve">.pielikums </w:t>
      </w:r>
      <w:r w:rsidR="00104A4A">
        <w:rPr>
          <w:rFonts w:ascii="Times New Roman" w:hAnsi="Times New Roman"/>
          <w:sz w:val="24"/>
        </w:rPr>
        <w:t>–</w:t>
      </w:r>
      <w:r w:rsidR="008535AA">
        <w:rPr>
          <w:rFonts w:ascii="Times New Roman" w:hAnsi="Times New Roman"/>
          <w:sz w:val="24"/>
        </w:rPr>
        <w:t xml:space="preserve"> </w:t>
      </w:r>
      <w:r w:rsidR="008535AA" w:rsidRPr="00220BB9">
        <w:rPr>
          <w:rFonts w:ascii="Times New Roman" w:hAnsi="Times New Roman"/>
          <w:sz w:val="24"/>
        </w:rPr>
        <w:t>Jūrmalas Mūzikas vidusskolas</w:t>
      </w:r>
      <w:r w:rsidR="005034E3">
        <w:rPr>
          <w:rFonts w:ascii="Times New Roman" w:hAnsi="Times New Roman"/>
          <w:sz w:val="24"/>
        </w:rPr>
        <w:t xml:space="preserve"> mūzikas instrumentu bāzes </w:t>
      </w:r>
      <w:proofErr w:type="spellStart"/>
      <w:r w:rsidR="005034E3">
        <w:rPr>
          <w:rFonts w:ascii="Times New Roman" w:hAnsi="Times New Roman"/>
          <w:sz w:val="24"/>
        </w:rPr>
        <w:t>izvērtējums</w:t>
      </w:r>
      <w:proofErr w:type="spellEnd"/>
    </w:p>
    <w:p w14:paraId="251B4C99" w14:textId="42FA0278" w:rsidR="00104A4A"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7</w:t>
      </w:r>
      <w:r w:rsidR="00104A4A">
        <w:rPr>
          <w:rFonts w:ascii="Times New Roman" w:hAnsi="Times New Roman"/>
          <w:sz w:val="24"/>
        </w:rPr>
        <w:t xml:space="preserve">.pielikums – </w:t>
      </w:r>
      <w:r w:rsidR="00104A4A" w:rsidRPr="00220BB9">
        <w:rPr>
          <w:rFonts w:ascii="Times New Roman" w:hAnsi="Times New Roman"/>
          <w:sz w:val="24"/>
        </w:rPr>
        <w:t>Jūrmalas Mūzikas vidusskolas</w:t>
      </w:r>
      <w:r w:rsidR="005034E3">
        <w:rPr>
          <w:rFonts w:ascii="Times New Roman" w:hAnsi="Times New Roman"/>
          <w:sz w:val="24"/>
        </w:rPr>
        <w:t xml:space="preserve"> inventāra (pamatlīdzekļu) teorētisko mācību priekšmetu vajadzībām </w:t>
      </w:r>
      <w:proofErr w:type="spellStart"/>
      <w:r w:rsidR="005034E3">
        <w:rPr>
          <w:rFonts w:ascii="Times New Roman" w:hAnsi="Times New Roman"/>
          <w:sz w:val="24"/>
        </w:rPr>
        <w:t>izvērtējums</w:t>
      </w:r>
      <w:proofErr w:type="spellEnd"/>
    </w:p>
    <w:p w14:paraId="14C0FBFB" w14:textId="307DC974" w:rsidR="009F61F5" w:rsidRDefault="00934649" w:rsidP="00104C93">
      <w:pPr>
        <w:pStyle w:val="ListParagraph"/>
        <w:tabs>
          <w:tab w:val="left" w:pos="142"/>
        </w:tabs>
        <w:spacing w:line="240" w:lineRule="auto"/>
        <w:ind w:right="-46"/>
        <w:jc w:val="both"/>
        <w:rPr>
          <w:rFonts w:ascii="Times New Roman" w:hAnsi="Times New Roman"/>
          <w:sz w:val="24"/>
        </w:rPr>
      </w:pPr>
      <w:r>
        <w:rPr>
          <w:rFonts w:ascii="Times New Roman" w:hAnsi="Times New Roman"/>
          <w:sz w:val="24"/>
        </w:rPr>
        <w:t>8</w:t>
      </w:r>
      <w:r w:rsidR="009F61F5">
        <w:rPr>
          <w:rFonts w:ascii="Times New Roman" w:hAnsi="Times New Roman"/>
          <w:sz w:val="24"/>
        </w:rPr>
        <w:t>.pielikums – Jūrmalas Mūzikas vidusskolai nepieciešamie mūzikas instrumenti</w:t>
      </w:r>
    </w:p>
    <w:p w14:paraId="4042E52C" w14:textId="2CCD6819" w:rsidR="00C34DCF" w:rsidRDefault="00934649" w:rsidP="00552C81">
      <w:pPr>
        <w:pStyle w:val="ListParagraph"/>
        <w:tabs>
          <w:tab w:val="left" w:pos="142"/>
        </w:tabs>
        <w:spacing w:line="240" w:lineRule="auto"/>
        <w:ind w:right="-46"/>
        <w:jc w:val="both"/>
        <w:rPr>
          <w:rStyle w:val="normaltextrun"/>
          <w:rFonts w:cs="Arial"/>
          <w:szCs w:val="18"/>
        </w:rPr>
      </w:pPr>
      <w:r>
        <w:rPr>
          <w:rFonts w:ascii="Times New Roman" w:hAnsi="Times New Roman"/>
          <w:sz w:val="24"/>
        </w:rPr>
        <w:t>9</w:t>
      </w:r>
      <w:r w:rsidR="009F61F5">
        <w:rPr>
          <w:rFonts w:ascii="Times New Roman" w:hAnsi="Times New Roman"/>
          <w:sz w:val="24"/>
        </w:rPr>
        <w:t xml:space="preserve">.pielikums – Jūrmalas Mūzikas vidusskolai nepieciešamais inventārs (pamatlīdzekļi) teorētisko mācību priekšmetu vajadzībām </w:t>
      </w:r>
    </w:p>
    <w:p w14:paraId="615E92F0" w14:textId="77777777" w:rsidR="00752AA9" w:rsidRDefault="00752AA9" w:rsidP="00C34DCF">
      <w:pPr>
        <w:jc w:val="right"/>
        <w:rPr>
          <w:b/>
          <w:sz w:val="48"/>
          <w:szCs w:val="48"/>
        </w:rPr>
      </w:pPr>
      <w:r>
        <w:rPr>
          <w:b/>
          <w:sz w:val="48"/>
          <w:szCs w:val="48"/>
        </w:rPr>
        <w:br w:type="page"/>
      </w:r>
    </w:p>
    <w:p w14:paraId="0437E5BF" w14:textId="77777777" w:rsidR="00C34DCF" w:rsidRPr="00C65BBB" w:rsidRDefault="00C34DCF" w:rsidP="00C34DCF">
      <w:pPr>
        <w:jc w:val="right"/>
        <w:rPr>
          <w:rFonts w:eastAsia="Arial Unicode MS"/>
          <w:b/>
          <w:sz w:val="48"/>
          <w:szCs w:val="48"/>
        </w:rPr>
      </w:pPr>
      <w:r>
        <w:rPr>
          <w:b/>
          <w:sz w:val="48"/>
          <w:szCs w:val="48"/>
        </w:rPr>
        <w:lastRenderedPageBreak/>
        <w:t>Saistību atruna</w:t>
      </w:r>
    </w:p>
    <w:p w14:paraId="6F757AB8" w14:textId="77777777" w:rsidR="00506C8A" w:rsidRPr="000E012B" w:rsidRDefault="00506C8A" w:rsidP="001C1171">
      <w:pPr>
        <w:spacing w:before="120" w:after="120"/>
        <w:jc w:val="both"/>
        <w:rPr>
          <w:rStyle w:val="normaltextrun"/>
          <w:rFonts w:cs="Arial"/>
          <w:szCs w:val="18"/>
        </w:rPr>
      </w:pPr>
      <w:r w:rsidRPr="000E012B">
        <w:rPr>
          <w:rStyle w:val="normaltextrun"/>
          <w:rFonts w:cs="Arial"/>
          <w:szCs w:val="18"/>
        </w:rPr>
        <w:t xml:space="preserve">Šis dokuments – </w:t>
      </w:r>
      <w:r w:rsidR="00414F79" w:rsidRPr="000E012B">
        <w:rPr>
          <w:rStyle w:val="normaltextrun"/>
          <w:rFonts w:cs="Arial"/>
          <w:szCs w:val="18"/>
        </w:rPr>
        <w:t xml:space="preserve">Jūrmalas Mūzikas vidusskolas attīstības </w:t>
      </w:r>
      <w:r w:rsidR="00430E5A">
        <w:rPr>
          <w:rStyle w:val="normaltextrun"/>
          <w:rFonts w:cs="Arial"/>
          <w:szCs w:val="18"/>
        </w:rPr>
        <w:t>stratēģija</w:t>
      </w:r>
      <w:r w:rsidR="00414F79" w:rsidRPr="000E012B">
        <w:rPr>
          <w:rStyle w:val="normaltextrun"/>
          <w:rFonts w:cs="Arial"/>
          <w:szCs w:val="18"/>
        </w:rPr>
        <w:t xml:space="preserve"> 2020.-202</w:t>
      </w:r>
      <w:r w:rsidR="00430E5A">
        <w:rPr>
          <w:rStyle w:val="normaltextrun"/>
          <w:rFonts w:cs="Arial"/>
          <w:szCs w:val="18"/>
        </w:rPr>
        <w:t>5</w:t>
      </w:r>
      <w:r w:rsidR="00414F79" w:rsidRPr="000E012B">
        <w:rPr>
          <w:rStyle w:val="normaltextrun"/>
          <w:rFonts w:cs="Arial"/>
          <w:szCs w:val="18"/>
        </w:rPr>
        <w:t xml:space="preserve">.gadam </w:t>
      </w:r>
      <w:r w:rsidRPr="000E012B">
        <w:rPr>
          <w:rStyle w:val="normaltextrun"/>
          <w:rFonts w:cs="Arial"/>
          <w:szCs w:val="18"/>
        </w:rPr>
        <w:t>– ir  sagatavots saskaņā ar 201</w:t>
      </w:r>
      <w:r w:rsidR="00414F79" w:rsidRPr="000E012B">
        <w:rPr>
          <w:rStyle w:val="normaltextrun"/>
          <w:rFonts w:cs="Arial"/>
          <w:szCs w:val="18"/>
        </w:rPr>
        <w:t>9</w:t>
      </w:r>
      <w:r w:rsidRPr="000E012B">
        <w:rPr>
          <w:rStyle w:val="normaltextrun"/>
          <w:rFonts w:cs="Arial"/>
          <w:szCs w:val="18"/>
        </w:rPr>
        <w:t xml:space="preserve">.gada </w:t>
      </w:r>
      <w:r w:rsidR="00BE3F55">
        <w:rPr>
          <w:rStyle w:val="normaltextrun"/>
          <w:rFonts w:cs="Arial"/>
          <w:szCs w:val="18"/>
        </w:rPr>
        <w:t>30</w:t>
      </w:r>
      <w:r w:rsidRPr="000E012B">
        <w:rPr>
          <w:rStyle w:val="normaltextrun"/>
          <w:rFonts w:cs="Arial"/>
          <w:szCs w:val="18"/>
        </w:rPr>
        <w:t>.</w:t>
      </w:r>
      <w:r w:rsidR="00BE3F55">
        <w:rPr>
          <w:rStyle w:val="normaltextrun"/>
          <w:rFonts w:cs="Arial"/>
          <w:szCs w:val="18"/>
        </w:rPr>
        <w:t>augustā</w:t>
      </w:r>
      <w:r w:rsidR="00414F79" w:rsidRPr="000E012B">
        <w:rPr>
          <w:rStyle w:val="normaltextrun"/>
          <w:rFonts w:cs="Arial"/>
          <w:szCs w:val="18"/>
        </w:rPr>
        <w:t xml:space="preserve"> </w:t>
      </w:r>
      <w:r w:rsidRPr="000E012B">
        <w:rPr>
          <w:rStyle w:val="normaltextrun"/>
          <w:rFonts w:cs="Arial"/>
          <w:szCs w:val="18"/>
        </w:rPr>
        <w:t xml:space="preserve">noslēgto </w:t>
      </w:r>
      <w:r w:rsidR="00414F79" w:rsidRPr="000E012B">
        <w:rPr>
          <w:rStyle w:val="normaltextrun"/>
          <w:rFonts w:cs="Arial"/>
          <w:szCs w:val="18"/>
        </w:rPr>
        <w:t>autoratlīdzības</w:t>
      </w:r>
      <w:r w:rsidRPr="000E012B">
        <w:rPr>
          <w:rStyle w:val="normaltextrun"/>
          <w:rFonts w:cs="Arial"/>
          <w:szCs w:val="18"/>
        </w:rPr>
        <w:t xml:space="preserve"> līgumu </w:t>
      </w:r>
      <w:r w:rsidRPr="00BE3F55">
        <w:rPr>
          <w:rStyle w:val="normaltextrun"/>
          <w:rFonts w:cs="Arial"/>
          <w:szCs w:val="18"/>
        </w:rPr>
        <w:t>Nr</w:t>
      </w:r>
      <w:r w:rsidR="00BE3F55" w:rsidRPr="00BE3F55">
        <w:rPr>
          <w:rStyle w:val="normaltextrun"/>
          <w:rFonts w:cs="Arial"/>
          <w:szCs w:val="18"/>
        </w:rPr>
        <w:t>. 1-2</w:t>
      </w:r>
      <w:r w:rsidR="00430E5A">
        <w:rPr>
          <w:rStyle w:val="normaltextrun"/>
          <w:rFonts w:cs="Arial"/>
          <w:szCs w:val="18"/>
        </w:rPr>
        <w:t>8</w:t>
      </w:r>
      <w:r w:rsidR="00BE3F55" w:rsidRPr="00BE3F55">
        <w:rPr>
          <w:rStyle w:val="normaltextrun"/>
          <w:rFonts w:cs="Arial"/>
          <w:szCs w:val="18"/>
        </w:rPr>
        <w:t>/</w:t>
      </w:r>
      <w:r w:rsidR="00BE3F55">
        <w:rPr>
          <w:rStyle w:val="normaltextrun"/>
          <w:rFonts w:cs="Arial"/>
          <w:szCs w:val="18"/>
        </w:rPr>
        <w:t xml:space="preserve">2 </w:t>
      </w:r>
      <w:r w:rsidRPr="000E012B">
        <w:rPr>
          <w:rStyle w:val="normaltextrun"/>
          <w:rFonts w:cs="Arial"/>
          <w:szCs w:val="18"/>
        </w:rPr>
        <w:t xml:space="preserve">starp Jūrmalas </w:t>
      </w:r>
      <w:r w:rsidR="00414F79" w:rsidRPr="000E012B">
        <w:rPr>
          <w:rStyle w:val="normaltextrun"/>
          <w:rFonts w:cs="Arial"/>
          <w:szCs w:val="18"/>
        </w:rPr>
        <w:t>Mūzikas vidusskolu</w:t>
      </w:r>
      <w:r w:rsidRPr="000E012B">
        <w:rPr>
          <w:rStyle w:val="normaltextrun"/>
          <w:rFonts w:cs="Arial"/>
          <w:szCs w:val="18"/>
        </w:rPr>
        <w:t xml:space="preserve"> un </w:t>
      </w:r>
      <w:r w:rsidR="00414F79" w:rsidRPr="000E012B">
        <w:rPr>
          <w:rStyle w:val="normaltextrun"/>
          <w:rFonts w:cs="Arial"/>
          <w:szCs w:val="18"/>
        </w:rPr>
        <w:t xml:space="preserve">Lauru </w:t>
      </w:r>
      <w:proofErr w:type="spellStart"/>
      <w:r w:rsidR="00414F79" w:rsidRPr="000E012B">
        <w:rPr>
          <w:rStyle w:val="normaltextrun"/>
          <w:rFonts w:cs="Arial"/>
          <w:szCs w:val="18"/>
        </w:rPr>
        <w:t>Anteinu</w:t>
      </w:r>
      <w:proofErr w:type="spellEnd"/>
      <w:r w:rsidRPr="000E012B">
        <w:rPr>
          <w:rStyle w:val="normaltextrun"/>
          <w:rFonts w:cs="Arial"/>
          <w:szCs w:val="18"/>
        </w:rPr>
        <w:t>.</w:t>
      </w:r>
    </w:p>
    <w:p w14:paraId="08F1D6BD" w14:textId="77777777" w:rsidR="00506C8A" w:rsidRPr="000E012B" w:rsidRDefault="00414F79" w:rsidP="000E012B">
      <w:pPr>
        <w:spacing w:before="120" w:after="120"/>
        <w:jc w:val="both"/>
        <w:rPr>
          <w:rStyle w:val="normaltextrun"/>
          <w:rFonts w:cs="Arial"/>
          <w:szCs w:val="18"/>
        </w:rPr>
      </w:pPr>
      <w:r w:rsidRPr="000E012B">
        <w:rPr>
          <w:rStyle w:val="normaltextrun"/>
          <w:rFonts w:cs="Arial"/>
          <w:szCs w:val="18"/>
        </w:rPr>
        <w:t>Dokumentu</w:t>
      </w:r>
      <w:r w:rsidR="00506C8A" w:rsidRPr="000E012B">
        <w:rPr>
          <w:rStyle w:val="normaltextrun"/>
          <w:rFonts w:cs="Arial"/>
          <w:szCs w:val="18"/>
        </w:rPr>
        <w:t xml:space="preserve"> laika posmā no 201</w:t>
      </w:r>
      <w:r w:rsidRPr="000E012B">
        <w:rPr>
          <w:rStyle w:val="normaltextrun"/>
          <w:rFonts w:cs="Arial"/>
          <w:szCs w:val="18"/>
        </w:rPr>
        <w:t>9</w:t>
      </w:r>
      <w:r w:rsidR="00506C8A" w:rsidRPr="000E012B">
        <w:rPr>
          <w:rStyle w:val="normaltextrun"/>
          <w:rFonts w:cs="Arial"/>
          <w:szCs w:val="18"/>
        </w:rPr>
        <w:t xml:space="preserve">.gada </w:t>
      </w:r>
      <w:r w:rsidR="009847E2">
        <w:rPr>
          <w:rStyle w:val="normaltextrun"/>
          <w:rFonts w:cs="Arial"/>
          <w:szCs w:val="18"/>
        </w:rPr>
        <w:t>30</w:t>
      </w:r>
      <w:r w:rsidR="00506C8A" w:rsidRPr="000E012B">
        <w:rPr>
          <w:rStyle w:val="normaltextrun"/>
          <w:rFonts w:cs="Arial"/>
          <w:szCs w:val="18"/>
        </w:rPr>
        <w:t>.</w:t>
      </w:r>
      <w:r w:rsidR="009847E2">
        <w:rPr>
          <w:rStyle w:val="normaltextrun"/>
          <w:rFonts w:cs="Arial"/>
          <w:szCs w:val="18"/>
        </w:rPr>
        <w:t>augusta</w:t>
      </w:r>
      <w:r w:rsidR="00506C8A" w:rsidRPr="000E012B">
        <w:rPr>
          <w:rStyle w:val="normaltextrun"/>
          <w:rFonts w:cs="Arial"/>
          <w:szCs w:val="18"/>
        </w:rPr>
        <w:t xml:space="preserve"> līdz 201</w:t>
      </w:r>
      <w:r w:rsidRPr="000E012B">
        <w:rPr>
          <w:rStyle w:val="normaltextrun"/>
          <w:rFonts w:cs="Arial"/>
          <w:szCs w:val="18"/>
        </w:rPr>
        <w:t>9</w:t>
      </w:r>
      <w:r w:rsidR="00506C8A" w:rsidRPr="000E012B">
        <w:rPr>
          <w:rStyle w:val="normaltextrun"/>
          <w:rFonts w:cs="Arial"/>
          <w:szCs w:val="18"/>
        </w:rPr>
        <w:t xml:space="preserve">.gada </w:t>
      </w:r>
      <w:r w:rsidRPr="000E012B">
        <w:rPr>
          <w:rStyle w:val="normaltextrun"/>
          <w:rFonts w:cs="Arial"/>
          <w:szCs w:val="18"/>
        </w:rPr>
        <w:t>29</w:t>
      </w:r>
      <w:r w:rsidR="00506C8A" w:rsidRPr="000E012B">
        <w:rPr>
          <w:rStyle w:val="normaltextrun"/>
          <w:rFonts w:cs="Arial"/>
          <w:szCs w:val="18"/>
        </w:rPr>
        <w:t>.</w:t>
      </w:r>
      <w:r w:rsidRPr="000E012B">
        <w:rPr>
          <w:rStyle w:val="normaltextrun"/>
          <w:rFonts w:cs="Arial"/>
          <w:szCs w:val="18"/>
        </w:rPr>
        <w:t xml:space="preserve">novembrim </w:t>
      </w:r>
      <w:r w:rsidR="00506C8A" w:rsidRPr="000E012B">
        <w:rPr>
          <w:rStyle w:val="normaltextrun"/>
          <w:rFonts w:cs="Arial"/>
          <w:szCs w:val="18"/>
        </w:rPr>
        <w:t xml:space="preserve">ir </w:t>
      </w:r>
      <w:r w:rsidRPr="000E012B">
        <w:rPr>
          <w:rStyle w:val="normaltextrun"/>
          <w:rFonts w:cs="Arial"/>
          <w:szCs w:val="18"/>
        </w:rPr>
        <w:t>sagatavojusi</w:t>
      </w:r>
      <w:r w:rsidR="00506C8A" w:rsidRPr="000E012B">
        <w:rPr>
          <w:rStyle w:val="normaltextrun"/>
          <w:rFonts w:cs="Arial"/>
          <w:szCs w:val="18"/>
        </w:rPr>
        <w:t xml:space="preserve"> </w:t>
      </w:r>
      <w:r w:rsidRPr="000E012B">
        <w:rPr>
          <w:rStyle w:val="normaltextrun"/>
          <w:rFonts w:cs="Arial"/>
          <w:szCs w:val="18"/>
        </w:rPr>
        <w:t xml:space="preserve">Laura </w:t>
      </w:r>
      <w:proofErr w:type="spellStart"/>
      <w:r w:rsidRPr="000E012B">
        <w:rPr>
          <w:rStyle w:val="normaltextrun"/>
          <w:rFonts w:cs="Arial"/>
          <w:szCs w:val="18"/>
        </w:rPr>
        <w:t>Anteina</w:t>
      </w:r>
      <w:proofErr w:type="spellEnd"/>
      <w:r w:rsidR="00506C8A" w:rsidRPr="000E012B">
        <w:rPr>
          <w:rStyle w:val="normaltextrun"/>
          <w:rFonts w:cs="Arial"/>
          <w:szCs w:val="18"/>
        </w:rPr>
        <w:t xml:space="preserve">. </w:t>
      </w:r>
    </w:p>
    <w:p w14:paraId="40C7C7BC" w14:textId="77777777" w:rsidR="00506C8A" w:rsidRPr="000E012B" w:rsidRDefault="00506C8A" w:rsidP="000E012B">
      <w:pPr>
        <w:spacing w:before="120" w:after="120"/>
        <w:jc w:val="both"/>
        <w:rPr>
          <w:rFonts w:cs="Arial"/>
          <w:szCs w:val="18"/>
        </w:rPr>
      </w:pPr>
      <w:r w:rsidRPr="000E012B">
        <w:rPr>
          <w:rStyle w:val="normaltextrun"/>
          <w:rFonts w:cs="Arial"/>
          <w:szCs w:val="18"/>
        </w:rPr>
        <w:t xml:space="preserve">Informācijas apkopojums, </w:t>
      </w:r>
      <w:r w:rsidR="00414F79" w:rsidRPr="000E012B">
        <w:rPr>
          <w:rStyle w:val="normaltextrun"/>
          <w:rFonts w:cs="Arial"/>
          <w:szCs w:val="18"/>
        </w:rPr>
        <w:t xml:space="preserve">esošās </w:t>
      </w:r>
      <w:r w:rsidRPr="000E012B">
        <w:rPr>
          <w:rStyle w:val="normaltextrun"/>
          <w:rFonts w:cs="Arial"/>
          <w:szCs w:val="18"/>
        </w:rPr>
        <w:t>situācijas</w:t>
      </w:r>
      <w:r w:rsidRPr="000E012B">
        <w:rPr>
          <w:rStyle w:val="apple-converted-space"/>
          <w:rFonts w:cs="Arial"/>
          <w:szCs w:val="18"/>
        </w:rPr>
        <w:t> </w:t>
      </w:r>
      <w:r w:rsidR="000E012B">
        <w:rPr>
          <w:rStyle w:val="spellingerror"/>
          <w:rFonts w:cs="Arial"/>
          <w:szCs w:val="18"/>
        </w:rPr>
        <w:t>analīze</w:t>
      </w:r>
      <w:r w:rsidRPr="000E012B">
        <w:rPr>
          <w:rStyle w:val="apple-converted-space"/>
          <w:rFonts w:cs="Arial"/>
          <w:szCs w:val="18"/>
        </w:rPr>
        <w:t> </w:t>
      </w:r>
      <w:r w:rsidRPr="000E012B">
        <w:rPr>
          <w:rStyle w:val="normaltextrun"/>
          <w:rFonts w:cs="Arial"/>
          <w:szCs w:val="18"/>
        </w:rPr>
        <w:t>un</w:t>
      </w:r>
      <w:r w:rsidR="000E012B">
        <w:rPr>
          <w:rStyle w:val="normaltextrun"/>
          <w:rFonts w:cs="Arial"/>
          <w:szCs w:val="18"/>
        </w:rPr>
        <w:t xml:space="preserve"> </w:t>
      </w:r>
      <w:r w:rsidRPr="000E012B">
        <w:rPr>
          <w:rStyle w:val="normaltextrun"/>
          <w:rFonts w:cs="Arial"/>
          <w:szCs w:val="18"/>
        </w:rPr>
        <w:t>secinājumi, kas minēti šajā dokumentā, ir balstīti uz apkopoto datu izpēti</w:t>
      </w:r>
      <w:r w:rsidR="00414F79" w:rsidRPr="000E012B">
        <w:rPr>
          <w:rStyle w:val="normaltextrun"/>
          <w:rFonts w:cs="Arial"/>
          <w:szCs w:val="18"/>
        </w:rPr>
        <w:t xml:space="preserve">, Jūrmalas Mūzikas vidusskolas veikto aptauju </w:t>
      </w:r>
      <w:r w:rsidR="00A64835">
        <w:rPr>
          <w:rStyle w:val="normaltextrun"/>
          <w:rFonts w:cs="Arial"/>
          <w:szCs w:val="18"/>
        </w:rPr>
        <w:t xml:space="preserve">un darba semināra </w:t>
      </w:r>
      <w:r w:rsidR="00414F79" w:rsidRPr="000E012B">
        <w:rPr>
          <w:rStyle w:val="normaltextrun"/>
          <w:rFonts w:cs="Arial"/>
          <w:szCs w:val="18"/>
        </w:rPr>
        <w:t xml:space="preserve">rezultātiem, </w:t>
      </w:r>
      <w:r w:rsidR="00753B4A">
        <w:rPr>
          <w:color w:val="000000"/>
          <w:lang w:eastAsia="lv-LV"/>
        </w:rPr>
        <w:t xml:space="preserve">Latvijas Nacionālā kultūras centra sniegtajiem datiem, </w:t>
      </w:r>
      <w:r w:rsidR="00414F79" w:rsidRPr="000E012B">
        <w:rPr>
          <w:rStyle w:val="normaltextrun"/>
          <w:rFonts w:cs="Arial"/>
          <w:szCs w:val="18"/>
        </w:rPr>
        <w:t>kā arī</w:t>
      </w:r>
      <w:r w:rsidRPr="000E012B">
        <w:rPr>
          <w:rStyle w:val="normaltextrun"/>
          <w:rFonts w:cs="Arial"/>
          <w:szCs w:val="18"/>
        </w:rPr>
        <w:t xml:space="preserve"> intervijās gūto informāciju. Par </w:t>
      </w:r>
      <w:r w:rsidR="00414F79" w:rsidRPr="000E012B">
        <w:rPr>
          <w:rStyle w:val="normaltextrun"/>
          <w:rFonts w:cs="Arial"/>
          <w:szCs w:val="18"/>
        </w:rPr>
        <w:t xml:space="preserve">izmantoto </w:t>
      </w:r>
      <w:r w:rsidRPr="000E012B">
        <w:rPr>
          <w:rStyle w:val="normaltextrun"/>
          <w:rFonts w:cs="Arial"/>
          <w:szCs w:val="18"/>
        </w:rPr>
        <w:t xml:space="preserve">dokumentu datu, informācijas un paziņojumu precizitāti, pilnību un atbilstību dokumentu oriģināliem ir atbildīgi attiecīgās informācijas sniedzēji, </w:t>
      </w:r>
      <w:r w:rsidR="00414F79" w:rsidRPr="000E012B">
        <w:rPr>
          <w:rStyle w:val="normaltextrun"/>
          <w:rFonts w:cs="Arial"/>
          <w:szCs w:val="18"/>
        </w:rPr>
        <w:t>dokumenta autors</w:t>
      </w:r>
      <w:r w:rsidRPr="000E012B">
        <w:rPr>
          <w:rStyle w:val="normaltextrun"/>
          <w:rFonts w:cs="Arial"/>
          <w:szCs w:val="18"/>
        </w:rPr>
        <w:t xml:space="preserve"> nesniedz garantijas vai saistības šajā sakarā</w:t>
      </w:r>
      <w:r w:rsidR="00414F79" w:rsidRPr="000E012B">
        <w:rPr>
          <w:rStyle w:val="normaltextrun"/>
          <w:rFonts w:cs="Arial"/>
          <w:szCs w:val="18"/>
        </w:rPr>
        <w:t>, kā arī</w:t>
      </w:r>
      <w:r w:rsidRPr="000E012B">
        <w:rPr>
          <w:rStyle w:val="normaltextrun"/>
          <w:rFonts w:cs="Arial"/>
          <w:szCs w:val="18"/>
        </w:rPr>
        <w:t xml:space="preserve"> neatbild par sekām, kas izriet no šī dokumenta vai kādas tā daļas izmantošanas.</w:t>
      </w:r>
      <w:r w:rsidRPr="000E012B">
        <w:rPr>
          <w:rStyle w:val="eop"/>
          <w:rFonts w:cs="Arial"/>
          <w:szCs w:val="18"/>
        </w:rPr>
        <w:t> </w:t>
      </w:r>
    </w:p>
    <w:p w14:paraId="4B463E2E" w14:textId="77777777" w:rsidR="00506C8A" w:rsidRPr="000E012B" w:rsidRDefault="00506C8A" w:rsidP="000E012B">
      <w:pPr>
        <w:spacing w:before="120" w:after="120"/>
        <w:jc w:val="both"/>
        <w:rPr>
          <w:rFonts w:cs="Arial"/>
          <w:szCs w:val="18"/>
        </w:rPr>
      </w:pPr>
      <w:r w:rsidRPr="000E012B">
        <w:rPr>
          <w:rStyle w:val="normaltextrun"/>
          <w:rFonts w:cs="Arial"/>
          <w:b/>
          <w:szCs w:val="18"/>
        </w:rPr>
        <w:t>Pasūtītājs:</w:t>
      </w:r>
      <w:r w:rsidRPr="000E012B">
        <w:rPr>
          <w:rStyle w:val="apple-converted-space"/>
          <w:rFonts w:cs="Arial"/>
          <w:szCs w:val="18"/>
        </w:rPr>
        <w:t> </w:t>
      </w:r>
      <w:r w:rsidRPr="000E012B">
        <w:rPr>
          <w:rStyle w:val="normaltextrun"/>
          <w:rFonts w:cs="Arial"/>
          <w:szCs w:val="18"/>
        </w:rPr>
        <w:t xml:space="preserve">Jūrmalas </w:t>
      </w:r>
      <w:r w:rsidR="00414F79" w:rsidRPr="000E012B">
        <w:rPr>
          <w:rStyle w:val="normaltextrun"/>
          <w:rFonts w:cs="Arial"/>
          <w:szCs w:val="18"/>
        </w:rPr>
        <w:t>Mūzikas vidusskola</w:t>
      </w:r>
    </w:p>
    <w:p w14:paraId="60CC3E1B" w14:textId="77777777" w:rsidR="00506C8A" w:rsidRPr="000E012B" w:rsidRDefault="00506C8A" w:rsidP="000E012B">
      <w:pPr>
        <w:spacing w:before="120" w:after="120"/>
        <w:jc w:val="both"/>
        <w:rPr>
          <w:rFonts w:cs="Arial"/>
          <w:szCs w:val="18"/>
        </w:rPr>
      </w:pPr>
      <w:r w:rsidRPr="000E012B">
        <w:rPr>
          <w:rStyle w:val="spellingerror"/>
          <w:rFonts w:cs="Arial"/>
          <w:b/>
          <w:szCs w:val="18"/>
        </w:rPr>
        <w:t>Izpildītājs</w:t>
      </w:r>
      <w:r w:rsidRPr="000E012B">
        <w:rPr>
          <w:rStyle w:val="spellingerror"/>
          <w:rFonts w:cs="Arial"/>
          <w:szCs w:val="18"/>
        </w:rPr>
        <w:t xml:space="preserve">: </w:t>
      </w:r>
      <w:r w:rsidR="00414F79" w:rsidRPr="000E012B">
        <w:rPr>
          <w:rStyle w:val="spellingerror"/>
          <w:rFonts w:cs="Arial"/>
          <w:szCs w:val="18"/>
        </w:rPr>
        <w:t xml:space="preserve">Laura </w:t>
      </w:r>
      <w:proofErr w:type="spellStart"/>
      <w:r w:rsidR="00414F79" w:rsidRPr="000E012B">
        <w:rPr>
          <w:rStyle w:val="spellingerror"/>
          <w:rFonts w:cs="Arial"/>
          <w:szCs w:val="18"/>
        </w:rPr>
        <w:t>Anteina</w:t>
      </w:r>
      <w:proofErr w:type="spellEnd"/>
      <w:r w:rsidRPr="000E012B">
        <w:rPr>
          <w:rStyle w:val="eop"/>
          <w:rFonts w:cs="Arial"/>
          <w:szCs w:val="18"/>
        </w:rPr>
        <w:t> </w:t>
      </w:r>
    </w:p>
    <w:p w14:paraId="16777205" w14:textId="77777777" w:rsidR="00414F79" w:rsidRPr="000E012B" w:rsidRDefault="00506C8A" w:rsidP="000E012B">
      <w:pPr>
        <w:spacing w:before="120" w:after="120"/>
        <w:jc w:val="both"/>
        <w:rPr>
          <w:rStyle w:val="normaltextrun"/>
          <w:rFonts w:cs="Arial"/>
          <w:szCs w:val="18"/>
        </w:rPr>
      </w:pPr>
      <w:r w:rsidRPr="000E012B">
        <w:rPr>
          <w:rStyle w:val="normaltextrun"/>
          <w:rFonts w:cs="Arial"/>
          <w:b/>
          <w:szCs w:val="18"/>
        </w:rPr>
        <w:t>Pamatojums:</w:t>
      </w:r>
      <w:r w:rsidRPr="000E012B">
        <w:rPr>
          <w:rStyle w:val="normaltextrun"/>
          <w:rFonts w:cs="Arial"/>
          <w:szCs w:val="18"/>
        </w:rPr>
        <w:t xml:space="preserve"> 201</w:t>
      </w:r>
      <w:r w:rsidR="00414F79" w:rsidRPr="000E012B">
        <w:rPr>
          <w:rStyle w:val="normaltextrun"/>
          <w:rFonts w:cs="Arial"/>
          <w:szCs w:val="18"/>
        </w:rPr>
        <w:t>9</w:t>
      </w:r>
      <w:r w:rsidRPr="000E012B">
        <w:rPr>
          <w:rStyle w:val="normaltextrun"/>
          <w:rFonts w:cs="Arial"/>
          <w:szCs w:val="18"/>
        </w:rPr>
        <w:t>.gada</w:t>
      </w:r>
      <w:r w:rsidRPr="000E012B">
        <w:rPr>
          <w:rStyle w:val="apple-converted-space"/>
          <w:rFonts w:cs="Arial"/>
          <w:szCs w:val="18"/>
        </w:rPr>
        <w:t> </w:t>
      </w:r>
      <w:r w:rsidR="00BE3F55">
        <w:rPr>
          <w:rStyle w:val="normaltextrun"/>
          <w:rFonts w:cs="Arial"/>
          <w:szCs w:val="18"/>
        </w:rPr>
        <w:t>30</w:t>
      </w:r>
      <w:r w:rsidR="00BE3F55" w:rsidRPr="000E012B">
        <w:rPr>
          <w:rStyle w:val="normaltextrun"/>
          <w:rFonts w:cs="Arial"/>
          <w:szCs w:val="18"/>
        </w:rPr>
        <w:t>.</w:t>
      </w:r>
      <w:r w:rsidR="00BE3F55">
        <w:rPr>
          <w:rStyle w:val="normaltextrun"/>
          <w:rFonts w:cs="Arial"/>
          <w:szCs w:val="18"/>
        </w:rPr>
        <w:t>augustā</w:t>
      </w:r>
      <w:r w:rsidR="00BE3F55" w:rsidRPr="000E012B">
        <w:rPr>
          <w:rStyle w:val="normaltextrun"/>
          <w:rFonts w:cs="Arial"/>
          <w:szCs w:val="18"/>
        </w:rPr>
        <w:t xml:space="preserve"> </w:t>
      </w:r>
      <w:r w:rsidR="00414F79" w:rsidRPr="000E012B">
        <w:rPr>
          <w:rStyle w:val="normaltextrun"/>
          <w:rFonts w:cs="Arial"/>
          <w:szCs w:val="18"/>
        </w:rPr>
        <w:t xml:space="preserve">noslēgtais autoratlīdzības līgums </w:t>
      </w:r>
      <w:r w:rsidR="00BE3F55" w:rsidRPr="00BE3F55">
        <w:rPr>
          <w:rStyle w:val="normaltextrun"/>
          <w:rFonts w:cs="Arial"/>
          <w:szCs w:val="18"/>
        </w:rPr>
        <w:t>Nr. 1-2</w:t>
      </w:r>
      <w:r w:rsidR="00430E5A">
        <w:rPr>
          <w:rStyle w:val="normaltextrun"/>
          <w:rFonts w:cs="Arial"/>
          <w:szCs w:val="18"/>
        </w:rPr>
        <w:t>8</w:t>
      </w:r>
      <w:r w:rsidR="00BE3F55" w:rsidRPr="00BE3F55">
        <w:rPr>
          <w:rStyle w:val="normaltextrun"/>
          <w:rFonts w:cs="Arial"/>
          <w:szCs w:val="18"/>
        </w:rPr>
        <w:t>/</w:t>
      </w:r>
      <w:r w:rsidR="00BE3F55">
        <w:rPr>
          <w:rStyle w:val="normaltextrun"/>
          <w:rFonts w:cs="Arial"/>
          <w:szCs w:val="18"/>
        </w:rPr>
        <w:t>2</w:t>
      </w:r>
    </w:p>
    <w:p w14:paraId="7F5DE5FB" w14:textId="4F08FFF2" w:rsidR="00506C8A" w:rsidRPr="000E012B" w:rsidRDefault="00506C8A" w:rsidP="000E012B">
      <w:pPr>
        <w:spacing w:before="120" w:after="120"/>
        <w:jc w:val="both"/>
        <w:rPr>
          <w:rStyle w:val="normaltextrun"/>
          <w:rFonts w:cs="Arial"/>
          <w:szCs w:val="18"/>
        </w:rPr>
      </w:pPr>
      <w:r w:rsidRPr="000E012B">
        <w:rPr>
          <w:rStyle w:val="normaltextrun"/>
          <w:rFonts w:cs="Arial"/>
          <w:b/>
          <w:szCs w:val="18"/>
        </w:rPr>
        <w:t>Izstrādes periods</w:t>
      </w:r>
      <w:r w:rsidRPr="000E012B">
        <w:rPr>
          <w:rStyle w:val="normaltextrun"/>
          <w:rFonts w:cs="Arial"/>
          <w:szCs w:val="18"/>
        </w:rPr>
        <w:t>:</w:t>
      </w:r>
      <w:r w:rsidRPr="000E012B">
        <w:rPr>
          <w:rStyle w:val="apple-converted-space"/>
          <w:rFonts w:cs="Arial"/>
          <w:szCs w:val="18"/>
        </w:rPr>
        <w:t> </w:t>
      </w:r>
      <w:r w:rsidRPr="000E012B">
        <w:rPr>
          <w:rStyle w:val="normaltextrun"/>
          <w:rFonts w:cs="Arial"/>
          <w:szCs w:val="18"/>
        </w:rPr>
        <w:t>201</w:t>
      </w:r>
      <w:r w:rsidR="000E012B" w:rsidRPr="000E012B">
        <w:rPr>
          <w:rStyle w:val="normaltextrun"/>
          <w:rFonts w:cs="Arial"/>
          <w:szCs w:val="18"/>
        </w:rPr>
        <w:t>9</w:t>
      </w:r>
      <w:r w:rsidRPr="000E012B">
        <w:rPr>
          <w:rStyle w:val="normaltextrun"/>
          <w:rFonts w:cs="Arial"/>
          <w:szCs w:val="18"/>
        </w:rPr>
        <w:t>.gada</w:t>
      </w:r>
      <w:r w:rsidRPr="000E012B">
        <w:rPr>
          <w:rStyle w:val="apple-converted-space"/>
          <w:rFonts w:cs="Arial"/>
          <w:szCs w:val="18"/>
        </w:rPr>
        <w:t> </w:t>
      </w:r>
      <w:r w:rsidR="009847E2">
        <w:rPr>
          <w:rStyle w:val="normaltextrun"/>
          <w:rFonts w:cs="Arial"/>
          <w:szCs w:val="18"/>
        </w:rPr>
        <w:t>augusts</w:t>
      </w:r>
      <w:r w:rsidR="000E012B" w:rsidRPr="000E012B">
        <w:rPr>
          <w:rStyle w:val="normaltextrun"/>
          <w:rFonts w:cs="Arial"/>
          <w:szCs w:val="18"/>
        </w:rPr>
        <w:t xml:space="preserve"> </w:t>
      </w:r>
      <w:r w:rsidRPr="000E012B">
        <w:rPr>
          <w:rStyle w:val="normaltextrun"/>
          <w:rFonts w:cs="Arial"/>
          <w:szCs w:val="18"/>
        </w:rPr>
        <w:t xml:space="preserve">– </w:t>
      </w:r>
      <w:r w:rsidR="00171463" w:rsidRPr="000E012B">
        <w:rPr>
          <w:rStyle w:val="normaltextrun"/>
          <w:rFonts w:cs="Arial"/>
          <w:szCs w:val="18"/>
        </w:rPr>
        <w:t>20</w:t>
      </w:r>
      <w:r w:rsidR="00171463">
        <w:rPr>
          <w:rStyle w:val="normaltextrun"/>
          <w:rFonts w:cs="Arial"/>
          <w:szCs w:val="18"/>
        </w:rPr>
        <w:t>20</w:t>
      </w:r>
      <w:r w:rsidRPr="000E012B">
        <w:rPr>
          <w:rStyle w:val="normaltextrun"/>
          <w:rFonts w:cs="Arial"/>
          <w:szCs w:val="18"/>
        </w:rPr>
        <w:t xml:space="preserve">.gada </w:t>
      </w:r>
      <w:r w:rsidR="00171463">
        <w:rPr>
          <w:rStyle w:val="normaltextrun"/>
          <w:rFonts w:cs="Arial"/>
          <w:szCs w:val="18"/>
        </w:rPr>
        <w:t>okto</w:t>
      </w:r>
      <w:r w:rsidR="00171463" w:rsidRPr="000E012B">
        <w:rPr>
          <w:rStyle w:val="normaltextrun"/>
          <w:rFonts w:cs="Arial"/>
          <w:szCs w:val="18"/>
        </w:rPr>
        <w:t>bris</w:t>
      </w:r>
      <w:r w:rsidRPr="000E012B">
        <w:rPr>
          <w:rStyle w:val="normaltextrun"/>
          <w:rFonts w:cs="Arial"/>
          <w:szCs w:val="18"/>
        </w:rPr>
        <w:t>.</w:t>
      </w:r>
    </w:p>
    <w:p w14:paraId="504CC8EA" w14:textId="77777777" w:rsidR="00506C8A" w:rsidRDefault="003525B9" w:rsidP="00C65BBB">
      <w:pPr>
        <w:jc w:val="right"/>
        <w:rPr>
          <w:b/>
        </w:rPr>
      </w:pPr>
      <w:r w:rsidRPr="00E53B8A">
        <w:rPr>
          <w:b/>
        </w:rPr>
        <w:br w:type="page"/>
      </w:r>
    </w:p>
    <w:p w14:paraId="2CC4A73B" w14:textId="77777777" w:rsidR="00310C65" w:rsidRPr="00C34DCF" w:rsidRDefault="00C65BBB" w:rsidP="00AC4B86">
      <w:pPr>
        <w:pStyle w:val="ListParagraph"/>
        <w:numPr>
          <w:ilvl w:val="0"/>
          <w:numId w:val="4"/>
        </w:numPr>
        <w:jc w:val="right"/>
        <w:rPr>
          <w:rFonts w:ascii="Times New Roman" w:eastAsia="Arial Unicode MS" w:hAnsi="Times New Roman"/>
          <w:b/>
          <w:sz w:val="48"/>
          <w:szCs w:val="48"/>
        </w:rPr>
      </w:pPr>
      <w:r w:rsidRPr="00C34DCF">
        <w:rPr>
          <w:rFonts w:ascii="Times New Roman" w:hAnsi="Times New Roman"/>
          <w:b/>
          <w:sz w:val="48"/>
          <w:szCs w:val="48"/>
        </w:rPr>
        <w:lastRenderedPageBreak/>
        <w:t>Kopsavilkums</w:t>
      </w:r>
    </w:p>
    <w:p w14:paraId="0F503D55" w14:textId="77777777" w:rsidR="00712216" w:rsidRPr="003B7215" w:rsidRDefault="00C02F1B" w:rsidP="001C1171">
      <w:pPr>
        <w:spacing w:before="120"/>
        <w:jc w:val="both"/>
        <w:rPr>
          <w:color w:val="000000" w:themeColor="text1"/>
        </w:rPr>
      </w:pPr>
      <w:r w:rsidRPr="003B7215">
        <w:rPr>
          <w:color w:val="000000" w:themeColor="text1"/>
        </w:rPr>
        <w:t xml:space="preserve">Jūrmalas Mūzikas vidusskolas attīstības </w:t>
      </w:r>
      <w:r w:rsidR="00430E5A">
        <w:rPr>
          <w:rStyle w:val="normaltextrun"/>
          <w:rFonts w:cs="Arial"/>
          <w:szCs w:val="18"/>
        </w:rPr>
        <w:t>stratēģijas</w:t>
      </w:r>
      <w:r w:rsidR="00430E5A" w:rsidRPr="000E012B">
        <w:rPr>
          <w:rStyle w:val="normaltextrun"/>
          <w:rFonts w:cs="Arial"/>
          <w:szCs w:val="18"/>
        </w:rPr>
        <w:t xml:space="preserve"> 2020.-202</w:t>
      </w:r>
      <w:r w:rsidR="00430E5A">
        <w:rPr>
          <w:rStyle w:val="normaltextrun"/>
          <w:rFonts w:cs="Arial"/>
          <w:szCs w:val="18"/>
        </w:rPr>
        <w:t>5</w:t>
      </w:r>
      <w:r w:rsidR="00430E5A" w:rsidRPr="000E012B">
        <w:rPr>
          <w:rStyle w:val="normaltextrun"/>
          <w:rFonts w:cs="Arial"/>
          <w:szCs w:val="18"/>
        </w:rPr>
        <w:t xml:space="preserve">.gadam </w:t>
      </w:r>
      <w:r w:rsidRPr="003B7215">
        <w:rPr>
          <w:color w:val="000000" w:themeColor="text1"/>
        </w:rPr>
        <w:t>izstrād</w:t>
      </w:r>
      <w:r w:rsidR="00712216" w:rsidRPr="003B7215">
        <w:rPr>
          <w:color w:val="000000" w:themeColor="text1"/>
        </w:rPr>
        <w:t>es</w:t>
      </w:r>
      <w:r w:rsidRPr="003B7215">
        <w:rPr>
          <w:color w:val="000000" w:themeColor="text1"/>
        </w:rPr>
        <w:t>,</w:t>
      </w:r>
      <w:r w:rsidR="00D93EA4">
        <w:rPr>
          <w:color w:val="000000" w:themeColor="text1"/>
        </w:rPr>
        <w:t xml:space="preserve"> </w:t>
      </w:r>
      <w:r w:rsidR="00712216" w:rsidRPr="003B7215">
        <w:rPr>
          <w:color w:val="000000" w:themeColor="text1"/>
        </w:rPr>
        <w:t xml:space="preserve">analizējot Jūrmalas Mūzikas vidusskolas nodrošināto </w:t>
      </w:r>
      <w:r w:rsidR="000375BD" w:rsidRPr="003B7215">
        <w:rPr>
          <w:color w:val="000000" w:themeColor="text1"/>
        </w:rPr>
        <w:t xml:space="preserve">un publiski pieejamo </w:t>
      </w:r>
      <w:r w:rsidR="00712216" w:rsidRPr="003B7215">
        <w:rPr>
          <w:color w:val="000000" w:themeColor="text1"/>
        </w:rPr>
        <w:t>informāciju, mērķi ir:</w:t>
      </w:r>
    </w:p>
    <w:p w14:paraId="144D9084" w14:textId="3B5D29DF" w:rsidR="00C02F1B" w:rsidRPr="00D93EA4"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s</w:t>
      </w:r>
      <w:r w:rsidR="00712216" w:rsidRPr="00D93EA4">
        <w:rPr>
          <w:rFonts w:ascii="Times New Roman" w:hAnsi="Times New Roman"/>
          <w:color w:val="000000" w:themeColor="text1"/>
          <w:sz w:val="24"/>
        </w:rPr>
        <w:t xml:space="preserve">agatavot plānošanas dokumentu </w:t>
      </w:r>
      <w:r w:rsidR="00D928B3" w:rsidRPr="00D93EA4">
        <w:rPr>
          <w:rFonts w:ascii="Times New Roman" w:hAnsi="Times New Roman"/>
          <w:color w:val="000000" w:themeColor="text1"/>
          <w:sz w:val="24"/>
        </w:rPr>
        <w:t xml:space="preserve">tālākas profesionālās ievirzes un interešu izglītības </w:t>
      </w:r>
      <w:r w:rsidR="000E2AE0" w:rsidRPr="00D93EA4">
        <w:rPr>
          <w:rFonts w:ascii="Times New Roman" w:hAnsi="Times New Roman"/>
          <w:color w:val="000000" w:themeColor="text1"/>
          <w:sz w:val="24"/>
        </w:rPr>
        <w:t>attīstība</w:t>
      </w:r>
      <w:r w:rsidR="000E2AE0">
        <w:rPr>
          <w:rFonts w:ascii="Times New Roman" w:hAnsi="Times New Roman"/>
          <w:color w:val="000000" w:themeColor="text1"/>
          <w:sz w:val="24"/>
        </w:rPr>
        <w:t>i</w:t>
      </w:r>
      <w:r w:rsidR="000E2AE0" w:rsidRPr="00D93EA4">
        <w:rPr>
          <w:rFonts w:ascii="Times New Roman" w:hAnsi="Times New Roman"/>
          <w:color w:val="000000" w:themeColor="text1"/>
          <w:sz w:val="24"/>
        </w:rPr>
        <w:t xml:space="preserve"> </w:t>
      </w:r>
      <w:r w:rsidR="00D928B3" w:rsidRPr="00D93EA4">
        <w:rPr>
          <w:rFonts w:ascii="Times New Roman" w:hAnsi="Times New Roman"/>
          <w:color w:val="000000" w:themeColor="text1"/>
          <w:sz w:val="24"/>
        </w:rPr>
        <w:t xml:space="preserve">mūzikā Jūrmalas pilsētas pašvaldībā un pašas </w:t>
      </w:r>
      <w:r w:rsidR="00D93EA4" w:rsidRPr="00D93EA4">
        <w:rPr>
          <w:rFonts w:ascii="Times New Roman" w:hAnsi="Times New Roman"/>
          <w:color w:val="000000" w:themeColor="text1"/>
          <w:sz w:val="24"/>
        </w:rPr>
        <w:t>Jūrmalas Mūzikas vidusskolas</w:t>
      </w:r>
      <w:r w:rsidR="00712216" w:rsidRPr="00D93EA4">
        <w:rPr>
          <w:rFonts w:ascii="Times New Roman" w:hAnsi="Times New Roman"/>
          <w:color w:val="000000" w:themeColor="text1"/>
          <w:sz w:val="24"/>
        </w:rPr>
        <w:t xml:space="preserve"> attīstības veicināšanai;</w:t>
      </w:r>
    </w:p>
    <w:p w14:paraId="7EADD8FD" w14:textId="77777777" w:rsidR="00712216" w:rsidRPr="00D93EA4"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n</w:t>
      </w:r>
      <w:r w:rsidR="00712216" w:rsidRPr="00D93EA4">
        <w:rPr>
          <w:rFonts w:ascii="Times New Roman" w:hAnsi="Times New Roman"/>
          <w:color w:val="000000" w:themeColor="text1"/>
          <w:sz w:val="24"/>
        </w:rPr>
        <w:t xml:space="preserve">odrošināt pilnvērtīgu un efektīvu jaunās </w:t>
      </w:r>
      <w:r w:rsidR="00D93EA4" w:rsidRPr="00D93EA4">
        <w:rPr>
          <w:rFonts w:ascii="Times New Roman" w:hAnsi="Times New Roman"/>
          <w:color w:val="000000" w:themeColor="text1"/>
          <w:sz w:val="24"/>
        </w:rPr>
        <w:t>Jūrmalas Mūzikas vidusskolas</w:t>
      </w:r>
      <w:r w:rsidR="00712216" w:rsidRPr="00D93EA4">
        <w:rPr>
          <w:rFonts w:ascii="Times New Roman" w:hAnsi="Times New Roman"/>
          <w:color w:val="000000" w:themeColor="text1"/>
          <w:sz w:val="24"/>
        </w:rPr>
        <w:t xml:space="preserve"> ēkas telpu un materiāltehniskā aprīkojuma izmantošanu;</w:t>
      </w:r>
    </w:p>
    <w:p w14:paraId="6E6A5539" w14:textId="77777777" w:rsidR="00712216" w:rsidRPr="00D93EA4"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n</w:t>
      </w:r>
      <w:r w:rsidR="00C02F1B" w:rsidRPr="00D93EA4">
        <w:rPr>
          <w:rFonts w:ascii="Times New Roman" w:hAnsi="Times New Roman"/>
          <w:color w:val="000000" w:themeColor="text1"/>
          <w:sz w:val="24"/>
        </w:rPr>
        <w:t xml:space="preserve">odrošināt </w:t>
      </w:r>
      <w:r w:rsidR="00D93EA4" w:rsidRPr="00D93EA4">
        <w:rPr>
          <w:rFonts w:ascii="Times New Roman" w:hAnsi="Times New Roman"/>
          <w:color w:val="000000" w:themeColor="text1"/>
          <w:sz w:val="24"/>
        </w:rPr>
        <w:t>Jūrmalas Mūzikas vidusskolas</w:t>
      </w:r>
      <w:r w:rsidR="00C02F1B" w:rsidRPr="00D93EA4">
        <w:rPr>
          <w:rFonts w:ascii="Times New Roman" w:hAnsi="Times New Roman"/>
          <w:color w:val="000000" w:themeColor="text1"/>
          <w:sz w:val="24"/>
        </w:rPr>
        <w:t xml:space="preserve"> pamatfunkciju īstenošanu augstā līmenī,</w:t>
      </w:r>
      <w:r w:rsidR="00701274" w:rsidRPr="00D93EA4">
        <w:rPr>
          <w:rFonts w:ascii="Times New Roman" w:hAnsi="Times New Roman"/>
          <w:color w:val="000000" w:themeColor="text1"/>
          <w:sz w:val="24"/>
        </w:rPr>
        <w:t xml:space="preserve"> </w:t>
      </w:r>
      <w:r w:rsidR="00C02F1B" w:rsidRPr="00D93EA4">
        <w:rPr>
          <w:rFonts w:ascii="Times New Roman" w:hAnsi="Times New Roman"/>
          <w:color w:val="000000" w:themeColor="text1"/>
          <w:sz w:val="24"/>
        </w:rPr>
        <w:t xml:space="preserve">sekmējot </w:t>
      </w:r>
      <w:r w:rsidR="00701274" w:rsidRPr="00D93EA4">
        <w:rPr>
          <w:rFonts w:ascii="Times New Roman" w:hAnsi="Times New Roman"/>
          <w:color w:val="000000" w:themeColor="text1"/>
          <w:sz w:val="24"/>
        </w:rPr>
        <w:t xml:space="preserve">arī </w:t>
      </w:r>
      <w:r w:rsidR="00712216" w:rsidRPr="00D93EA4">
        <w:rPr>
          <w:rFonts w:ascii="Times New Roman" w:hAnsi="Times New Roman"/>
          <w:color w:val="000000" w:themeColor="text1"/>
          <w:sz w:val="24"/>
        </w:rPr>
        <w:t xml:space="preserve">kopējo </w:t>
      </w:r>
      <w:r w:rsidR="00C02F1B" w:rsidRPr="00D93EA4">
        <w:rPr>
          <w:rFonts w:ascii="Times New Roman" w:hAnsi="Times New Roman"/>
          <w:color w:val="000000" w:themeColor="text1"/>
          <w:sz w:val="24"/>
        </w:rPr>
        <w:t>Jūrmalas pilsētas attīstību un atpazīstamību plašākā mērogā</w:t>
      </w:r>
      <w:r w:rsidR="00712216" w:rsidRPr="00D93EA4">
        <w:rPr>
          <w:rFonts w:ascii="Times New Roman" w:hAnsi="Times New Roman"/>
          <w:color w:val="000000" w:themeColor="text1"/>
          <w:sz w:val="24"/>
        </w:rPr>
        <w:t>;</w:t>
      </w:r>
    </w:p>
    <w:p w14:paraId="00545A88" w14:textId="77777777" w:rsidR="00C02F1B" w:rsidRPr="0040596B" w:rsidRDefault="00753B4A" w:rsidP="00AC4B86">
      <w:pPr>
        <w:pStyle w:val="ListParagraph"/>
        <w:numPr>
          <w:ilvl w:val="0"/>
          <w:numId w:val="6"/>
        </w:numPr>
        <w:spacing w:before="120" w:after="120" w:line="240" w:lineRule="auto"/>
        <w:ind w:left="709" w:hanging="425"/>
        <w:contextualSpacing w:val="0"/>
        <w:jc w:val="both"/>
        <w:rPr>
          <w:rFonts w:ascii="Times New Roman" w:hAnsi="Times New Roman"/>
          <w:color w:val="000000" w:themeColor="text1"/>
          <w:sz w:val="24"/>
        </w:rPr>
      </w:pPr>
      <w:r>
        <w:rPr>
          <w:rFonts w:ascii="Times New Roman" w:hAnsi="Times New Roman"/>
          <w:color w:val="000000" w:themeColor="text1"/>
          <w:sz w:val="24"/>
        </w:rPr>
        <w:t>i</w:t>
      </w:r>
      <w:r w:rsidR="0080472D" w:rsidRPr="00D93EA4">
        <w:rPr>
          <w:rFonts w:ascii="Times New Roman" w:hAnsi="Times New Roman"/>
          <w:color w:val="000000" w:themeColor="text1"/>
          <w:sz w:val="24"/>
        </w:rPr>
        <w:t>eviest</w:t>
      </w:r>
      <w:r w:rsidR="00C02F1B" w:rsidRPr="00D93EA4">
        <w:rPr>
          <w:rFonts w:ascii="Times New Roman" w:hAnsi="Times New Roman"/>
          <w:color w:val="000000" w:themeColor="text1"/>
          <w:sz w:val="24"/>
        </w:rPr>
        <w:t xml:space="preserve"> vidēja termiņa budžeta plānošanu pašvaldības iestādē, </w:t>
      </w:r>
      <w:r w:rsidR="0080472D" w:rsidRPr="00D93EA4">
        <w:rPr>
          <w:rFonts w:ascii="Times New Roman" w:hAnsi="Times New Roman"/>
          <w:color w:val="000000" w:themeColor="text1"/>
          <w:sz w:val="24"/>
        </w:rPr>
        <w:t>veicinot</w:t>
      </w:r>
      <w:r w:rsidR="00C02F1B" w:rsidRPr="00D93EA4">
        <w:rPr>
          <w:rFonts w:ascii="Times New Roman" w:hAnsi="Times New Roman"/>
          <w:color w:val="000000" w:themeColor="text1"/>
          <w:sz w:val="24"/>
        </w:rPr>
        <w:t xml:space="preserve"> racionālu un lietderīgu budžeta resursu </w:t>
      </w:r>
      <w:r w:rsidR="0080472D" w:rsidRPr="00D93EA4">
        <w:rPr>
          <w:rFonts w:ascii="Times New Roman" w:hAnsi="Times New Roman"/>
          <w:color w:val="000000" w:themeColor="text1"/>
          <w:sz w:val="24"/>
        </w:rPr>
        <w:t xml:space="preserve">plānošanu un </w:t>
      </w:r>
      <w:r w:rsidR="00C02F1B" w:rsidRPr="00D93EA4">
        <w:rPr>
          <w:rFonts w:ascii="Times New Roman" w:hAnsi="Times New Roman"/>
          <w:color w:val="000000" w:themeColor="text1"/>
          <w:sz w:val="24"/>
        </w:rPr>
        <w:t xml:space="preserve">izlietošanu atbilstoši noteiktajiem </w:t>
      </w:r>
      <w:r w:rsidR="0080472D" w:rsidRPr="00D93EA4">
        <w:rPr>
          <w:rFonts w:ascii="Times New Roman" w:hAnsi="Times New Roman"/>
          <w:color w:val="000000" w:themeColor="text1"/>
          <w:sz w:val="24"/>
        </w:rPr>
        <w:t xml:space="preserve">Jūrmalas pilsētas </w:t>
      </w:r>
      <w:r>
        <w:rPr>
          <w:rFonts w:ascii="Times New Roman" w:hAnsi="Times New Roman"/>
          <w:color w:val="000000" w:themeColor="text1"/>
          <w:sz w:val="24"/>
        </w:rPr>
        <w:t xml:space="preserve">pašvaldības </w:t>
      </w:r>
      <w:r w:rsidR="0080472D" w:rsidRPr="00D93EA4">
        <w:rPr>
          <w:rFonts w:ascii="Times New Roman" w:hAnsi="Times New Roman"/>
          <w:color w:val="000000" w:themeColor="text1"/>
          <w:sz w:val="24"/>
        </w:rPr>
        <w:t xml:space="preserve">un </w:t>
      </w:r>
      <w:r w:rsidR="00D93EA4" w:rsidRPr="00D93EA4">
        <w:rPr>
          <w:rFonts w:ascii="Times New Roman" w:hAnsi="Times New Roman"/>
          <w:color w:val="000000" w:themeColor="text1"/>
          <w:sz w:val="24"/>
        </w:rPr>
        <w:t>Jūrmalas Mūzikas vidusskolas</w:t>
      </w:r>
      <w:r w:rsidR="0080472D" w:rsidRPr="00D93EA4">
        <w:rPr>
          <w:rFonts w:ascii="Times New Roman" w:hAnsi="Times New Roman"/>
          <w:color w:val="000000" w:themeColor="text1"/>
          <w:sz w:val="24"/>
        </w:rPr>
        <w:t xml:space="preserve"> attīstības </w:t>
      </w:r>
      <w:r w:rsidR="00C02F1B" w:rsidRPr="00D93EA4">
        <w:rPr>
          <w:rFonts w:ascii="Times New Roman" w:hAnsi="Times New Roman"/>
          <w:color w:val="000000" w:themeColor="text1"/>
          <w:sz w:val="24"/>
        </w:rPr>
        <w:t>mērķiem.</w:t>
      </w:r>
    </w:p>
    <w:p w14:paraId="3F21B965" w14:textId="77777777" w:rsidR="00173C38" w:rsidRPr="00491766" w:rsidRDefault="00173C38" w:rsidP="00C668E4">
      <w:pPr>
        <w:jc w:val="both"/>
      </w:pPr>
      <w:r w:rsidRPr="00491766">
        <w:rPr>
          <w:color w:val="000000" w:themeColor="text1"/>
        </w:rPr>
        <w:t xml:space="preserve">Jūrmalas Mūzikas vidusskolas attīstības </w:t>
      </w:r>
      <w:r w:rsidR="00430E5A">
        <w:rPr>
          <w:rStyle w:val="normaltextrun"/>
          <w:rFonts w:cs="Arial"/>
          <w:szCs w:val="18"/>
        </w:rPr>
        <w:t>stratēģijas</w:t>
      </w:r>
      <w:r w:rsidR="00430E5A" w:rsidRPr="000E012B">
        <w:rPr>
          <w:rStyle w:val="normaltextrun"/>
          <w:rFonts w:cs="Arial"/>
          <w:szCs w:val="18"/>
        </w:rPr>
        <w:t xml:space="preserve"> 2020.-202</w:t>
      </w:r>
      <w:r w:rsidR="00430E5A">
        <w:rPr>
          <w:rStyle w:val="normaltextrun"/>
          <w:rFonts w:cs="Arial"/>
          <w:szCs w:val="18"/>
        </w:rPr>
        <w:t>5</w:t>
      </w:r>
      <w:r w:rsidR="00430E5A" w:rsidRPr="000E012B">
        <w:rPr>
          <w:rStyle w:val="normaltextrun"/>
          <w:rFonts w:cs="Arial"/>
          <w:szCs w:val="18"/>
        </w:rPr>
        <w:t xml:space="preserve">.gadam </w:t>
      </w:r>
      <w:r w:rsidRPr="00491766">
        <w:t xml:space="preserve">izstrādes </w:t>
      </w:r>
      <w:r w:rsidR="00EB59A9" w:rsidRPr="00491766">
        <w:t xml:space="preserve">laikā tika </w:t>
      </w:r>
      <w:r w:rsidRPr="00491766">
        <w:t>veikta:</w:t>
      </w:r>
    </w:p>
    <w:p w14:paraId="0BD2350F" w14:textId="0322AD71" w:rsidR="00173C38" w:rsidRPr="00491766" w:rsidRDefault="00753B4A" w:rsidP="00AC4B86">
      <w:pPr>
        <w:pStyle w:val="ListParagraph"/>
        <w:numPr>
          <w:ilvl w:val="0"/>
          <w:numId w:val="8"/>
        </w:numPr>
        <w:spacing w:before="120" w:after="120" w:line="240" w:lineRule="auto"/>
        <w:ind w:left="714" w:hanging="357"/>
        <w:contextualSpacing w:val="0"/>
        <w:jc w:val="both"/>
        <w:rPr>
          <w:rFonts w:ascii="Times New Roman" w:hAnsi="Times New Roman"/>
          <w:sz w:val="24"/>
        </w:rPr>
      </w:pPr>
      <w:r>
        <w:rPr>
          <w:rFonts w:ascii="Times New Roman" w:hAnsi="Times New Roman"/>
          <w:sz w:val="24"/>
        </w:rPr>
        <w:t>e</w:t>
      </w:r>
      <w:r w:rsidR="00173C38" w:rsidRPr="00491766">
        <w:rPr>
          <w:rFonts w:ascii="Times New Roman" w:hAnsi="Times New Roman"/>
          <w:sz w:val="24"/>
        </w:rPr>
        <w:t xml:space="preserve">sošās </w:t>
      </w:r>
      <w:r w:rsidR="00EB59A9" w:rsidRPr="00491766">
        <w:rPr>
          <w:rFonts w:ascii="Times New Roman" w:hAnsi="Times New Roman"/>
          <w:sz w:val="24"/>
        </w:rPr>
        <w:t>situācija</w:t>
      </w:r>
      <w:r w:rsidR="00173C38" w:rsidRPr="00491766">
        <w:rPr>
          <w:rFonts w:ascii="Times New Roman" w:hAnsi="Times New Roman"/>
          <w:sz w:val="24"/>
        </w:rPr>
        <w:t xml:space="preserve">s analīze </w:t>
      </w:r>
      <w:r w:rsidR="006155C6">
        <w:rPr>
          <w:rFonts w:ascii="Times New Roman" w:hAnsi="Times New Roman"/>
          <w:sz w:val="24"/>
        </w:rPr>
        <w:t xml:space="preserve">par </w:t>
      </w:r>
      <w:r w:rsidR="00DE670B">
        <w:rPr>
          <w:rFonts w:ascii="Times New Roman" w:hAnsi="Times New Roman"/>
          <w:sz w:val="24"/>
        </w:rPr>
        <w:t>laika posmu no trīs līdz pieciem gadiem</w:t>
      </w:r>
      <w:r w:rsidR="00173C38" w:rsidRPr="00491766">
        <w:rPr>
          <w:rFonts w:ascii="Times New Roman" w:hAnsi="Times New Roman"/>
          <w:sz w:val="24"/>
        </w:rPr>
        <w:t>, primāri izmantojot statistikas datu un normatīvo aktu analīzi;</w:t>
      </w:r>
    </w:p>
    <w:p w14:paraId="1A4A2863" w14:textId="462ABB16" w:rsidR="00EB59A9" w:rsidRPr="00491766" w:rsidRDefault="00173C38" w:rsidP="00AC4B86">
      <w:pPr>
        <w:pStyle w:val="ListParagraph"/>
        <w:numPr>
          <w:ilvl w:val="0"/>
          <w:numId w:val="8"/>
        </w:numPr>
        <w:spacing w:before="120" w:after="120" w:line="240" w:lineRule="auto"/>
        <w:ind w:left="714" w:hanging="357"/>
        <w:contextualSpacing w:val="0"/>
        <w:jc w:val="both"/>
        <w:rPr>
          <w:rFonts w:ascii="Times New Roman" w:hAnsi="Times New Roman"/>
          <w:sz w:val="24"/>
        </w:rPr>
      </w:pPr>
      <w:r w:rsidRPr="00491766">
        <w:rPr>
          <w:rFonts w:ascii="Times New Roman" w:hAnsi="Times New Roman"/>
          <w:color w:val="000000" w:themeColor="text1"/>
          <w:sz w:val="24"/>
        </w:rPr>
        <w:t xml:space="preserve">Jūrmalas Mūzikas vidusskolas attīstības </w:t>
      </w:r>
      <w:r w:rsidR="00430E5A" w:rsidRPr="00430E5A">
        <w:rPr>
          <w:rStyle w:val="normaltextrun"/>
          <w:rFonts w:ascii="Times New Roman" w:hAnsi="Times New Roman" w:cs="Arial"/>
          <w:sz w:val="24"/>
        </w:rPr>
        <w:t>stratēģijas 2020.-2025.gadam</w:t>
      </w:r>
      <w:r w:rsidR="00430E5A" w:rsidRPr="000E012B">
        <w:rPr>
          <w:rStyle w:val="normaltextrun"/>
          <w:rFonts w:cs="Arial"/>
          <w:szCs w:val="18"/>
        </w:rPr>
        <w:t xml:space="preserve"> </w:t>
      </w:r>
      <w:proofErr w:type="spellStart"/>
      <w:r w:rsidRPr="00491766">
        <w:rPr>
          <w:rFonts w:ascii="Times New Roman" w:hAnsi="Times New Roman"/>
          <w:color w:val="000000" w:themeColor="text1"/>
          <w:sz w:val="24"/>
        </w:rPr>
        <w:t>pirmsizstrādes</w:t>
      </w:r>
      <w:proofErr w:type="spellEnd"/>
      <w:r w:rsidRPr="00491766">
        <w:rPr>
          <w:rFonts w:ascii="Times New Roman" w:hAnsi="Times New Roman"/>
          <w:color w:val="000000" w:themeColor="text1"/>
          <w:sz w:val="24"/>
        </w:rPr>
        <w:t xml:space="preserve"> posmā veiktās </w:t>
      </w:r>
      <w:r w:rsidRPr="00491766">
        <w:rPr>
          <w:rFonts w:ascii="Times New Roman" w:hAnsi="Times New Roman"/>
          <w:sz w:val="24"/>
        </w:rPr>
        <w:t xml:space="preserve">Jūrmalas Mūzikas vidusskolas vadības komandas, pedagogu un </w:t>
      </w:r>
      <w:r w:rsidR="008B627A">
        <w:rPr>
          <w:rFonts w:ascii="Times New Roman" w:hAnsi="Times New Roman"/>
          <w:sz w:val="24"/>
        </w:rPr>
        <w:t>izglītojamo</w:t>
      </w:r>
      <w:r w:rsidR="008B627A" w:rsidRPr="00491766">
        <w:rPr>
          <w:rFonts w:ascii="Times New Roman" w:hAnsi="Times New Roman"/>
          <w:sz w:val="24"/>
        </w:rPr>
        <w:t xml:space="preserve"> </w:t>
      </w:r>
      <w:r w:rsidRPr="00491766">
        <w:rPr>
          <w:rFonts w:ascii="Times New Roman" w:hAnsi="Times New Roman"/>
          <w:sz w:val="24"/>
        </w:rPr>
        <w:t>vecāku pārstā</w:t>
      </w:r>
      <w:r w:rsidR="002D1471">
        <w:rPr>
          <w:rFonts w:ascii="Times New Roman" w:hAnsi="Times New Roman"/>
          <w:sz w:val="24"/>
        </w:rPr>
        <w:t>v</w:t>
      </w:r>
      <w:r w:rsidRPr="00491766">
        <w:rPr>
          <w:rFonts w:ascii="Times New Roman" w:hAnsi="Times New Roman"/>
          <w:sz w:val="24"/>
        </w:rPr>
        <w:t>ju aptaujas un Jūrmalas pilsētas domes deputātu un darbinieku, kā arī Jūrmalas pilsētas pašvaldības iestāžu un kapitālsabiedrību darbinieku aptaujas rezultātu analīze;</w:t>
      </w:r>
    </w:p>
    <w:p w14:paraId="29FC30B0" w14:textId="77777777" w:rsidR="002C7D0B" w:rsidRPr="0040596B" w:rsidRDefault="00753B4A" w:rsidP="00AC4B86">
      <w:pPr>
        <w:pStyle w:val="ListParagraph"/>
        <w:numPr>
          <w:ilvl w:val="0"/>
          <w:numId w:val="8"/>
        </w:numPr>
        <w:spacing w:before="120" w:after="120" w:line="240" w:lineRule="auto"/>
        <w:ind w:left="714" w:hanging="357"/>
        <w:contextualSpacing w:val="0"/>
        <w:jc w:val="both"/>
        <w:rPr>
          <w:rFonts w:ascii="Times New Roman" w:hAnsi="Times New Roman"/>
          <w:sz w:val="24"/>
        </w:rPr>
      </w:pPr>
      <w:r>
        <w:rPr>
          <w:rFonts w:ascii="Times New Roman" w:hAnsi="Times New Roman"/>
          <w:sz w:val="24"/>
        </w:rPr>
        <w:t>a</w:t>
      </w:r>
      <w:r w:rsidR="00491766" w:rsidRPr="00491766">
        <w:rPr>
          <w:rFonts w:ascii="Times New Roman" w:hAnsi="Times New Roman"/>
          <w:sz w:val="24"/>
        </w:rPr>
        <w:t xml:space="preserve">ttīstības </w:t>
      </w:r>
      <w:r w:rsidR="00752AA9">
        <w:rPr>
          <w:rFonts w:ascii="Times New Roman" w:hAnsi="Times New Roman"/>
          <w:sz w:val="24"/>
        </w:rPr>
        <w:t xml:space="preserve">vīzijas, </w:t>
      </w:r>
      <w:r w:rsidR="00491766" w:rsidRPr="00491766">
        <w:rPr>
          <w:rFonts w:ascii="Times New Roman" w:hAnsi="Times New Roman"/>
          <w:sz w:val="24"/>
        </w:rPr>
        <w:t>mērķu</w:t>
      </w:r>
      <w:r w:rsidR="00752AA9">
        <w:rPr>
          <w:rFonts w:ascii="Times New Roman" w:hAnsi="Times New Roman"/>
          <w:sz w:val="24"/>
        </w:rPr>
        <w:t>,</w:t>
      </w:r>
      <w:r w:rsidR="00491766" w:rsidRPr="00491766">
        <w:rPr>
          <w:rFonts w:ascii="Times New Roman" w:hAnsi="Times New Roman"/>
          <w:sz w:val="24"/>
        </w:rPr>
        <w:t xml:space="preserve"> prioritāšu </w:t>
      </w:r>
      <w:r w:rsidR="00752AA9">
        <w:rPr>
          <w:rFonts w:ascii="Times New Roman" w:hAnsi="Times New Roman"/>
          <w:sz w:val="24"/>
        </w:rPr>
        <w:t xml:space="preserve">un rīcības virzienu </w:t>
      </w:r>
      <w:r w:rsidR="00491766" w:rsidRPr="00491766">
        <w:rPr>
          <w:rFonts w:ascii="Times New Roman" w:hAnsi="Times New Roman"/>
          <w:sz w:val="24"/>
        </w:rPr>
        <w:t xml:space="preserve">definēšana, kā arī rīcības plāna sagatavošana turpmākajiem </w:t>
      </w:r>
      <w:r w:rsidR="00F16385">
        <w:rPr>
          <w:rFonts w:ascii="Times New Roman" w:hAnsi="Times New Roman"/>
          <w:sz w:val="24"/>
        </w:rPr>
        <w:t>sešiem</w:t>
      </w:r>
      <w:r w:rsidR="00491766" w:rsidRPr="00491766">
        <w:rPr>
          <w:rFonts w:ascii="Times New Roman" w:hAnsi="Times New Roman"/>
          <w:sz w:val="24"/>
        </w:rPr>
        <w:t xml:space="preserve"> gadiem.</w:t>
      </w:r>
    </w:p>
    <w:p w14:paraId="4AE497CB" w14:textId="1F1649F0" w:rsidR="00A52659" w:rsidRPr="000375BD" w:rsidRDefault="00A52659" w:rsidP="00A52659">
      <w:pPr>
        <w:keepNext/>
        <w:jc w:val="right"/>
        <w:rPr>
          <w:rFonts w:eastAsiaTheme="minorEastAsia" w:cs="Arial"/>
          <w:bCs/>
          <w:i/>
          <w:szCs w:val="18"/>
        </w:rPr>
      </w:pPr>
      <w:r w:rsidRPr="0070028B">
        <w:rPr>
          <w:rFonts w:eastAsiaTheme="minorEastAsia" w:cs="Arial"/>
          <w:bCs/>
          <w:i/>
          <w:szCs w:val="18"/>
        </w:rPr>
        <w:fldChar w:fldCharType="begin"/>
      </w:r>
      <w:r w:rsidRPr="000375BD">
        <w:rPr>
          <w:rFonts w:eastAsiaTheme="minorEastAsia" w:cs="Arial"/>
          <w:bCs/>
          <w:i/>
          <w:szCs w:val="18"/>
        </w:rPr>
        <w:instrText xml:space="preserve"> SEQ Tabula \* ARABIC </w:instrText>
      </w:r>
      <w:r w:rsidRPr="0070028B">
        <w:rPr>
          <w:rFonts w:eastAsiaTheme="minorEastAsia" w:cs="Arial"/>
          <w:bCs/>
          <w:i/>
          <w:szCs w:val="18"/>
        </w:rPr>
        <w:fldChar w:fldCharType="separate"/>
      </w:r>
      <w:r w:rsidR="006E165B">
        <w:rPr>
          <w:rFonts w:eastAsiaTheme="minorEastAsia" w:cs="Arial"/>
          <w:bCs/>
          <w:i/>
          <w:noProof/>
          <w:szCs w:val="18"/>
        </w:rPr>
        <w:t>1</w:t>
      </w:r>
      <w:r w:rsidRPr="0070028B">
        <w:rPr>
          <w:rFonts w:eastAsiaTheme="minorEastAsia" w:cs="Arial"/>
          <w:bCs/>
          <w:i/>
          <w:szCs w:val="18"/>
        </w:rPr>
        <w:fldChar w:fldCharType="end"/>
      </w:r>
      <w:r w:rsidRPr="000375BD">
        <w:rPr>
          <w:rFonts w:eastAsiaTheme="minorEastAsia" w:cs="Arial"/>
          <w:bCs/>
          <w:i/>
          <w:szCs w:val="18"/>
        </w:rPr>
        <w:t>.tabula</w:t>
      </w:r>
      <w:r w:rsidR="000375BD" w:rsidRPr="000375BD">
        <w:rPr>
          <w:rFonts w:eastAsiaTheme="minorEastAsia" w:cs="Arial"/>
          <w:bCs/>
          <w:i/>
          <w:szCs w:val="18"/>
        </w:rPr>
        <w:t>.</w:t>
      </w:r>
      <w:r w:rsidRPr="000375BD">
        <w:rPr>
          <w:rFonts w:eastAsiaTheme="minorEastAsia" w:cs="Arial"/>
          <w:b/>
          <w:bCs/>
          <w:szCs w:val="18"/>
        </w:rPr>
        <w:t xml:space="preserve"> </w:t>
      </w:r>
      <w:r w:rsidR="000375BD" w:rsidRPr="000375BD">
        <w:rPr>
          <w:rFonts w:eastAsiaTheme="minorEastAsia" w:cs="Arial"/>
          <w:i/>
          <w:iCs/>
          <w:szCs w:val="18"/>
        </w:rPr>
        <w:t xml:space="preserve">Jūrmalas Mūzikas vidusskolas attīstības </w:t>
      </w:r>
      <w:r w:rsidR="00430E5A">
        <w:rPr>
          <w:rFonts w:eastAsiaTheme="minorEastAsia" w:cs="Arial"/>
          <w:i/>
          <w:iCs/>
          <w:szCs w:val="18"/>
        </w:rPr>
        <w:t>stratēģijas</w:t>
      </w:r>
      <w:r w:rsidR="000375BD" w:rsidRPr="000375BD">
        <w:rPr>
          <w:rFonts w:eastAsiaTheme="minorEastAsia" w:cs="Arial"/>
          <w:i/>
          <w:iCs/>
          <w:szCs w:val="18"/>
        </w:rPr>
        <w:t xml:space="preserve"> 2020.-202</w:t>
      </w:r>
      <w:r w:rsidR="00430E5A">
        <w:rPr>
          <w:rFonts w:eastAsiaTheme="minorEastAsia" w:cs="Arial"/>
          <w:i/>
          <w:iCs/>
          <w:szCs w:val="18"/>
        </w:rPr>
        <w:t>5</w:t>
      </w:r>
      <w:r w:rsidR="000375BD" w:rsidRPr="000375BD">
        <w:rPr>
          <w:rFonts w:eastAsiaTheme="minorEastAsia" w:cs="Arial"/>
          <w:i/>
          <w:iCs/>
          <w:szCs w:val="18"/>
        </w:rPr>
        <w:t>.gadam</w:t>
      </w:r>
      <w:r w:rsidRPr="000375BD">
        <w:rPr>
          <w:rFonts w:eastAsiaTheme="minorEastAsia" w:cs="Arial"/>
          <w:i/>
          <w:iCs/>
          <w:szCs w:val="18"/>
        </w:rPr>
        <w:t xml:space="preserve"> izstrādes darbības</w:t>
      </w:r>
    </w:p>
    <w:tbl>
      <w:tblPr>
        <w:tblStyle w:val="TableGrid6"/>
        <w:tblW w:w="90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810"/>
        <w:gridCol w:w="2247"/>
        <w:gridCol w:w="6033"/>
      </w:tblGrid>
      <w:tr w:rsidR="003B7215" w:rsidRPr="0070028B" w14:paraId="52E8129A" w14:textId="77777777" w:rsidTr="003B7215">
        <w:trPr>
          <w:trHeight w:val="600"/>
          <w:jc w:val="center"/>
        </w:trPr>
        <w:tc>
          <w:tcPr>
            <w:tcW w:w="810" w:type="dxa"/>
            <w:vAlign w:val="center"/>
          </w:tcPr>
          <w:p w14:paraId="3EA02801" w14:textId="77777777" w:rsidR="003B7215" w:rsidRPr="00B30024" w:rsidRDefault="003B7215" w:rsidP="003B7215">
            <w:pPr>
              <w:spacing w:before="40" w:after="40" w:line="240" w:lineRule="exact"/>
              <w:ind w:left="216"/>
              <w:jc w:val="center"/>
              <w:rPr>
                <w:b/>
                <w:bCs/>
                <w:color w:val="000000" w:themeColor="text1"/>
              </w:rPr>
            </w:pPr>
            <w:r w:rsidRPr="00B30024">
              <w:rPr>
                <w:b/>
                <w:bCs/>
                <w:color w:val="000000" w:themeColor="text1"/>
              </w:rPr>
              <w:t>Nr.</w:t>
            </w:r>
          </w:p>
        </w:tc>
        <w:tc>
          <w:tcPr>
            <w:tcW w:w="2247" w:type="dxa"/>
            <w:vAlign w:val="center"/>
          </w:tcPr>
          <w:p w14:paraId="212B7F5D" w14:textId="77777777" w:rsidR="003B7215" w:rsidRPr="00B30024" w:rsidRDefault="003B7215" w:rsidP="003B7215">
            <w:pPr>
              <w:spacing w:before="40" w:after="40"/>
              <w:jc w:val="center"/>
              <w:rPr>
                <w:rFonts w:eastAsia="Arial" w:cs="Arial"/>
                <w:b/>
                <w:bCs/>
                <w:color w:val="000000" w:themeColor="text1"/>
              </w:rPr>
            </w:pPr>
            <w:r w:rsidRPr="00B30024">
              <w:rPr>
                <w:rFonts w:eastAsia="Arial" w:cs="Arial"/>
                <w:b/>
                <w:bCs/>
                <w:color w:val="000000" w:themeColor="text1"/>
              </w:rPr>
              <w:t>Darbība</w:t>
            </w:r>
          </w:p>
        </w:tc>
        <w:tc>
          <w:tcPr>
            <w:tcW w:w="6033" w:type="dxa"/>
            <w:vAlign w:val="center"/>
          </w:tcPr>
          <w:p w14:paraId="1CC1D3D3" w14:textId="77777777" w:rsidR="003B7215" w:rsidRPr="00B30024" w:rsidRDefault="003B7215" w:rsidP="003B7215">
            <w:pPr>
              <w:spacing w:before="40" w:after="40" w:line="240" w:lineRule="exact"/>
              <w:jc w:val="center"/>
              <w:rPr>
                <w:rStyle w:val="Hyperlink"/>
                <w:b/>
                <w:bCs/>
                <w:color w:val="000000" w:themeColor="text1"/>
                <w:u w:val="none"/>
                <w:lang w:eastAsia="lv-LV"/>
              </w:rPr>
            </w:pPr>
            <w:r w:rsidRPr="00B30024">
              <w:rPr>
                <w:rStyle w:val="Hyperlink"/>
                <w:b/>
                <w:bCs/>
                <w:color w:val="000000" w:themeColor="text1"/>
                <w:u w:val="none"/>
                <w:lang w:eastAsia="lv-LV"/>
              </w:rPr>
              <w:t>Izmantotie dati, to avoti</w:t>
            </w:r>
          </w:p>
        </w:tc>
      </w:tr>
      <w:tr w:rsidR="00A52659" w:rsidRPr="00D93EA4" w14:paraId="566C9F7A" w14:textId="77777777" w:rsidTr="00C668E4">
        <w:trPr>
          <w:trHeight w:val="600"/>
          <w:jc w:val="center"/>
        </w:trPr>
        <w:tc>
          <w:tcPr>
            <w:tcW w:w="810" w:type="dxa"/>
            <w:vAlign w:val="center"/>
          </w:tcPr>
          <w:p w14:paraId="2C1E8CB1" w14:textId="77777777" w:rsidR="00A52659" w:rsidRPr="00B30024" w:rsidRDefault="00A52659" w:rsidP="00AC4B86">
            <w:pPr>
              <w:numPr>
                <w:ilvl w:val="0"/>
                <w:numId w:val="3"/>
              </w:numPr>
              <w:spacing w:before="40" w:after="40" w:line="240" w:lineRule="exact"/>
              <w:jc w:val="center"/>
            </w:pPr>
          </w:p>
        </w:tc>
        <w:tc>
          <w:tcPr>
            <w:tcW w:w="2247" w:type="dxa"/>
            <w:vAlign w:val="center"/>
          </w:tcPr>
          <w:p w14:paraId="2B08279C" w14:textId="77777777" w:rsidR="00A52659" w:rsidRPr="00B30024" w:rsidRDefault="00A52659" w:rsidP="00C668E4">
            <w:pPr>
              <w:rPr>
                <w:rFonts w:eastAsia="Arial" w:cs="Arial"/>
              </w:rPr>
            </w:pPr>
            <w:r w:rsidRPr="00B30024">
              <w:rPr>
                <w:rFonts w:eastAsia="Arial" w:cs="Arial"/>
              </w:rPr>
              <w:t>Normatīvo aktu</w:t>
            </w:r>
            <w:r w:rsidR="00FD53B1" w:rsidRPr="00B30024">
              <w:rPr>
                <w:rFonts w:eastAsia="Arial" w:cs="Arial"/>
              </w:rPr>
              <w:t>,</w:t>
            </w:r>
            <w:r w:rsidR="003B7215" w:rsidRPr="00B30024">
              <w:rPr>
                <w:rFonts w:eastAsia="Arial" w:cs="Arial"/>
              </w:rPr>
              <w:t xml:space="preserve"> </w:t>
            </w:r>
            <w:r w:rsidR="00FD53B1" w:rsidRPr="00B30024">
              <w:rPr>
                <w:rFonts w:eastAsia="Arial" w:cs="Arial"/>
              </w:rPr>
              <w:t xml:space="preserve">darbības un </w:t>
            </w:r>
            <w:r w:rsidR="003B7215" w:rsidRPr="00B30024">
              <w:rPr>
                <w:rFonts w:eastAsia="Arial" w:cs="Arial"/>
              </w:rPr>
              <w:t>attīstības plānošanas dokumentu</w:t>
            </w:r>
            <w:r w:rsidRPr="00B30024">
              <w:rPr>
                <w:rFonts w:eastAsia="Arial" w:cs="Arial"/>
              </w:rPr>
              <w:t xml:space="preserve"> analīze</w:t>
            </w:r>
          </w:p>
        </w:tc>
        <w:tc>
          <w:tcPr>
            <w:tcW w:w="6033" w:type="dxa"/>
            <w:vAlign w:val="center"/>
          </w:tcPr>
          <w:p w14:paraId="72E4662F" w14:textId="77777777" w:rsidR="00486803" w:rsidRPr="00486803" w:rsidRDefault="00486803"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486803">
              <w:rPr>
                <w:rFonts w:ascii="Times New Roman" w:hAnsi="Times New Roman"/>
                <w:sz w:val="24"/>
              </w:rPr>
              <w:t>Ministru kabineta 2016.gada 5.jūlija noteikum</w:t>
            </w:r>
            <w:r w:rsidR="005A216E">
              <w:rPr>
                <w:rFonts w:ascii="Times New Roman" w:hAnsi="Times New Roman"/>
                <w:sz w:val="24"/>
              </w:rPr>
              <w:t>i</w:t>
            </w:r>
            <w:r w:rsidRPr="00486803">
              <w:rPr>
                <w:rFonts w:ascii="Times New Roman" w:hAnsi="Times New Roman"/>
                <w:sz w:val="24"/>
              </w:rPr>
              <w:t xml:space="preserve"> Nr.445 “Pedagogu darba samaksas noteikumi”;</w:t>
            </w:r>
          </w:p>
          <w:p w14:paraId="3F310319" w14:textId="77777777" w:rsidR="00C83416" w:rsidRPr="00C83416" w:rsidRDefault="00C8341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C83416">
              <w:rPr>
                <w:rFonts w:ascii="Times New Roman" w:hAnsi="Times New Roman"/>
                <w:color w:val="000000"/>
                <w:sz w:val="24"/>
              </w:rPr>
              <w:t>Ministru kabineta 2016.gada 20.decembra noteikumi Nr.</w:t>
            </w:r>
            <w:r w:rsidRPr="00C83416">
              <w:rPr>
                <w:rFonts w:ascii="Times New Roman" w:hAnsi="Times New Roman"/>
                <w:color w:val="000000" w:themeColor="text1"/>
                <w:sz w:val="24"/>
              </w:rPr>
              <w:t>831“</w:t>
            </w:r>
            <w:r w:rsidRPr="00C83416">
              <w:rPr>
                <w:rFonts w:ascii="Times New Roman" w:hAnsi="Times New Roman"/>
                <w:color w:val="000000" w:themeColor="text1"/>
                <w:sz w:val="24"/>
                <w:shd w:val="clear" w:color="auto" w:fill="FFFFFF"/>
              </w:rPr>
              <w:t>Izglītības iestāžu, eksaminācijas centru, citu</w:t>
            </w:r>
            <w:r w:rsidRPr="00C83416">
              <w:rPr>
                <w:rStyle w:val="apple-converted-space"/>
                <w:rFonts w:ascii="Times New Roman" w:hAnsi="Times New Roman"/>
                <w:color w:val="000000" w:themeColor="text1"/>
                <w:sz w:val="24"/>
                <w:shd w:val="clear" w:color="auto" w:fill="FFFFFF"/>
              </w:rPr>
              <w:t> </w:t>
            </w:r>
            <w:r w:rsidRPr="00C83416">
              <w:rPr>
                <w:rFonts w:ascii="Times New Roman" w:hAnsi="Times New Roman"/>
                <w:color w:val="000000" w:themeColor="text1"/>
                <w:sz w:val="24"/>
              </w:rPr>
              <w:t>Izglītības likumā</w:t>
            </w:r>
            <w:r w:rsidRPr="00C83416">
              <w:rPr>
                <w:rFonts w:ascii="Times New Roman" w:hAnsi="Times New Roman"/>
                <w:color w:val="000000" w:themeColor="text1"/>
                <w:sz w:val="24"/>
                <w:shd w:val="clear" w:color="auto" w:fill="FFFFFF"/>
              </w:rPr>
              <w:t xml:space="preserve"> noteiktu institūciju, vispārējās un profesionālās izglītības programmu akreditācijas un izglītības iestāžu vadītāju profesionālās darbības novērtēšanas kārtība</w:t>
            </w:r>
            <w:r w:rsidRPr="00C83416">
              <w:rPr>
                <w:rFonts w:ascii="Times New Roman" w:hAnsi="Times New Roman"/>
                <w:color w:val="000000" w:themeColor="text1"/>
                <w:sz w:val="24"/>
              </w:rPr>
              <w:t>”;</w:t>
            </w:r>
          </w:p>
          <w:p w14:paraId="5650B0D2" w14:textId="77777777" w:rsidR="00A52659" w:rsidRPr="00104D72" w:rsidRDefault="0062089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sz w:val="24"/>
              </w:rPr>
              <w:t>Jūrmalas pilsētas domes 2015.gada 11.jūnija nolikums Nr.30 “Jūrmalas Mūzikas vidusskolas nolikums”;</w:t>
            </w:r>
          </w:p>
          <w:p w14:paraId="709C40DA" w14:textId="77777777" w:rsidR="00E967A6" w:rsidRPr="00E967A6" w:rsidRDefault="00104D72"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104D72">
              <w:rPr>
                <w:rFonts w:ascii="Times New Roman" w:hAnsi="Times New Roman"/>
                <w:sz w:val="24"/>
              </w:rPr>
              <w:t>Jūrmalas pilsētas domes 2015.gada 9.jūlija saistošie noteikumi Nr.27 “Par līdzfinansējuma samaksas kārtību par izglītības ieguvi Jūrmalas Mūzikas vidusskolā”;</w:t>
            </w:r>
          </w:p>
          <w:p w14:paraId="3570DFDC" w14:textId="77777777" w:rsidR="00E967A6" w:rsidRPr="007D0AF6" w:rsidRDefault="00EB4CAE"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7D0AF6">
              <w:rPr>
                <w:rFonts w:ascii="Times New Roman" w:hAnsi="Times New Roman"/>
                <w:sz w:val="24"/>
              </w:rPr>
              <w:t>Jūrmalas pilsētas domes 2019.gada 29.augusta lēmums Nr.409 “Par maksas pakalpojumiem Jūrmalas Mūzikas vidusskolā”;</w:t>
            </w:r>
          </w:p>
          <w:p w14:paraId="4648CDB8" w14:textId="77777777" w:rsidR="00E967A6" w:rsidRPr="002C4909" w:rsidRDefault="00E967A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7D0AF6">
              <w:rPr>
                <w:rFonts w:ascii="Times New Roman" w:hAnsi="Times New Roman"/>
                <w:sz w:val="24"/>
              </w:rPr>
              <w:lastRenderedPageBreak/>
              <w:t>Jūrmalas pilsētas domes 2015.gada 15.oktobra lēmums Nr.398 “Par Jūrmalas Kultūras centra maksas pakalpojumiem”;</w:t>
            </w:r>
          </w:p>
          <w:p w14:paraId="7208DAAA" w14:textId="77777777" w:rsidR="002C4909" w:rsidRPr="002C4909" w:rsidRDefault="002C4909"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2C4909">
              <w:rPr>
                <w:rFonts w:ascii="Times New Roman" w:hAnsi="Times New Roman"/>
                <w:sz w:val="24"/>
              </w:rPr>
              <w:t>Nodibinājuma (atklātā sabiedriskā fonda) “Jūrmalas Mūzikas vidusskolas atbalsta fonds” 2003.gada 15.jūlija statūti;</w:t>
            </w:r>
          </w:p>
          <w:p w14:paraId="58B9AF41" w14:textId="77777777" w:rsidR="00B71EA1" w:rsidRPr="00E967A6" w:rsidRDefault="00B71EA1" w:rsidP="00AC4B86">
            <w:pPr>
              <w:pStyle w:val="ListParagraph"/>
              <w:numPr>
                <w:ilvl w:val="0"/>
                <w:numId w:val="7"/>
              </w:numPr>
              <w:spacing w:line="240" w:lineRule="auto"/>
              <w:ind w:left="380" w:hanging="284"/>
              <w:jc w:val="both"/>
              <w:rPr>
                <w:rFonts w:ascii="Times New Roman" w:hAnsi="Times New Roman"/>
                <w:color w:val="000000"/>
                <w:sz w:val="24"/>
                <w:lang w:eastAsia="lv-LV"/>
              </w:rPr>
            </w:pPr>
            <w:bookmarkStart w:id="1" w:name="_Hlk53781056"/>
            <w:r w:rsidRPr="007D0AF6">
              <w:rPr>
                <w:rFonts w:ascii="Times New Roman" w:hAnsi="Times New Roman"/>
                <w:sz w:val="24"/>
              </w:rPr>
              <w:t>Jūrmalas pilsētas</w:t>
            </w:r>
            <w:r w:rsidRPr="00E967A6">
              <w:rPr>
                <w:rFonts w:ascii="Times New Roman" w:hAnsi="Times New Roman"/>
                <w:sz w:val="24"/>
              </w:rPr>
              <w:t xml:space="preserve"> domes 2016. gada 21.aprīļa noteikumi Nr.2 “Par audzēkņu uzņemšanu Jūrmalas Mūzikas vidusskolā”;</w:t>
            </w:r>
          </w:p>
          <w:bookmarkEnd w:id="1"/>
          <w:p w14:paraId="6685486C" w14:textId="77777777" w:rsidR="00831C8A" w:rsidRPr="001067D2" w:rsidRDefault="00831C8A"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 2016.gada 21.janvāra nolikums Nr.3 “</w:t>
            </w:r>
            <w:r w:rsidRPr="00831C8A">
              <w:rPr>
                <w:rFonts w:ascii="Times New Roman" w:hAnsi="Times New Roman"/>
                <w:color w:val="000000"/>
                <w:sz w:val="24"/>
              </w:rPr>
              <w:t>Nolikums par naudas balvu piešķiršanu Jūrmalas pašvaldības izglītības iestāžu izglītojamajiem</w:t>
            </w:r>
            <w:r w:rsidRPr="00831C8A">
              <w:rPr>
                <w:rFonts w:ascii="Times New Roman" w:hAnsi="Times New Roman"/>
                <w:sz w:val="24"/>
              </w:rPr>
              <w:t xml:space="preserve">”; </w:t>
            </w:r>
          </w:p>
          <w:p w14:paraId="22384216" w14:textId="77777777" w:rsidR="001067D2" w:rsidRPr="00980A6F" w:rsidRDefault="001067D2"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 201</w:t>
            </w:r>
            <w:r>
              <w:rPr>
                <w:rFonts w:ascii="Times New Roman" w:hAnsi="Times New Roman"/>
                <w:sz w:val="24"/>
              </w:rPr>
              <w:t>1</w:t>
            </w:r>
            <w:r w:rsidRPr="00831C8A">
              <w:rPr>
                <w:rFonts w:ascii="Times New Roman" w:hAnsi="Times New Roman"/>
                <w:sz w:val="24"/>
              </w:rPr>
              <w:t xml:space="preserve">.gada </w:t>
            </w:r>
            <w:r>
              <w:rPr>
                <w:rFonts w:ascii="Times New Roman" w:hAnsi="Times New Roman"/>
                <w:sz w:val="24"/>
              </w:rPr>
              <w:t>3</w:t>
            </w:r>
            <w:r w:rsidRPr="00831C8A">
              <w:rPr>
                <w:rFonts w:ascii="Times New Roman" w:hAnsi="Times New Roman"/>
                <w:sz w:val="24"/>
              </w:rPr>
              <w:t>1.</w:t>
            </w:r>
            <w:r>
              <w:rPr>
                <w:rFonts w:ascii="Times New Roman" w:hAnsi="Times New Roman"/>
                <w:sz w:val="24"/>
              </w:rPr>
              <w:t>marta</w:t>
            </w:r>
            <w:r w:rsidRPr="00831C8A">
              <w:rPr>
                <w:rFonts w:ascii="Times New Roman" w:hAnsi="Times New Roman"/>
                <w:sz w:val="24"/>
              </w:rPr>
              <w:t xml:space="preserve"> nolikum</w:t>
            </w:r>
            <w:r>
              <w:rPr>
                <w:rFonts w:ascii="Times New Roman" w:hAnsi="Times New Roman"/>
                <w:sz w:val="24"/>
              </w:rPr>
              <w:t>s</w:t>
            </w:r>
            <w:r w:rsidRPr="00831C8A">
              <w:rPr>
                <w:rFonts w:ascii="Times New Roman" w:hAnsi="Times New Roman"/>
                <w:sz w:val="24"/>
              </w:rPr>
              <w:t xml:space="preserve"> Nr.</w:t>
            </w:r>
            <w:r>
              <w:rPr>
                <w:rFonts w:ascii="Times New Roman" w:hAnsi="Times New Roman"/>
                <w:sz w:val="24"/>
              </w:rPr>
              <w:t>7</w:t>
            </w:r>
            <w:r w:rsidRPr="00831C8A">
              <w:rPr>
                <w:rFonts w:ascii="Times New Roman" w:hAnsi="Times New Roman"/>
                <w:sz w:val="24"/>
              </w:rPr>
              <w:t xml:space="preserve"> “</w:t>
            </w:r>
            <w:r>
              <w:rPr>
                <w:rFonts w:ascii="Times New Roman" w:hAnsi="Times New Roman"/>
                <w:color w:val="000000"/>
                <w:sz w:val="24"/>
              </w:rPr>
              <w:t>Naudas balvas par izciliem sasniegumiem sportā un kultūrā piešķiršanas kārtība un apmērs</w:t>
            </w:r>
            <w:r w:rsidRPr="00831C8A">
              <w:rPr>
                <w:rFonts w:ascii="Times New Roman" w:hAnsi="Times New Roman"/>
                <w:sz w:val="24"/>
              </w:rPr>
              <w:t>”</w:t>
            </w:r>
            <w:r>
              <w:rPr>
                <w:rFonts w:ascii="Times New Roman" w:hAnsi="Times New Roman"/>
                <w:sz w:val="24"/>
              </w:rPr>
              <w:t>;</w:t>
            </w:r>
          </w:p>
          <w:p w14:paraId="634BFA37" w14:textId="77777777" w:rsidR="00980A6F" w:rsidRPr="00980A6F" w:rsidRDefault="00980A6F"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980A6F">
              <w:rPr>
                <w:rFonts w:ascii="Times New Roman" w:hAnsi="Times New Roman"/>
                <w:sz w:val="24"/>
              </w:rPr>
              <w:t>Jūrmalas pilsētas domes 2017.gada 14.decembra nolikums Nr.33 “Konkursa “Gada balva kultūrā” nolikums”;</w:t>
            </w:r>
          </w:p>
          <w:p w14:paraId="74CB00F8" w14:textId="77777777" w:rsidR="0050455D" w:rsidRPr="0050455D" w:rsidRDefault="0050455D"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w:t>
            </w:r>
            <w:r>
              <w:rPr>
                <w:rFonts w:ascii="Times New Roman" w:hAnsi="Times New Roman"/>
                <w:sz w:val="24"/>
              </w:rPr>
              <w:t xml:space="preserve"> 2018.gada 15.marta saistošie noteikumi Nr.10 “Par braukšanas maksas atvieglojumiem Jūrmalas pilsētas maršrutu tīkla pilsētas nozīmes maršrutos”;</w:t>
            </w:r>
          </w:p>
          <w:p w14:paraId="2AF12700" w14:textId="77777777" w:rsidR="00B33B85" w:rsidRPr="00B33B85" w:rsidRDefault="00B33B85" w:rsidP="00AC4B86">
            <w:pPr>
              <w:pStyle w:val="ListParagraph"/>
              <w:numPr>
                <w:ilvl w:val="0"/>
                <w:numId w:val="7"/>
              </w:numPr>
              <w:spacing w:line="240" w:lineRule="auto"/>
              <w:ind w:left="380" w:hanging="284"/>
              <w:jc w:val="both"/>
              <w:rPr>
                <w:rFonts w:ascii="Times New Roman" w:hAnsi="Times New Roman"/>
                <w:color w:val="000000"/>
                <w:sz w:val="24"/>
                <w:lang w:eastAsia="lv-LV"/>
              </w:rPr>
            </w:pPr>
            <w:r>
              <w:rPr>
                <w:rFonts w:ascii="Times New Roman" w:hAnsi="Times New Roman"/>
                <w:color w:val="000000"/>
                <w:sz w:val="24"/>
                <w:lang w:eastAsia="lv-LV"/>
              </w:rPr>
              <w:t>Jūrmalas Mūzikas vidusskolas 2019.gada 20.septembra iekšējie noteikumi Nr.12 “Paaugstinātas pedagogu mēneša darba algas likmes noteikšanas kārtība”;</w:t>
            </w:r>
          </w:p>
          <w:p w14:paraId="0071FD0D" w14:textId="77777777" w:rsidR="00205D41" w:rsidRPr="00205D41" w:rsidRDefault="006E7414"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831C8A">
              <w:rPr>
                <w:rFonts w:ascii="Times New Roman" w:hAnsi="Times New Roman"/>
                <w:sz w:val="24"/>
              </w:rPr>
              <w:t>Jūrmalas pilsētas domes</w:t>
            </w:r>
            <w:r>
              <w:rPr>
                <w:rFonts w:ascii="Times New Roman" w:hAnsi="Times New Roman"/>
                <w:sz w:val="24"/>
              </w:rPr>
              <w:t xml:space="preserve"> 2016.gada 20.oktobra saistošie noteikumi Nr.40 “Par Jūrmalas pilsētas pašvaldības palīdzību dzīvokļa jautājumu risināšanā”;</w:t>
            </w:r>
          </w:p>
          <w:p w14:paraId="30058B3A" w14:textId="77777777" w:rsidR="00205D41" w:rsidRPr="007611CA" w:rsidRDefault="00205D41"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205D41">
              <w:rPr>
                <w:rFonts w:ascii="Times New Roman" w:hAnsi="Times New Roman"/>
                <w:sz w:val="24"/>
              </w:rPr>
              <w:t>Jūrmalas pilsētas domes 2017.gada 12.janvāra saistošie noteikumi Nr.1 “</w:t>
            </w:r>
            <w:r w:rsidRPr="00205D41">
              <w:rPr>
                <w:rFonts w:ascii="Times New Roman" w:hAnsi="Times New Roman"/>
                <w:color w:val="000000"/>
                <w:sz w:val="24"/>
              </w:rPr>
              <w:t>Par transportlīdzekļu iebraukšanu īpaša režīma zonā Jūrmalas pilsētas administratīvajā teritorijā</w:t>
            </w:r>
            <w:r w:rsidR="006B4DC4">
              <w:rPr>
                <w:rFonts w:ascii="Times New Roman" w:hAnsi="Times New Roman"/>
                <w:color w:val="000000"/>
                <w:sz w:val="24"/>
              </w:rPr>
              <w:t>”</w:t>
            </w:r>
            <w:r w:rsidRPr="00205D41">
              <w:rPr>
                <w:rFonts w:ascii="Times New Roman" w:hAnsi="Times New Roman"/>
                <w:sz w:val="24"/>
              </w:rPr>
              <w:t>;</w:t>
            </w:r>
          </w:p>
          <w:p w14:paraId="5FBB100E" w14:textId="77777777" w:rsidR="007611CA" w:rsidRPr="00205D41" w:rsidRDefault="007611CA" w:rsidP="00AC4B86">
            <w:pPr>
              <w:pStyle w:val="ListParagraph"/>
              <w:numPr>
                <w:ilvl w:val="0"/>
                <w:numId w:val="7"/>
              </w:numPr>
              <w:spacing w:line="240" w:lineRule="auto"/>
              <w:ind w:left="380" w:hanging="284"/>
              <w:jc w:val="both"/>
              <w:rPr>
                <w:rFonts w:ascii="Times New Roman" w:hAnsi="Times New Roman"/>
                <w:color w:val="000000"/>
                <w:sz w:val="24"/>
                <w:lang w:eastAsia="lv-LV"/>
              </w:rPr>
            </w:pPr>
            <w:r>
              <w:rPr>
                <w:rFonts w:ascii="Times New Roman" w:hAnsi="Times New Roman"/>
                <w:color w:val="000000" w:themeColor="text1"/>
                <w:sz w:val="24"/>
              </w:rPr>
              <w:t>Kultūras ministrijas 2014.gada 10.janvāra nolikums Nr.5.1.-4-1 “Lielās mūzikas balvas nolikums”;</w:t>
            </w:r>
          </w:p>
          <w:p w14:paraId="2663C237" w14:textId="77777777" w:rsidR="00FD53B1" w:rsidRPr="00B30024" w:rsidRDefault="00FD53B1"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 xml:space="preserve">Jūrmalas Mūzikas vidusskolas </w:t>
            </w:r>
            <w:r w:rsidR="00EF4D45" w:rsidRPr="00B30024">
              <w:rPr>
                <w:rFonts w:ascii="Times New Roman" w:hAnsi="Times New Roman"/>
                <w:sz w:val="24"/>
              </w:rPr>
              <w:t xml:space="preserve">vadības ziņojumi pie </w:t>
            </w:r>
            <w:r w:rsidRPr="00B30024">
              <w:rPr>
                <w:rFonts w:ascii="Times New Roman" w:hAnsi="Times New Roman"/>
                <w:sz w:val="24"/>
              </w:rPr>
              <w:t>2017. un 2018.gada</w:t>
            </w:r>
            <w:r w:rsidR="00EF4D45" w:rsidRPr="00B30024">
              <w:rPr>
                <w:rFonts w:ascii="Times New Roman" w:hAnsi="Times New Roman"/>
                <w:sz w:val="24"/>
              </w:rPr>
              <w:t xml:space="preserve"> pārskatiem</w:t>
            </w:r>
            <w:r w:rsidRPr="00B30024">
              <w:rPr>
                <w:rFonts w:ascii="Times New Roman" w:hAnsi="Times New Roman"/>
                <w:sz w:val="24"/>
              </w:rPr>
              <w:t>;</w:t>
            </w:r>
          </w:p>
          <w:p w14:paraId="5C1E80F6" w14:textId="77777777" w:rsidR="00FD53B1" w:rsidRPr="00B30024" w:rsidRDefault="00FD53B1" w:rsidP="00AC4B86">
            <w:pPr>
              <w:pStyle w:val="ListParagraph"/>
              <w:numPr>
                <w:ilvl w:val="0"/>
                <w:numId w:val="7"/>
              </w:numPr>
              <w:spacing w:line="240" w:lineRule="auto"/>
              <w:ind w:left="380" w:hanging="284"/>
              <w:jc w:val="both"/>
              <w:rPr>
                <w:rFonts w:ascii="Times New Roman" w:hAnsi="Times New Roman"/>
                <w:sz w:val="24"/>
              </w:rPr>
            </w:pPr>
            <w:bookmarkStart w:id="2" w:name="_Hlk53781178"/>
            <w:r w:rsidRPr="00B30024">
              <w:rPr>
                <w:rFonts w:ascii="Times New Roman" w:hAnsi="Times New Roman"/>
                <w:sz w:val="24"/>
              </w:rPr>
              <w:t>Jūrmalas Mūzikas vidusskolas mācību un audzināšanas darba pl</w:t>
            </w:r>
            <w:r w:rsidR="00B30024">
              <w:rPr>
                <w:rFonts w:ascii="Times New Roman" w:hAnsi="Times New Roman"/>
                <w:sz w:val="24"/>
              </w:rPr>
              <w:t>ā</w:t>
            </w:r>
            <w:r w:rsidRPr="00B30024">
              <w:rPr>
                <w:rFonts w:ascii="Times New Roman" w:hAnsi="Times New Roman"/>
                <w:sz w:val="24"/>
              </w:rPr>
              <w:t>ns 2018./2019.mācību gadam</w:t>
            </w:r>
            <w:bookmarkEnd w:id="2"/>
            <w:r w:rsidRPr="00B30024">
              <w:rPr>
                <w:rFonts w:ascii="Times New Roman" w:hAnsi="Times New Roman"/>
                <w:sz w:val="24"/>
              </w:rPr>
              <w:t>;</w:t>
            </w:r>
          </w:p>
          <w:p w14:paraId="19463410" w14:textId="77777777" w:rsidR="00FD53B1" w:rsidRDefault="00FD53B1"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Karjeras izglītības programma izglītojamajiem, kuri iegūst profesionālās ievirzes izglītību mūzikā</w:t>
            </w:r>
            <w:r w:rsidR="00710F2E">
              <w:rPr>
                <w:rFonts w:ascii="Times New Roman" w:hAnsi="Times New Roman"/>
                <w:sz w:val="24"/>
              </w:rPr>
              <w:t>;</w:t>
            </w:r>
          </w:p>
          <w:p w14:paraId="3548035C" w14:textId="77777777" w:rsidR="00710F2E" w:rsidRDefault="00710F2E"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Jūrmalas Mūzikas vidusskolas</w:t>
            </w:r>
            <w:r>
              <w:rPr>
                <w:rFonts w:ascii="Times New Roman" w:hAnsi="Times New Roman"/>
                <w:sz w:val="24"/>
              </w:rPr>
              <w:t xml:space="preserve"> padomes sēžu protokoli;</w:t>
            </w:r>
          </w:p>
          <w:p w14:paraId="26B5A715" w14:textId="77777777" w:rsidR="00430BFF" w:rsidRPr="00B30024" w:rsidRDefault="00430BFF" w:rsidP="00AC4B86">
            <w:pPr>
              <w:pStyle w:val="ListParagraph"/>
              <w:numPr>
                <w:ilvl w:val="0"/>
                <w:numId w:val="7"/>
              </w:numPr>
              <w:spacing w:line="240" w:lineRule="auto"/>
              <w:ind w:left="380" w:hanging="284"/>
              <w:jc w:val="both"/>
              <w:rPr>
                <w:rFonts w:ascii="Times New Roman" w:hAnsi="Times New Roman"/>
                <w:sz w:val="24"/>
              </w:rPr>
            </w:pPr>
            <w:r>
              <w:rPr>
                <w:rFonts w:ascii="Times New Roman" w:hAnsi="Times New Roman"/>
                <w:sz w:val="24"/>
              </w:rPr>
              <w:t>2017.gada 3.maija Izglītības kvalitātes valsts dienesta Akreditācijas ekspertu komisijas ziņojums un ieteikumi darbības uzlabošanai;</w:t>
            </w:r>
          </w:p>
          <w:p w14:paraId="21D78F1F" w14:textId="77777777" w:rsidR="005732D6" w:rsidRPr="005732D6" w:rsidRDefault="005732D6" w:rsidP="00AC4B86">
            <w:pPr>
              <w:pStyle w:val="ListParagraph"/>
              <w:numPr>
                <w:ilvl w:val="0"/>
                <w:numId w:val="7"/>
              </w:numPr>
              <w:spacing w:line="240" w:lineRule="auto"/>
              <w:ind w:left="380" w:hanging="284"/>
              <w:jc w:val="both"/>
              <w:rPr>
                <w:rFonts w:ascii="Times New Roman" w:hAnsi="Times New Roman"/>
                <w:sz w:val="24"/>
              </w:rPr>
            </w:pPr>
            <w:r>
              <w:rPr>
                <w:rFonts w:ascii="Times New Roman" w:hAnsi="Times New Roman"/>
                <w:bCs/>
                <w:color w:val="000000" w:themeColor="text1"/>
                <w:sz w:val="24"/>
              </w:rPr>
              <w:t>Latvijas Nacionālais attīstības plāns 2014.-2020.gadam;</w:t>
            </w:r>
          </w:p>
          <w:p w14:paraId="659A5E78" w14:textId="77777777" w:rsidR="005732D6" w:rsidRPr="005732D6" w:rsidRDefault="005732D6" w:rsidP="00AC4B86">
            <w:pPr>
              <w:pStyle w:val="ListParagraph"/>
              <w:numPr>
                <w:ilvl w:val="0"/>
                <w:numId w:val="7"/>
              </w:numPr>
              <w:spacing w:line="240" w:lineRule="auto"/>
              <w:ind w:left="380" w:hanging="284"/>
              <w:jc w:val="both"/>
              <w:rPr>
                <w:rFonts w:ascii="Times New Roman" w:hAnsi="Times New Roman"/>
                <w:sz w:val="24"/>
              </w:rPr>
            </w:pPr>
            <w:r w:rsidRPr="005732D6">
              <w:rPr>
                <w:rFonts w:ascii="Times New Roman" w:hAnsi="Times New Roman"/>
                <w:bCs/>
                <w:color w:val="000000" w:themeColor="text1"/>
                <w:sz w:val="24"/>
              </w:rPr>
              <w:t xml:space="preserve">Kultūrpolitikas pamatnostādnes 2014.–2020.gadam </w:t>
            </w:r>
            <w:r w:rsidR="00311564">
              <w:rPr>
                <w:rFonts w:ascii="Times New Roman" w:hAnsi="Times New Roman"/>
                <w:bCs/>
                <w:color w:val="000000" w:themeColor="text1"/>
                <w:sz w:val="24"/>
              </w:rPr>
              <w:t>“</w:t>
            </w:r>
            <w:r w:rsidRPr="005732D6">
              <w:rPr>
                <w:rFonts w:ascii="Times New Roman" w:hAnsi="Times New Roman"/>
                <w:bCs/>
                <w:color w:val="000000" w:themeColor="text1"/>
                <w:sz w:val="24"/>
              </w:rPr>
              <w:t>Radošā Latvija”</w:t>
            </w:r>
            <w:r>
              <w:rPr>
                <w:rFonts w:ascii="Times New Roman" w:hAnsi="Times New Roman"/>
                <w:bCs/>
                <w:color w:val="000000" w:themeColor="text1"/>
                <w:sz w:val="24"/>
              </w:rPr>
              <w:t>;</w:t>
            </w:r>
          </w:p>
          <w:p w14:paraId="6E2702FF" w14:textId="77777777" w:rsidR="00FD53B1" w:rsidRPr="00B30024" w:rsidRDefault="00FD53B1"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Jūrmalas pilsētas attīstības stratēģija 2010.-2030.gadam;</w:t>
            </w:r>
          </w:p>
          <w:p w14:paraId="69AAF5EF" w14:textId="77777777" w:rsidR="00A52659" w:rsidRPr="00B30024" w:rsidRDefault="00A52659"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Jūrmalas pilsētas attīstības programma 2014.</w:t>
            </w:r>
            <w:r w:rsidR="00C67968" w:rsidRPr="00B30024">
              <w:rPr>
                <w:rFonts w:ascii="Times New Roman" w:hAnsi="Times New Roman"/>
                <w:sz w:val="24"/>
              </w:rPr>
              <w:t>-</w:t>
            </w:r>
            <w:r w:rsidRPr="00B30024">
              <w:rPr>
                <w:rFonts w:ascii="Times New Roman" w:hAnsi="Times New Roman"/>
                <w:sz w:val="24"/>
              </w:rPr>
              <w:t>2020.gadam</w:t>
            </w:r>
            <w:r w:rsidR="00FD53B1" w:rsidRPr="00B30024">
              <w:rPr>
                <w:rFonts w:ascii="Times New Roman" w:hAnsi="Times New Roman"/>
                <w:sz w:val="24"/>
              </w:rPr>
              <w:t>;</w:t>
            </w:r>
          </w:p>
          <w:p w14:paraId="5EA9B10E" w14:textId="77777777" w:rsidR="005732D6" w:rsidRPr="0005694A" w:rsidRDefault="00A52659"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lastRenderedPageBreak/>
              <w:t>Jūrmalas pilsētas izglītības attīstības koncepcija 2015.</w:t>
            </w:r>
            <w:r w:rsidR="00C67968" w:rsidRPr="00B30024">
              <w:rPr>
                <w:rFonts w:ascii="Times New Roman" w:hAnsi="Times New Roman"/>
                <w:sz w:val="24"/>
              </w:rPr>
              <w:t>-</w:t>
            </w:r>
            <w:r w:rsidRPr="0005694A">
              <w:rPr>
                <w:rFonts w:ascii="Times New Roman" w:hAnsi="Times New Roman"/>
                <w:sz w:val="24"/>
              </w:rPr>
              <w:t>2020.gadam</w:t>
            </w:r>
            <w:r w:rsidR="00430BFF" w:rsidRPr="0005694A">
              <w:rPr>
                <w:rFonts w:ascii="Times New Roman" w:hAnsi="Times New Roman"/>
                <w:sz w:val="24"/>
              </w:rPr>
              <w:t>;</w:t>
            </w:r>
          </w:p>
          <w:p w14:paraId="2EFA611F" w14:textId="77777777" w:rsidR="00A52659" w:rsidRPr="005732D6" w:rsidRDefault="005732D6" w:rsidP="00AC4B86">
            <w:pPr>
              <w:pStyle w:val="ListParagraph"/>
              <w:numPr>
                <w:ilvl w:val="0"/>
                <w:numId w:val="7"/>
              </w:numPr>
              <w:spacing w:line="240" w:lineRule="auto"/>
              <w:ind w:left="380" w:hanging="284"/>
              <w:jc w:val="both"/>
              <w:rPr>
                <w:rFonts w:ascii="Times New Roman" w:hAnsi="Times New Roman"/>
                <w:bCs/>
                <w:sz w:val="24"/>
              </w:rPr>
            </w:pPr>
            <w:r w:rsidRPr="0005694A">
              <w:rPr>
                <w:rFonts w:ascii="Times New Roman" w:hAnsi="Times New Roman"/>
                <w:bCs/>
                <w:color w:val="000000" w:themeColor="text1"/>
                <w:sz w:val="24"/>
              </w:rPr>
              <w:t>Jūrmalas pilsētas kultūrvides attīstības plāns 2017.-2020.gadam</w:t>
            </w:r>
            <w:r w:rsidRPr="0005694A">
              <w:rPr>
                <w:rFonts w:ascii="Times New Roman" w:hAnsi="Times New Roman"/>
                <w:bCs/>
                <w:sz w:val="24"/>
              </w:rPr>
              <w:t>.</w:t>
            </w:r>
          </w:p>
        </w:tc>
      </w:tr>
      <w:tr w:rsidR="00A52659" w:rsidRPr="00304F5E" w14:paraId="3DD1CBC8" w14:textId="77777777" w:rsidTr="003B7215">
        <w:trPr>
          <w:trHeight w:val="600"/>
          <w:jc w:val="center"/>
        </w:trPr>
        <w:tc>
          <w:tcPr>
            <w:tcW w:w="810" w:type="dxa"/>
            <w:vAlign w:val="center"/>
          </w:tcPr>
          <w:p w14:paraId="202EF486" w14:textId="77777777" w:rsidR="00A52659" w:rsidRPr="00B30024" w:rsidRDefault="00A52659" w:rsidP="00AC4B86">
            <w:pPr>
              <w:numPr>
                <w:ilvl w:val="0"/>
                <w:numId w:val="3"/>
              </w:numPr>
              <w:spacing w:before="40" w:after="40" w:line="240" w:lineRule="exact"/>
              <w:jc w:val="center"/>
            </w:pPr>
          </w:p>
        </w:tc>
        <w:tc>
          <w:tcPr>
            <w:tcW w:w="2247" w:type="dxa"/>
            <w:vAlign w:val="center"/>
          </w:tcPr>
          <w:p w14:paraId="44676D0E" w14:textId="77777777" w:rsidR="00A52659" w:rsidRPr="00B30024" w:rsidRDefault="00A52659" w:rsidP="00C668E4">
            <w:pPr>
              <w:rPr>
                <w:rFonts w:eastAsia="Arial" w:cs="Arial"/>
              </w:rPr>
            </w:pPr>
            <w:r w:rsidRPr="00B30024">
              <w:rPr>
                <w:rFonts w:eastAsia="Arial" w:cs="Arial"/>
              </w:rPr>
              <w:t>Statistikas datu analīze</w:t>
            </w:r>
          </w:p>
        </w:tc>
        <w:tc>
          <w:tcPr>
            <w:tcW w:w="6033" w:type="dxa"/>
            <w:vAlign w:val="center"/>
          </w:tcPr>
          <w:p w14:paraId="4ECF8AA7" w14:textId="70580AB7" w:rsidR="00A52659" w:rsidRPr="00B30024" w:rsidRDefault="009A6CDE"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 xml:space="preserve">Jūrmalas Mūzikas vidusskolas sniegtie dati par </w:t>
            </w:r>
            <w:r w:rsidR="008B627A">
              <w:rPr>
                <w:rFonts w:ascii="Times New Roman" w:hAnsi="Times New Roman"/>
                <w:color w:val="000000"/>
                <w:sz w:val="24"/>
                <w:lang w:eastAsia="lv-LV"/>
              </w:rPr>
              <w:t>izglītojamajiem</w:t>
            </w:r>
            <w:r w:rsidRPr="00B30024">
              <w:rPr>
                <w:rFonts w:ascii="Times New Roman" w:hAnsi="Times New Roman"/>
                <w:color w:val="000000"/>
                <w:sz w:val="24"/>
                <w:lang w:eastAsia="lv-LV"/>
              </w:rPr>
              <w:t xml:space="preserve">, absolventiem, </w:t>
            </w:r>
            <w:r w:rsidR="00753B4A">
              <w:rPr>
                <w:rFonts w:ascii="Times New Roman" w:hAnsi="Times New Roman"/>
                <w:color w:val="000000"/>
                <w:sz w:val="24"/>
                <w:lang w:eastAsia="lv-LV"/>
              </w:rPr>
              <w:t xml:space="preserve">to sasniegumiem, </w:t>
            </w:r>
            <w:r w:rsidRPr="00B30024">
              <w:rPr>
                <w:rFonts w:ascii="Times New Roman" w:hAnsi="Times New Roman"/>
                <w:color w:val="000000"/>
                <w:sz w:val="24"/>
                <w:lang w:eastAsia="lv-LV"/>
              </w:rPr>
              <w:t xml:space="preserve">pedagogiem un pārējo personālu, finansējumu, </w:t>
            </w:r>
            <w:r w:rsidR="00251027">
              <w:rPr>
                <w:rFonts w:ascii="Times New Roman" w:hAnsi="Times New Roman"/>
                <w:color w:val="000000"/>
                <w:sz w:val="24"/>
                <w:lang w:eastAsia="lv-LV"/>
              </w:rPr>
              <w:t xml:space="preserve">īstenotajiem projektiem, </w:t>
            </w:r>
            <w:r w:rsidRPr="00B30024">
              <w:rPr>
                <w:rFonts w:ascii="Times New Roman" w:hAnsi="Times New Roman"/>
                <w:color w:val="000000"/>
                <w:sz w:val="24"/>
                <w:lang w:eastAsia="lv-LV"/>
              </w:rPr>
              <w:t>materiāltehnisko aprīkojumu</w:t>
            </w:r>
            <w:r w:rsidR="00753B4A">
              <w:rPr>
                <w:rFonts w:ascii="Times New Roman" w:hAnsi="Times New Roman"/>
                <w:color w:val="000000"/>
                <w:sz w:val="24"/>
                <w:lang w:eastAsia="lv-LV"/>
              </w:rPr>
              <w:t>, rīkotajiem pasākumiem</w:t>
            </w:r>
            <w:r w:rsidRPr="00B30024">
              <w:rPr>
                <w:rFonts w:ascii="Times New Roman" w:hAnsi="Times New Roman"/>
                <w:color w:val="000000"/>
                <w:sz w:val="24"/>
                <w:lang w:eastAsia="lv-LV"/>
              </w:rPr>
              <w:t>;</w:t>
            </w:r>
          </w:p>
          <w:p w14:paraId="0B06F6F9" w14:textId="7C9FF282" w:rsidR="00A52659" w:rsidRDefault="009A6CDE"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 xml:space="preserve">Jūrmalas pilsētas domes Izglītības pārvaldes sniegtie dati par </w:t>
            </w:r>
            <w:r w:rsidR="008B627A">
              <w:rPr>
                <w:rFonts w:ascii="Times New Roman" w:hAnsi="Times New Roman"/>
                <w:color w:val="000000"/>
                <w:sz w:val="24"/>
                <w:lang w:eastAsia="lv-LV"/>
              </w:rPr>
              <w:t>izglītojamo</w:t>
            </w:r>
            <w:r w:rsidR="008B627A" w:rsidRPr="00B30024">
              <w:rPr>
                <w:rFonts w:ascii="Times New Roman" w:hAnsi="Times New Roman"/>
                <w:color w:val="000000"/>
                <w:sz w:val="24"/>
                <w:lang w:eastAsia="lv-LV"/>
              </w:rPr>
              <w:t xml:space="preserve"> </w:t>
            </w:r>
            <w:r w:rsidRPr="00B30024">
              <w:rPr>
                <w:rFonts w:ascii="Times New Roman" w:hAnsi="Times New Roman"/>
                <w:color w:val="000000"/>
                <w:sz w:val="24"/>
                <w:lang w:eastAsia="lv-LV"/>
              </w:rPr>
              <w:t>skaitu vispārējās izglītības iestādēs Jūrmalas pilsētā</w:t>
            </w:r>
            <w:r w:rsidR="004856E0">
              <w:rPr>
                <w:rFonts w:ascii="Times New Roman" w:hAnsi="Times New Roman"/>
                <w:color w:val="000000"/>
                <w:sz w:val="24"/>
                <w:lang w:eastAsia="lv-LV"/>
              </w:rPr>
              <w:t>;</w:t>
            </w:r>
          </w:p>
          <w:p w14:paraId="253D5AD1" w14:textId="1F2751F3" w:rsidR="004856E0" w:rsidRPr="00B30024" w:rsidRDefault="004856E0" w:rsidP="00AC4B86">
            <w:pPr>
              <w:pStyle w:val="ListParagraph"/>
              <w:numPr>
                <w:ilvl w:val="0"/>
                <w:numId w:val="7"/>
              </w:numPr>
              <w:spacing w:line="240" w:lineRule="auto"/>
              <w:ind w:left="380" w:hanging="284"/>
              <w:jc w:val="both"/>
              <w:rPr>
                <w:rFonts w:ascii="Times New Roman" w:hAnsi="Times New Roman"/>
                <w:color w:val="000000"/>
                <w:sz w:val="24"/>
                <w:lang w:eastAsia="lv-LV"/>
              </w:rPr>
            </w:pPr>
            <w:r>
              <w:rPr>
                <w:rFonts w:ascii="Times New Roman" w:hAnsi="Times New Roman"/>
                <w:color w:val="000000"/>
                <w:sz w:val="24"/>
                <w:lang w:eastAsia="lv-LV"/>
              </w:rPr>
              <w:t xml:space="preserve">Latvijas Nacionālā kultūras centra sniegtie dati par </w:t>
            </w:r>
            <w:r w:rsidR="008B627A">
              <w:rPr>
                <w:rFonts w:ascii="Times New Roman" w:hAnsi="Times New Roman"/>
                <w:color w:val="000000"/>
                <w:sz w:val="24"/>
                <w:lang w:eastAsia="lv-LV"/>
              </w:rPr>
              <w:t xml:space="preserve">izglītojamo </w:t>
            </w:r>
            <w:r>
              <w:rPr>
                <w:rFonts w:ascii="Times New Roman" w:hAnsi="Times New Roman"/>
                <w:color w:val="000000"/>
                <w:sz w:val="24"/>
                <w:lang w:eastAsia="lv-LV"/>
              </w:rPr>
              <w:t>skaitu valsts, pašvaldību un privātās profesionālās ievirzes izglītības iestādēs mūzikā kopumā un izglītības programmu dalījumā Latvijā, Rīgas plānošanas reģionā un atsevišķi Rīgas pilsētā.</w:t>
            </w:r>
          </w:p>
        </w:tc>
      </w:tr>
      <w:tr w:rsidR="003B7215" w:rsidRPr="00304F5E" w14:paraId="3CE0CB51" w14:textId="77777777" w:rsidTr="00991E7B">
        <w:trPr>
          <w:trHeight w:val="600"/>
          <w:jc w:val="center"/>
        </w:trPr>
        <w:tc>
          <w:tcPr>
            <w:tcW w:w="810" w:type="dxa"/>
            <w:vAlign w:val="center"/>
          </w:tcPr>
          <w:p w14:paraId="348398EA" w14:textId="77777777" w:rsidR="003B7215" w:rsidRPr="00B30024" w:rsidRDefault="003B7215" w:rsidP="00AC4B86">
            <w:pPr>
              <w:numPr>
                <w:ilvl w:val="0"/>
                <w:numId w:val="3"/>
              </w:numPr>
              <w:spacing w:before="40" w:after="40" w:line="240" w:lineRule="exact"/>
              <w:jc w:val="center"/>
            </w:pPr>
          </w:p>
        </w:tc>
        <w:tc>
          <w:tcPr>
            <w:tcW w:w="2247" w:type="dxa"/>
            <w:vAlign w:val="center"/>
          </w:tcPr>
          <w:p w14:paraId="378E1A02" w14:textId="77777777" w:rsidR="003B7215" w:rsidRPr="00B30024" w:rsidRDefault="003B7215" w:rsidP="00C668E4">
            <w:pPr>
              <w:rPr>
                <w:rFonts w:eastAsia="Arial" w:cs="Arial"/>
              </w:rPr>
            </w:pPr>
            <w:r w:rsidRPr="00B30024">
              <w:rPr>
                <w:rFonts w:eastAsia="Arial" w:cs="Arial"/>
              </w:rPr>
              <w:t>Aptauju datu un darba semināra rezultātu analīze</w:t>
            </w:r>
          </w:p>
        </w:tc>
        <w:tc>
          <w:tcPr>
            <w:tcW w:w="6033" w:type="dxa"/>
            <w:vAlign w:val="center"/>
          </w:tcPr>
          <w:p w14:paraId="61887FC3" w14:textId="24DC0146" w:rsidR="00C67968" w:rsidRPr="00B30024" w:rsidRDefault="00C67968"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 xml:space="preserve">29.03.2019.-11.04.2019. </w:t>
            </w:r>
            <w:r w:rsidR="00753B4A">
              <w:rPr>
                <w:rFonts w:ascii="Times New Roman" w:hAnsi="Times New Roman"/>
                <w:sz w:val="24"/>
              </w:rPr>
              <w:t>divos</w:t>
            </w:r>
            <w:r w:rsidRPr="00B30024">
              <w:rPr>
                <w:rFonts w:ascii="Times New Roman" w:hAnsi="Times New Roman"/>
                <w:sz w:val="24"/>
              </w:rPr>
              <w:t xml:space="preserve"> veidos veiktās (elektroniskā un drukātā veidā aizpildītā) Jūrmalas Mūzikas vidusskolas vadības komandas, pedagogu un </w:t>
            </w:r>
            <w:r w:rsidR="00845B80">
              <w:rPr>
                <w:rFonts w:ascii="Times New Roman" w:hAnsi="Times New Roman"/>
                <w:sz w:val="24"/>
              </w:rPr>
              <w:t>izglīto</w:t>
            </w:r>
            <w:r w:rsidR="008B627A">
              <w:rPr>
                <w:rFonts w:ascii="Times New Roman" w:hAnsi="Times New Roman"/>
                <w:sz w:val="24"/>
              </w:rPr>
              <w:t>jamo</w:t>
            </w:r>
            <w:r w:rsidR="008B627A" w:rsidRPr="00B30024">
              <w:rPr>
                <w:rFonts w:ascii="Times New Roman" w:hAnsi="Times New Roman"/>
                <w:sz w:val="24"/>
              </w:rPr>
              <w:t xml:space="preserve"> </w:t>
            </w:r>
            <w:r w:rsidRPr="00B30024">
              <w:rPr>
                <w:rFonts w:ascii="Times New Roman" w:hAnsi="Times New Roman"/>
                <w:sz w:val="24"/>
              </w:rPr>
              <w:t>vecāku pārstā</w:t>
            </w:r>
            <w:r w:rsidR="00EA5D52">
              <w:rPr>
                <w:rFonts w:ascii="Times New Roman" w:hAnsi="Times New Roman"/>
                <w:sz w:val="24"/>
              </w:rPr>
              <w:t>vju</w:t>
            </w:r>
            <w:r w:rsidRPr="00B30024">
              <w:rPr>
                <w:rFonts w:ascii="Times New Roman" w:hAnsi="Times New Roman"/>
                <w:sz w:val="24"/>
              </w:rPr>
              <w:t xml:space="preserve"> aptaujas par Jūrmalas Mūzikas vidusskolas attīstības vīziju, esošajām priekšrocībām un vērtībām, kā arī nākotnes mērķiem un prioritātēm rezultāt</w:t>
            </w:r>
            <w:r w:rsidR="00FD53B1" w:rsidRPr="00B30024">
              <w:rPr>
                <w:rFonts w:ascii="Times New Roman" w:hAnsi="Times New Roman"/>
                <w:sz w:val="24"/>
              </w:rPr>
              <w:t xml:space="preserve">i </w:t>
            </w:r>
            <w:r w:rsidRPr="00B30024">
              <w:rPr>
                <w:rFonts w:ascii="Times New Roman" w:hAnsi="Times New Roman"/>
                <w:sz w:val="24"/>
              </w:rPr>
              <w:t>(sasniegtais respondentu skaits – 18)</w:t>
            </w:r>
            <w:r w:rsidR="00C34B03" w:rsidRPr="00B30024">
              <w:rPr>
                <w:rFonts w:ascii="Times New Roman" w:hAnsi="Times New Roman"/>
                <w:sz w:val="24"/>
              </w:rPr>
              <w:t>;</w:t>
            </w:r>
          </w:p>
          <w:p w14:paraId="4C9A4F27" w14:textId="77777777" w:rsidR="003B7215" w:rsidRPr="00B30024" w:rsidRDefault="003B7215" w:rsidP="00AC4B86">
            <w:pPr>
              <w:pStyle w:val="ListParagraph"/>
              <w:numPr>
                <w:ilvl w:val="0"/>
                <w:numId w:val="7"/>
              </w:numPr>
              <w:spacing w:line="240" w:lineRule="auto"/>
              <w:ind w:left="380" w:hanging="284"/>
              <w:jc w:val="both"/>
              <w:rPr>
                <w:rFonts w:ascii="Times New Roman" w:hAnsi="Times New Roman"/>
                <w:sz w:val="24"/>
              </w:rPr>
            </w:pPr>
            <w:r w:rsidRPr="00B30024">
              <w:rPr>
                <w:rFonts w:ascii="Times New Roman" w:hAnsi="Times New Roman"/>
                <w:sz w:val="24"/>
              </w:rPr>
              <w:t>25.06.</w:t>
            </w:r>
            <w:r w:rsidR="00C67968" w:rsidRPr="00B30024">
              <w:rPr>
                <w:rFonts w:ascii="Times New Roman" w:hAnsi="Times New Roman"/>
                <w:sz w:val="24"/>
              </w:rPr>
              <w:t>2019.</w:t>
            </w:r>
            <w:r w:rsidRPr="00B30024">
              <w:rPr>
                <w:rFonts w:ascii="Times New Roman" w:hAnsi="Times New Roman"/>
                <w:sz w:val="24"/>
              </w:rPr>
              <w:t>-19.09.2019. veiktās elektroniskās Jūrmalas pilsētas domes deputātu un darbinieku, kā arī Jūrmalas pilsētas pašvaldības iestāžu un kapitālsabiedrību darbinieku aptaujas par Jūrmalas Mūzikas vidusskolas līdzšinējās darbības vērtējumu un nākotnes attīstības iespējām rezultāt</w:t>
            </w:r>
            <w:r w:rsidR="00FD53B1" w:rsidRPr="00B30024">
              <w:rPr>
                <w:rFonts w:ascii="Times New Roman" w:hAnsi="Times New Roman"/>
                <w:sz w:val="24"/>
              </w:rPr>
              <w:t xml:space="preserve">i </w:t>
            </w:r>
            <w:r w:rsidR="00C67968" w:rsidRPr="00B30024">
              <w:rPr>
                <w:rFonts w:ascii="Times New Roman" w:hAnsi="Times New Roman"/>
                <w:sz w:val="24"/>
              </w:rPr>
              <w:t>(sasniegtais respondentu skaits – 1</w:t>
            </w:r>
            <w:r w:rsidR="0082420C" w:rsidRPr="00B30024">
              <w:rPr>
                <w:rFonts w:ascii="Times New Roman" w:hAnsi="Times New Roman"/>
                <w:sz w:val="24"/>
              </w:rPr>
              <w:t>9</w:t>
            </w:r>
            <w:r w:rsidR="00C67968" w:rsidRPr="00B30024">
              <w:rPr>
                <w:rFonts w:ascii="Times New Roman" w:hAnsi="Times New Roman"/>
                <w:sz w:val="24"/>
              </w:rPr>
              <w:t>)</w:t>
            </w:r>
            <w:r w:rsidR="00C34B03" w:rsidRPr="00B30024">
              <w:rPr>
                <w:rFonts w:ascii="Times New Roman" w:hAnsi="Times New Roman"/>
                <w:sz w:val="24"/>
              </w:rPr>
              <w:t>;</w:t>
            </w:r>
          </w:p>
          <w:p w14:paraId="56DB79E9" w14:textId="3536BA8A" w:rsidR="00C34B03" w:rsidRPr="00B30024" w:rsidRDefault="00C34B03" w:rsidP="00AC4B86">
            <w:pPr>
              <w:pStyle w:val="ListParagraph"/>
              <w:numPr>
                <w:ilvl w:val="0"/>
                <w:numId w:val="7"/>
              </w:numPr>
              <w:spacing w:line="240" w:lineRule="auto"/>
              <w:ind w:left="380" w:hanging="284"/>
              <w:jc w:val="both"/>
              <w:rPr>
                <w:rFonts w:ascii="Times New Roman" w:hAnsi="Times New Roman"/>
                <w:color w:val="222222"/>
                <w:sz w:val="24"/>
              </w:rPr>
            </w:pPr>
            <w:r w:rsidRPr="00B30024">
              <w:rPr>
                <w:rFonts w:ascii="Times New Roman" w:hAnsi="Times New Roman"/>
                <w:sz w:val="24"/>
              </w:rPr>
              <w:t xml:space="preserve">25.04.2019. Jūrmalas Mūzikas vidusskolā notikušā stratēģiskā </w:t>
            </w:r>
            <w:r w:rsidR="00EF4D45" w:rsidRPr="00B30024">
              <w:rPr>
                <w:rFonts w:ascii="Times New Roman" w:hAnsi="Times New Roman"/>
                <w:sz w:val="24"/>
              </w:rPr>
              <w:t xml:space="preserve">plānošanas </w:t>
            </w:r>
            <w:r w:rsidRPr="00B30024">
              <w:rPr>
                <w:rFonts w:ascii="Times New Roman" w:hAnsi="Times New Roman"/>
                <w:sz w:val="24"/>
              </w:rPr>
              <w:t xml:space="preserve">darba semināra Jūrmalas Mūzikas vidusskolas vadības komandai, pedagogiem un </w:t>
            </w:r>
            <w:r w:rsidR="008B627A">
              <w:rPr>
                <w:rFonts w:ascii="Times New Roman" w:hAnsi="Times New Roman"/>
                <w:sz w:val="24"/>
              </w:rPr>
              <w:t>izglītojamo</w:t>
            </w:r>
            <w:r w:rsidR="008B627A" w:rsidRPr="00B30024">
              <w:rPr>
                <w:rFonts w:ascii="Times New Roman" w:hAnsi="Times New Roman"/>
                <w:sz w:val="24"/>
              </w:rPr>
              <w:t xml:space="preserve"> </w:t>
            </w:r>
            <w:r w:rsidRPr="00B30024">
              <w:rPr>
                <w:rFonts w:ascii="Times New Roman" w:hAnsi="Times New Roman"/>
                <w:sz w:val="24"/>
              </w:rPr>
              <w:t xml:space="preserve">vecāku pārstāvjiem par Jūrmalas Mūzikas vidusskolas attīstības </w:t>
            </w:r>
            <w:r w:rsidR="00F16385">
              <w:rPr>
                <w:rFonts w:ascii="Times New Roman" w:hAnsi="Times New Roman"/>
                <w:sz w:val="24"/>
              </w:rPr>
              <w:t xml:space="preserve">stratēģijas </w:t>
            </w:r>
            <w:r w:rsidRPr="00B30024">
              <w:rPr>
                <w:rFonts w:ascii="Times New Roman" w:hAnsi="Times New Roman"/>
                <w:sz w:val="24"/>
              </w:rPr>
              <w:t>izstrādi gūt</w:t>
            </w:r>
            <w:r w:rsidR="00FD53B1" w:rsidRPr="00B30024">
              <w:rPr>
                <w:rFonts w:ascii="Times New Roman" w:hAnsi="Times New Roman"/>
                <w:sz w:val="24"/>
              </w:rPr>
              <w:t>ie</w:t>
            </w:r>
            <w:r w:rsidRPr="00B30024">
              <w:rPr>
                <w:rFonts w:ascii="Times New Roman" w:hAnsi="Times New Roman"/>
                <w:sz w:val="24"/>
              </w:rPr>
              <w:t xml:space="preserve"> secinājum</w:t>
            </w:r>
            <w:r w:rsidR="007C1672">
              <w:rPr>
                <w:rFonts w:ascii="Times New Roman" w:hAnsi="Times New Roman"/>
                <w:sz w:val="24"/>
              </w:rPr>
              <w:t>i</w:t>
            </w:r>
            <w:r w:rsidRPr="00B30024">
              <w:rPr>
                <w:rFonts w:ascii="Times New Roman" w:hAnsi="Times New Roman"/>
                <w:sz w:val="24"/>
              </w:rPr>
              <w:t xml:space="preserve"> un rezultāt</w:t>
            </w:r>
            <w:r w:rsidR="00FD53B1" w:rsidRPr="00B30024">
              <w:rPr>
                <w:rFonts w:ascii="Times New Roman" w:hAnsi="Times New Roman"/>
                <w:sz w:val="24"/>
              </w:rPr>
              <w:t>i</w:t>
            </w:r>
            <w:r w:rsidRPr="00B30024">
              <w:rPr>
                <w:rFonts w:ascii="Times New Roman" w:hAnsi="Times New Roman"/>
                <w:sz w:val="24"/>
              </w:rPr>
              <w:t>.</w:t>
            </w:r>
          </w:p>
        </w:tc>
      </w:tr>
      <w:tr w:rsidR="00A52659" w:rsidRPr="00304F5E" w14:paraId="1EF8F089" w14:textId="77777777" w:rsidTr="003B7215">
        <w:trPr>
          <w:trHeight w:val="600"/>
          <w:jc w:val="center"/>
        </w:trPr>
        <w:tc>
          <w:tcPr>
            <w:tcW w:w="810" w:type="dxa"/>
            <w:vAlign w:val="center"/>
          </w:tcPr>
          <w:p w14:paraId="16E4BCF1" w14:textId="77777777" w:rsidR="00A52659" w:rsidRPr="00B30024" w:rsidRDefault="00A52659" w:rsidP="00AC4B86">
            <w:pPr>
              <w:numPr>
                <w:ilvl w:val="0"/>
                <w:numId w:val="3"/>
              </w:numPr>
              <w:spacing w:before="40" w:after="40" w:line="240" w:lineRule="exact"/>
              <w:jc w:val="center"/>
            </w:pPr>
          </w:p>
        </w:tc>
        <w:tc>
          <w:tcPr>
            <w:tcW w:w="2247" w:type="dxa"/>
            <w:vAlign w:val="center"/>
          </w:tcPr>
          <w:p w14:paraId="60312D36" w14:textId="77777777" w:rsidR="00A52659" w:rsidRPr="00B30024" w:rsidRDefault="00A52659" w:rsidP="00C668E4">
            <w:pPr>
              <w:rPr>
                <w:rFonts w:eastAsia="Arial" w:cs="Arial"/>
              </w:rPr>
            </w:pPr>
            <w:r w:rsidRPr="00B30024">
              <w:rPr>
                <w:rFonts w:eastAsia="Arial" w:cs="Arial"/>
              </w:rPr>
              <w:t>Intervijas</w:t>
            </w:r>
          </w:p>
        </w:tc>
        <w:tc>
          <w:tcPr>
            <w:tcW w:w="6033" w:type="dxa"/>
            <w:vAlign w:val="center"/>
          </w:tcPr>
          <w:p w14:paraId="59A04B47" w14:textId="77777777" w:rsidR="00A52659" w:rsidRPr="00B30024" w:rsidRDefault="00C67968"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 xml:space="preserve">Intervijas ar Jūrmalas Mūzikas vidusskolas direktori Guntu Liepiņu; </w:t>
            </w:r>
          </w:p>
          <w:p w14:paraId="7574DAC0" w14:textId="77777777" w:rsidR="00A52659" w:rsidRPr="00B30024" w:rsidRDefault="00C67968"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sz w:val="24"/>
                <w:lang w:eastAsia="lv-LV"/>
              </w:rPr>
              <w:t>Intervija ar Latvijas Nacionālā kultūras centra, Kultūras un radošās industrijas izglītības nodaļas mūzikas izglītības ekspertu Kārli Jēkabsonu.</w:t>
            </w:r>
          </w:p>
        </w:tc>
      </w:tr>
      <w:tr w:rsidR="00620896" w:rsidRPr="0070028B" w14:paraId="5DA69F5E" w14:textId="77777777" w:rsidTr="003B7215">
        <w:trPr>
          <w:trHeight w:val="600"/>
          <w:jc w:val="center"/>
        </w:trPr>
        <w:tc>
          <w:tcPr>
            <w:tcW w:w="810" w:type="dxa"/>
            <w:vAlign w:val="center"/>
          </w:tcPr>
          <w:p w14:paraId="4F308A1D" w14:textId="77777777" w:rsidR="00620896" w:rsidRPr="00B30024" w:rsidRDefault="00620896" w:rsidP="00AC4B86">
            <w:pPr>
              <w:numPr>
                <w:ilvl w:val="0"/>
                <w:numId w:val="3"/>
              </w:numPr>
              <w:spacing w:before="40" w:after="40" w:line="240" w:lineRule="exact"/>
              <w:jc w:val="center"/>
            </w:pPr>
          </w:p>
        </w:tc>
        <w:tc>
          <w:tcPr>
            <w:tcW w:w="2247" w:type="dxa"/>
            <w:vAlign w:val="center"/>
          </w:tcPr>
          <w:p w14:paraId="142F6C48" w14:textId="77777777" w:rsidR="00620896" w:rsidRPr="00B30024" w:rsidRDefault="00620896" w:rsidP="00C668E4">
            <w:pPr>
              <w:rPr>
                <w:rFonts w:eastAsia="Arial" w:cs="Arial"/>
              </w:rPr>
            </w:pPr>
            <w:r w:rsidRPr="00B30024">
              <w:rPr>
                <w:rFonts w:eastAsia="Arial" w:cs="Arial"/>
              </w:rPr>
              <w:t>Pētījuma analīze</w:t>
            </w:r>
          </w:p>
        </w:tc>
        <w:tc>
          <w:tcPr>
            <w:tcW w:w="6033" w:type="dxa"/>
            <w:vAlign w:val="center"/>
          </w:tcPr>
          <w:p w14:paraId="7A59AF4A" w14:textId="77777777" w:rsidR="00620896" w:rsidRPr="00B30024" w:rsidRDefault="00620896" w:rsidP="00AC4B86">
            <w:pPr>
              <w:pStyle w:val="ListParagraph"/>
              <w:numPr>
                <w:ilvl w:val="0"/>
                <w:numId w:val="7"/>
              </w:numPr>
              <w:spacing w:line="240" w:lineRule="auto"/>
              <w:ind w:left="380" w:hanging="284"/>
              <w:jc w:val="both"/>
              <w:rPr>
                <w:rFonts w:ascii="Times New Roman" w:hAnsi="Times New Roman"/>
                <w:color w:val="000000"/>
                <w:sz w:val="24"/>
                <w:lang w:eastAsia="lv-LV"/>
              </w:rPr>
            </w:pPr>
            <w:r w:rsidRPr="00B30024">
              <w:rPr>
                <w:rFonts w:ascii="Times New Roman" w:hAnsi="Times New Roman"/>
                <w:color w:val="000000" w:themeColor="text1"/>
                <w:sz w:val="24"/>
              </w:rPr>
              <w:t>Pētījuma “Kultūrizglītība Latvijā: pieejamība, pieprasījums, kvalitāte” rezultātu ziņojums. SIA “</w:t>
            </w:r>
            <w:proofErr w:type="spellStart"/>
            <w:r w:rsidRPr="00B30024">
              <w:rPr>
                <w:rFonts w:ascii="Times New Roman" w:hAnsi="Times New Roman"/>
                <w:color w:val="000000" w:themeColor="text1"/>
                <w:sz w:val="24"/>
              </w:rPr>
              <w:t>Analītisko</w:t>
            </w:r>
            <w:proofErr w:type="spellEnd"/>
            <w:r w:rsidRPr="00B30024">
              <w:rPr>
                <w:rFonts w:ascii="Times New Roman" w:hAnsi="Times New Roman"/>
                <w:color w:val="000000" w:themeColor="text1"/>
                <w:sz w:val="24"/>
              </w:rPr>
              <w:t xml:space="preserve"> </w:t>
            </w:r>
            <w:proofErr w:type="spellStart"/>
            <w:r w:rsidRPr="00B30024">
              <w:rPr>
                <w:rFonts w:ascii="Times New Roman" w:hAnsi="Times New Roman"/>
                <w:color w:val="000000" w:themeColor="text1"/>
                <w:sz w:val="24"/>
              </w:rPr>
              <w:t>pētījumu</w:t>
            </w:r>
            <w:proofErr w:type="spellEnd"/>
            <w:r w:rsidRPr="00B30024">
              <w:rPr>
                <w:rFonts w:ascii="Times New Roman" w:hAnsi="Times New Roman"/>
                <w:color w:val="000000" w:themeColor="text1"/>
                <w:sz w:val="24"/>
              </w:rPr>
              <w:t xml:space="preserve"> un </w:t>
            </w:r>
            <w:proofErr w:type="spellStart"/>
            <w:r w:rsidRPr="00B30024">
              <w:rPr>
                <w:rFonts w:ascii="Times New Roman" w:hAnsi="Times New Roman"/>
                <w:color w:val="000000" w:themeColor="text1"/>
                <w:sz w:val="24"/>
              </w:rPr>
              <w:t>stratēģiju</w:t>
            </w:r>
            <w:proofErr w:type="spellEnd"/>
            <w:r w:rsidRPr="00B30024">
              <w:rPr>
                <w:rFonts w:ascii="Times New Roman" w:hAnsi="Times New Roman"/>
                <w:color w:val="000000" w:themeColor="text1"/>
                <w:sz w:val="24"/>
              </w:rPr>
              <w:t xml:space="preserve"> laboratorija”, Rīga, 2018.gads.</w:t>
            </w:r>
          </w:p>
        </w:tc>
      </w:tr>
    </w:tbl>
    <w:p w14:paraId="5C3CD228" w14:textId="77777777" w:rsidR="00753B4A" w:rsidRPr="00E53B8A" w:rsidRDefault="00664ED8" w:rsidP="00A966B2">
      <w:pPr>
        <w:pStyle w:val="NoSpacing"/>
        <w:rPr>
          <w:b/>
          <w:sz w:val="44"/>
          <w:szCs w:val="44"/>
          <w:lang w:val="lv-LV"/>
        </w:rPr>
      </w:pPr>
      <w:r>
        <w:rPr>
          <w:b/>
          <w:sz w:val="44"/>
          <w:szCs w:val="44"/>
          <w:lang w:val="lv-LV"/>
        </w:rPr>
        <w:br w:type="page"/>
      </w:r>
    </w:p>
    <w:p w14:paraId="24572FC9" w14:textId="77777777" w:rsidR="00310C65" w:rsidRPr="00E53B8A" w:rsidRDefault="00310C65" w:rsidP="0006243F">
      <w:pPr>
        <w:pStyle w:val="NoSpacing"/>
        <w:numPr>
          <w:ilvl w:val="0"/>
          <w:numId w:val="4"/>
        </w:numPr>
        <w:tabs>
          <w:tab w:val="left" w:pos="3544"/>
        </w:tabs>
        <w:ind w:left="3828" w:hanging="426"/>
        <w:jc w:val="right"/>
        <w:rPr>
          <w:b/>
          <w:sz w:val="48"/>
          <w:szCs w:val="48"/>
          <w:lang w:val="lv-LV"/>
        </w:rPr>
      </w:pPr>
      <w:r w:rsidRPr="00E53B8A">
        <w:rPr>
          <w:b/>
          <w:sz w:val="48"/>
          <w:szCs w:val="48"/>
          <w:lang w:val="lv-LV"/>
        </w:rPr>
        <w:lastRenderedPageBreak/>
        <w:t>Esošās situācijas analīze</w:t>
      </w:r>
    </w:p>
    <w:p w14:paraId="3FD0F109" w14:textId="77777777" w:rsidR="007044C5" w:rsidRPr="00C34DCF" w:rsidRDefault="003525B9" w:rsidP="00AC4B86">
      <w:pPr>
        <w:pStyle w:val="ListParagraph"/>
        <w:numPr>
          <w:ilvl w:val="1"/>
          <w:numId w:val="4"/>
        </w:numPr>
        <w:spacing w:before="120"/>
        <w:ind w:left="567" w:hanging="567"/>
        <w:rPr>
          <w:rFonts w:ascii="Times New Roman" w:eastAsia="Arial Unicode MS" w:hAnsi="Times New Roman"/>
          <w:b/>
          <w:sz w:val="24"/>
        </w:rPr>
      </w:pPr>
      <w:r w:rsidRPr="00C34DCF">
        <w:rPr>
          <w:rFonts w:ascii="Times New Roman" w:hAnsi="Times New Roman"/>
          <w:b/>
          <w:sz w:val="28"/>
          <w:szCs w:val="28"/>
        </w:rPr>
        <w:t>Īsumā p</w:t>
      </w:r>
      <w:r w:rsidR="007044C5" w:rsidRPr="00C34DCF">
        <w:rPr>
          <w:rFonts w:ascii="Times New Roman" w:hAnsi="Times New Roman"/>
          <w:b/>
          <w:sz w:val="28"/>
          <w:szCs w:val="28"/>
        </w:rPr>
        <w:t>ar Jūrmalas Mūzikas vidusskolu</w:t>
      </w:r>
    </w:p>
    <w:p w14:paraId="4DBBB6E4" w14:textId="77777777" w:rsidR="007044C5" w:rsidRPr="00E53B8A" w:rsidRDefault="007044C5" w:rsidP="001C1171">
      <w:pPr>
        <w:pStyle w:val="NormalWeb"/>
        <w:spacing w:before="0" w:beforeAutospacing="0" w:after="120" w:afterAutospacing="0"/>
        <w:jc w:val="both"/>
      </w:pPr>
      <w:r w:rsidRPr="00E53B8A">
        <w:t xml:space="preserve">Jūrmalas Mūzikas vidusskola </w:t>
      </w:r>
      <w:r w:rsidR="000D6154" w:rsidRPr="00E53B8A">
        <w:t xml:space="preserve">(turpmāk – JMV) </w:t>
      </w:r>
      <w:r w:rsidR="001057D8">
        <w:t xml:space="preserve">saskaņā ar Jūrmalas pilsētas domes 2015.gada 11.jūnija nolikumu Nr.30 “Jūrmalas Mūzikas vidusskolas nolikums” </w:t>
      </w:r>
      <w:r w:rsidRPr="00E53B8A">
        <w:t xml:space="preserve">ir </w:t>
      </w:r>
      <w:r w:rsidR="00212B58" w:rsidRPr="00E53B8A">
        <w:t xml:space="preserve">Jūrmalas pilsētas domes dibināta izglītības iestāde profesionālās ievirzes mūzikas programmu īstenošanai. JMV tika </w:t>
      </w:r>
      <w:r w:rsidRPr="00E53B8A">
        <w:t>dibināta 1960.gada septembrī un 1963.gadā savu mājvietu ieguva Smilšu ielā 7, Majoros</w:t>
      </w:r>
      <w:r w:rsidRPr="00E53B8A">
        <w:rPr>
          <w:spacing w:val="-3"/>
        </w:rPr>
        <w:t>. 1990.gadā mūzikas skola pārtapa par mūzikas vidusskolu</w:t>
      </w:r>
      <w:r w:rsidR="00B370F2" w:rsidRPr="00E53B8A">
        <w:rPr>
          <w:spacing w:val="-3"/>
        </w:rPr>
        <w:t>.</w:t>
      </w:r>
      <w:r w:rsidR="00854809" w:rsidRPr="00E53B8A">
        <w:t xml:space="preserve"> </w:t>
      </w:r>
    </w:p>
    <w:p w14:paraId="356433C0" w14:textId="77777777" w:rsidR="004B7B73" w:rsidRPr="00E53B8A" w:rsidRDefault="007044C5" w:rsidP="001C1171">
      <w:pPr>
        <w:spacing w:after="120"/>
        <w:jc w:val="both"/>
        <w:rPr>
          <w:spacing w:val="-3"/>
          <w:lang w:eastAsia="lv-LV"/>
        </w:rPr>
      </w:pPr>
      <w:r w:rsidRPr="00E53B8A">
        <w:rPr>
          <w:spacing w:val="-3"/>
          <w:lang w:eastAsia="lv-LV"/>
        </w:rPr>
        <w:t xml:space="preserve">2018.gada septembrī </w:t>
      </w:r>
      <w:r w:rsidR="000D6154" w:rsidRPr="00E53B8A">
        <w:rPr>
          <w:spacing w:val="-3"/>
          <w:lang w:eastAsia="lv-LV"/>
        </w:rPr>
        <w:t>JMV</w:t>
      </w:r>
      <w:r w:rsidR="004B7B73" w:rsidRPr="00E53B8A">
        <w:rPr>
          <w:spacing w:val="-3"/>
          <w:lang w:eastAsia="lv-LV"/>
        </w:rPr>
        <w:t xml:space="preserve"> </w:t>
      </w:r>
      <w:r w:rsidRPr="00E53B8A">
        <w:rPr>
          <w:spacing w:val="-3"/>
          <w:lang w:eastAsia="lv-LV"/>
        </w:rPr>
        <w:t>pārcēlās uz jaunām telpām</w:t>
      </w:r>
      <w:r w:rsidR="004B7B73" w:rsidRPr="00E53B8A">
        <w:rPr>
          <w:spacing w:val="-3"/>
          <w:lang w:eastAsia="lv-LV"/>
        </w:rPr>
        <w:t xml:space="preserve"> Strēlnieku prospektā 30 k-1</w:t>
      </w:r>
      <w:r w:rsidRPr="00E53B8A">
        <w:rPr>
          <w:spacing w:val="-3"/>
          <w:lang w:eastAsia="lv-LV"/>
        </w:rPr>
        <w:t xml:space="preserve"> un atrodas </w:t>
      </w:r>
      <w:r w:rsidR="004B7B73" w:rsidRPr="00E53B8A">
        <w:rPr>
          <w:spacing w:val="-3"/>
          <w:lang w:eastAsia="lv-LV"/>
        </w:rPr>
        <w:t xml:space="preserve">blakus </w:t>
      </w:r>
      <w:r w:rsidR="008601F2">
        <w:rPr>
          <w:spacing w:val="-3"/>
          <w:lang w:eastAsia="lv-LV"/>
        </w:rPr>
        <w:t xml:space="preserve">Jūrmalas </w:t>
      </w:r>
      <w:r w:rsidR="004B7B73" w:rsidRPr="00E53B8A">
        <w:rPr>
          <w:spacing w:val="-3"/>
          <w:lang w:eastAsia="lv-LV"/>
        </w:rPr>
        <w:t xml:space="preserve">Mākslas skolai un </w:t>
      </w:r>
      <w:r w:rsidR="008601F2">
        <w:rPr>
          <w:spacing w:val="-3"/>
          <w:lang w:eastAsia="lv-LV"/>
        </w:rPr>
        <w:t xml:space="preserve">Jūrmalas Centrālajai </w:t>
      </w:r>
      <w:r w:rsidR="004B7B73" w:rsidRPr="00E53B8A">
        <w:rPr>
          <w:spacing w:val="-3"/>
          <w:lang w:eastAsia="lv-LV"/>
        </w:rPr>
        <w:t xml:space="preserve">bibliotēkai. Profesionālās ievirzes </w:t>
      </w:r>
      <w:r w:rsidR="00BE7EB9">
        <w:rPr>
          <w:spacing w:val="-3"/>
          <w:lang w:eastAsia="lv-LV"/>
        </w:rPr>
        <w:t>izglītības iestādes</w:t>
      </w:r>
      <w:r w:rsidR="004B7B73" w:rsidRPr="00E53B8A">
        <w:rPr>
          <w:spacing w:val="-3"/>
          <w:lang w:eastAsia="lv-LV"/>
        </w:rPr>
        <w:t xml:space="preserve"> un bibliotēka ir apvienotas Dubultu kultūras kvartālā. </w:t>
      </w:r>
    </w:p>
    <w:p w14:paraId="60222E4E" w14:textId="77777777" w:rsidR="004B7B73" w:rsidRPr="00E53B8A" w:rsidRDefault="000D6154" w:rsidP="001C1171">
      <w:pPr>
        <w:spacing w:after="120"/>
        <w:jc w:val="both"/>
        <w:rPr>
          <w:spacing w:val="-3"/>
          <w:lang w:eastAsia="lv-LV"/>
        </w:rPr>
      </w:pPr>
      <w:r w:rsidRPr="00E53B8A">
        <w:rPr>
          <w:spacing w:val="-3"/>
          <w:lang w:eastAsia="lv-LV"/>
        </w:rPr>
        <w:t>JMV</w:t>
      </w:r>
      <w:r w:rsidR="004B7B73" w:rsidRPr="00E53B8A">
        <w:rPr>
          <w:spacing w:val="-3"/>
          <w:lang w:eastAsia="lv-LV"/>
        </w:rPr>
        <w:t xml:space="preserve"> telpās atrodas Dubultu koncertzāle</w:t>
      </w:r>
      <w:r w:rsidR="007044C5" w:rsidRPr="00E53B8A">
        <w:rPr>
          <w:spacing w:val="-3"/>
          <w:lang w:eastAsia="lv-LV"/>
        </w:rPr>
        <w:t xml:space="preserve"> ar </w:t>
      </w:r>
      <w:r w:rsidR="004B7B73" w:rsidRPr="00E53B8A">
        <w:rPr>
          <w:spacing w:val="-3"/>
          <w:lang w:eastAsia="lv-LV"/>
        </w:rPr>
        <w:t>400 sēdviet</w:t>
      </w:r>
      <w:r w:rsidR="007044C5" w:rsidRPr="00E53B8A">
        <w:rPr>
          <w:spacing w:val="-3"/>
          <w:lang w:eastAsia="lv-LV"/>
        </w:rPr>
        <w:t xml:space="preserve">ām un </w:t>
      </w:r>
      <w:r w:rsidR="007044C5" w:rsidRPr="00E53B8A">
        <w:t>180 m² lielu skatuvi</w:t>
      </w:r>
      <w:r w:rsidR="00854809" w:rsidRPr="00E53B8A">
        <w:rPr>
          <w:spacing w:val="-3"/>
          <w:lang w:eastAsia="lv-LV"/>
        </w:rPr>
        <w:t xml:space="preserve">, </w:t>
      </w:r>
      <w:r w:rsidR="004B7B73" w:rsidRPr="00E53B8A">
        <w:rPr>
          <w:spacing w:val="-3"/>
          <w:lang w:eastAsia="lv-LV"/>
        </w:rPr>
        <w:t xml:space="preserve">Dubultu kamerzāle ar 130 </w:t>
      </w:r>
      <w:r w:rsidR="00854809" w:rsidRPr="00E53B8A">
        <w:rPr>
          <w:spacing w:val="-3"/>
          <w:lang w:eastAsia="lv-LV"/>
        </w:rPr>
        <w:t>sēd</w:t>
      </w:r>
      <w:r w:rsidR="004B7B73" w:rsidRPr="00E53B8A">
        <w:rPr>
          <w:spacing w:val="-3"/>
          <w:lang w:eastAsia="lv-LV"/>
        </w:rPr>
        <w:t>vietām, bibliotēka un 45 nodarbību telpas</w:t>
      </w:r>
      <w:r w:rsidR="00854809" w:rsidRPr="00E53B8A">
        <w:rPr>
          <w:spacing w:val="-3"/>
          <w:lang w:eastAsia="lv-LV"/>
        </w:rPr>
        <w:t>, kā arī telpas ierakstu studijas attīstībai.</w:t>
      </w:r>
    </w:p>
    <w:p w14:paraId="1A575336" w14:textId="7CED5C90" w:rsidR="00FC37EF" w:rsidRDefault="000D6154" w:rsidP="001C1171">
      <w:pPr>
        <w:spacing w:after="120"/>
        <w:jc w:val="both"/>
        <w:rPr>
          <w:spacing w:val="-3"/>
          <w:lang w:eastAsia="lv-LV"/>
        </w:rPr>
      </w:pPr>
      <w:r w:rsidRPr="00E53B8A">
        <w:rPr>
          <w:spacing w:val="-3"/>
          <w:lang w:eastAsia="lv-LV"/>
        </w:rPr>
        <w:t>2019.gada 1.septembrī</w:t>
      </w:r>
      <w:r w:rsidR="004B7B73" w:rsidRPr="00E53B8A">
        <w:rPr>
          <w:spacing w:val="-3"/>
          <w:lang w:eastAsia="lv-LV"/>
        </w:rPr>
        <w:t xml:space="preserve"> </w:t>
      </w:r>
      <w:r w:rsidRPr="00E53B8A">
        <w:rPr>
          <w:spacing w:val="-3"/>
          <w:lang w:eastAsia="lv-LV"/>
        </w:rPr>
        <w:t xml:space="preserve">JMV 76 pedagogu vadībā, no kuriem daudzi ir JMV absolventi, </w:t>
      </w:r>
      <w:r w:rsidR="004B7B73" w:rsidRPr="00E53B8A">
        <w:rPr>
          <w:spacing w:val="-3"/>
          <w:lang w:eastAsia="lv-LV"/>
        </w:rPr>
        <w:t>māc</w:t>
      </w:r>
      <w:r w:rsidRPr="00E53B8A">
        <w:rPr>
          <w:spacing w:val="-3"/>
          <w:lang w:eastAsia="lv-LV"/>
        </w:rPr>
        <w:t xml:space="preserve">ības uzsāka </w:t>
      </w:r>
      <w:r w:rsidR="004B7B73" w:rsidRPr="00E53B8A">
        <w:rPr>
          <w:spacing w:val="-3"/>
          <w:lang w:eastAsia="lv-LV"/>
        </w:rPr>
        <w:t>5</w:t>
      </w:r>
      <w:r w:rsidR="00F07DB8">
        <w:rPr>
          <w:spacing w:val="-3"/>
          <w:lang w:eastAsia="lv-LV"/>
        </w:rPr>
        <w:t>58</w:t>
      </w:r>
      <w:r w:rsidRPr="00E53B8A">
        <w:rPr>
          <w:spacing w:val="-3"/>
          <w:lang w:eastAsia="lv-LV"/>
        </w:rPr>
        <w:t xml:space="preserve"> </w:t>
      </w:r>
      <w:r w:rsidR="008B627A">
        <w:rPr>
          <w:spacing w:val="-3"/>
          <w:lang w:eastAsia="lv-LV"/>
        </w:rPr>
        <w:t>izglītojamie</w:t>
      </w:r>
      <w:r w:rsidR="008B627A" w:rsidRPr="00E53B8A">
        <w:rPr>
          <w:spacing w:val="-3"/>
          <w:lang w:eastAsia="lv-LV"/>
        </w:rPr>
        <w:t xml:space="preserve"> </w:t>
      </w:r>
      <w:proofErr w:type="spellStart"/>
      <w:r w:rsidR="004B7B73" w:rsidRPr="00E53B8A">
        <w:rPr>
          <w:spacing w:val="-3"/>
          <w:lang w:eastAsia="lv-LV"/>
        </w:rPr>
        <w:t>taustiņinstrumentu</w:t>
      </w:r>
      <w:proofErr w:type="spellEnd"/>
      <w:r w:rsidR="004B7B73" w:rsidRPr="00E53B8A">
        <w:rPr>
          <w:spacing w:val="-3"/>
          <w:lang w:eastAsia="lv-LV"/>
        </w:rPr>
        <w:t xml:space="preserve">, stīgu instrumentu, </w:t>
      </w:r>
      <w:proofErr w:type="spellStart"/>
      <w:r w:rsidR="004B7B73" w:rsidRPr="00E53B8A">
        <w:rPr>
          <w:spacing w:val="-3"/>
          <w:lang w:eastAsia="lv-LV"/>
        </w:rPr>
        <w:t>pūš</w:t>
      </w:r>
      <w:r w:rsidR="00F50C6B" w:rsidRPr="00E53B8A">
        <w:rPr>
          <w:spacing w:val="-3"/>
          <w:lang w:eastAsia="lv-LV"/>
        </w:rPr>
        <w:t>aminstrumentu</w:t>
      </w:r>
      <w:proofErr w:type="spellEnd"/>
      <w:r w:rsidR="00F50C6B" w:rsidRPr="00E53B8A">
        <w:rPr>
          <w:spacing w:val="-3"/>
          <w:lang w:eastAsia="lv-LV"/>
        </w:rPr>
        <w:t xml:space="preserve">, sitaminstrumentu, </w:t>
      </w:r>
      <w:r w:rsidR="004B7B73" w:rsidRPr="00E53B8A">
        <w:rPr>
          <w:spacing w:val="-3"/>
          <w:lang w:eastAsia="lv-LV"/>
        </w:rPr>
        <w:t xml:space="preserve">vokālās mūzikas programmās. </w:t>
      </w:r>
      <w:r w:rsidR="00FC37EF">
        <w:rPr>
          <w:spacing w:val="-3"/>
          <w:lang w:eastAsia="lv-LV"/>
        </w:rPr>
        <w:t xml:space="preserve">JMV </w:t>
      </w:r>
      <w:r w:rsidR="008B627A">
        <w:rPr>
          <w:spacing w:val="-3"/>
          <w:lang w:eastAsia="lv-LV"/>
        </w:rPr>
        <w:t xml:space="preserve">izglītojamajiem </w:t>
      </w:r>
      <w:r w:rsidR="00FC37EF">
        <w:rPr>
          <w:spacing w:val="-3"/>
          <w:lang w:eastAsia="lv-LV"/>
        </w:rPr>
        <w:t xml:space="preserve">tiek nodrošināta profesionālās ievirzes izglītības ieguve pamatizglītības un vidējās izglītības pakāpē, kā arī sniegtas apmācības sagatavošanas līmenī. </w:t>
      </w:r>
      <w:r w:rsidR="00A35BD1">
        <w:rPr>
          <w:spacing w:val="-3"/>
          <w:lang w:eastAsia="lv-LV"/>
        </w:rPr>
        <w:t xml:space="preserve">Mācības tiek organizētas teorētiskajās un praktiskajās grupu un individuālajās nodarbībās, arī sniedzot iespējas reālas koncertēšanas pieredzes gūšanai. </w:t>
      </w:r>
      <w:r w:rsidR="00FC37EF">
        <w:rPr>
          <w:spacing w:val="-3"/>
          <w:lang w:eastAsia="lv-LV"/>
        </w:rPr>
        <w:t xml:space="preserve">Vienlaikus JMV īsteno arī interešu izglītības programmas audzēkņiem dažādās vecuma grupās. </w:t>
      </w:r>
    </w:p>
    <w:p w14:paraId="231FEF2C" w14:textId="7C06912F" w:rsidR="004B7B73" w:rsidRPr="00E53B8A" w:rsidRDefault="00FC37EF" w:rsidP="001C1171">
      <w:pPr>
        <w:spacing w:after="120"/>
        <w:jc w:val="both"/>
        <w:rPr>
          <w:spacing w:val="-3"/>
          <w:lang w:eastAsia="lv-LV"/>
        </w:rPr>
      </w:pPr>
      <w:r>
        <w:rPr>
          <w:spacing w:val="-3"/>
          <w:lang w:eastAsia="lv-LV"/>
        </w:rPr>
        <w:t xml:space="preserve">Katru gadu pieaug kopējais JMV </w:t>
      </w:r>
      <w:r w:rsidR="008B627A">
        <w:rPr>
          <w:spacing w:val="-3"/>
          <w:lang w:eastAsia="lv-LV"/>
        </w:rPr>
        <w:t xml:space="preserve">izglītojamo </w:t>
      </w:r>
      <w:r>
        <w:rPr>
          <w:spacing w:val="-3"/>
          <w:lang w:eastAsia="lv-LV"/>
        </w:rPr>
        <w:t>skaits un vienlaikus uzlabojas arī to sekmju līmenis</w:t>
      </w:r>
      <w:r w:rsidR="006155C6">
        <w:rPr>
          <w:spacing w:val="-3"/>
          <w:lang w:eastAsia="lv-LV"/>
        </w:rPr>
        <w:t>.</w:t>
      </w:r>
      <w:r>
        <w:rPr>
          <w:spacing w:val="-3"/>
          <w:lang w:eastAsia="lv-LV"/>
        </w:rPr>
        <w:t xml:space="preserve"> </w:t>
      </w:r>
      <w:r w:rsidR="006155C6">
        <w:rPr>
          <w:spacing w:val="-3"/>
          <w:lang w:eastAsia="lv-LV"/>
        </w:rPr>
        <w:t>B</w:t>
      </w:r>
      <w:r>
        <w:rPr>
          <w:spacing w:val="-3"/>
          <w:lang w:eastAsia="lv-LV"/>
        </w:rPr>
        <w:t>ūtiskākais pieaugums vērojams tieši izcilnieku grupā, kuri mācās uz</w:t>
      </w:r>
      <w:r w:rsidR="00CD025E">
        <w:rPr>
          <w:spacing w:val="-3"/>
          <w:lang w:eastAsia="lv-LV"/>
        </w:rPr>
        <w:t xml:space="preserve"> 8</w:t>
      </w:r>
      <w:r>
        <w:rPr>
          <w:spacing w:val="-3"/>
          <w:lang w:eastAsia="lv-LV"/>
        </w:rPr>
        <w:t xml:space="preserve">-10 ballēm. Attiecīgi ik gadu uzlabojas arī JMV </w:t>
      </w:r>
      <w:r w:rsidR="008B627A">
        <w:rPr>
          <w:spacing w:val="-3"/>
          <w:lang w:eastAsia="lv-LV"/>
        </w:rPr>
        <w:t xml:space="preserve">izglītojamo </w:t>
      </w:r>
      <w:r w:rsidR="00CA10D7">
        <w:rPr>
          <w:spacing w:val="-3"/>
          <w:lang w:eastAsia="lv-LV"/>
        </w:rPr>
        <w:t xml:space="preserve">dalības rezultāti valsts un starptautiska līmeņa konkursos, palielinoties gan dalībnieku skaitam šajos konkursos, gan arī </w:t>
      </w:r>
      <w:r w:rsidR="00FA477D">
        <w:rPr>
          <w:spacing w:val="-3"/>
          <w:lang w:eastAsia="lv-LV"/>
        </w:rPr>
        <w:t xml:space="preserve">iegūto </w:t>
      </w:r>
      <w:r w:rsidR="00CA10D7">
        <w:rPr>
          <w:spacing w:val="-3"/>
          <w:lang w:eastAsia="lv-LV"/>
        </w:rPr>
        <w:t>godalgot</w:t>
      </w:r>
      <w:r w:rsidR="00FA477D">
        <w:rPr>
          <w:spacing w:val="-3"/>
          <w:lang w:eastAsia="lv-LV"/>
        </w:rPr>
        <w:t>o</w:t>
      </w:r>
      <w:r w:rsidR="00CA10D7">
        <w:rPr>
          <w:spacing w:val="-3"/>
          <w:lang w:eastAsia="lv-LV"/>
        </w:rPr>
        <w:t xml:space="preserve"> viet</w:t>
      </w:r>
      <w:r w:rsidR="00FA477D">
        <w:rPr>
          <w:spacing w:val="-3"/>
          <w:lang w:eastAsia="lv-LV"/>
        </w:rPr>
        <w:t>u</w:t>
      </w:r>
      <w:r w:rsidR="00CA10D7">
        <w:rPr>
          <w:spacing w:val="-3"/>
          <w:lang w:eastAsia="lv-LV"/>
        </w:rPr>
        <w:t xml:space="preserve"> skaitam. </w:t>
      </w:r>
    </w:p>
    <w:p w14:paraId="1B273970" w14:textId="61D11938" w:rsidR="008C62DA" w:rsidRPr="00E53B8A" w:rsidRDefault="004B7B73" w:rsidP="001C1171">
      <w:pPr>
        <w:spacing w:after="120"/>
        <w:jc w:val="both"/>
        <w:rPr>
          <w:spacing w:val="-3"/>
          <w:lang w:eastAsia="lv-LV"/>
        </w:rPr>
      </w:pPr>
      <w:r w:rsidRPr="00E53B8A">
        <w:rPr>
          <w:spacing w:val="-3"/>
          <w:lang w:eastAsia="lv-LV"/>
        </w:rPr>
        <w:t xml:space="preserve">Gadu gaitā </w:t>
      </w:r>
      <w:r w:rsidR="000D6154" w:rsidRPr="00E53B8A">
        <w:rPr>
          <w:spacing w:val="-3"/>
          <w:lang w:eastAsia="lv-LV"/>
        </w:rPr>
        <w:t>JMV</w:t>
      </w:r>
      <w:r w:rsidRPr="00E53B8A">
        <w:rPr>
          <w:spacing w:val="-3"/>
          <w:lang w:eastAsia="lv-LV"/>
        </w:rPr>
        <w:t xml:space="preserve"> ir izveidojušās stabilas koncertu tradīcijas, tās </w:t>
      </w:r>
      <w:r w:rsidR="008B627A">
        <w:rPr>
          <w:spacing w:val="-3"/>
          <w:lang w:eastAsia="lv-LV"/>
        </w:rPr>
        <w:t>izglītojamie</w:t>
      </w:r>
      <w:r w:rsidR="008B627A" w:rsidRPr="00E53B8A">
        <w:rPr>
          <w:spacing w:val="-3"/>
          <w:lang w:eastAsia="lv-LV"/>
        </w:rPr>
        <w:t xml:space="preserve"> </w:t>
      </w:r>
      <w:r w:rsidRPr="00E53B8A">
        <w:rPr>
          <w:spacing w:val="-3"/>
          <w:lang w:eastAsia="lv-LV"/>
        </w:rPr>
        <w:t xml:space="preserve">un pedagogi aktīvi piedalās Jūrmalas un Latvijas koncertdzīvē. </w:t>
      </w:r>
      <w:r w:rsidR="000D6154" w:rsidRPr="00E53B8A">
        <w:rPr>
          <w:spacing w:val="-3"/>
          <w:lang w:eastAsia="lv-LV"/>
        </w:rPr>
        <w:t>JMV</w:t>
      </w:r>
      <w:r w:rsidRPr="00E53B8A">
        <w:rPr>
          <w:spacing w:val="-3"/>
          <w:lang w:eastAsia="lv-LV"/>
        </w:rPr>
        <w:t xml:space="preserve"> dzīvi </w:t>
      </w:r>
      <w:r w:rsidR="00D66907">
        <w:rPr>
          <w:spacing w:val="-3"/>
          <w:lang w:eastAsia="lv-LV"/>
        </w:rPr>
        <w:t xml:space="preserve">papildina </w:t>
      </w:r>
      <w:r w:rsidRPr="00E53B8A">
        <w:rPr>
          <w:spacing w:val="-3"/>
          <w:lang w:eastAsia="lv-LV"/>
        </w:rPr>
        <w:t xml:space="preserve">1.septembra, Valsts svētku, Ziemassvētku, pedagogu, mācību gada noslēguma, </w:t>
      </w:r>
      <w:r w:rsidR="000D6154" w:rsidRPr="00E53B8A">
        <w:rPr>
          <w:spacing w:val="-3"/>
          <w:lang w:eastAsia="lv-LV"/>
        </w:rPr>
        <w:t>JMV</w:t>
      </w:r>
      <w:r w:rsidRPr="00E53B8A">
        <w:rPr>
          <w:spacing w:val="-3"/>
          <w:lang w:eastAsia="lv-LV"/>
        </w:rPr>
        <w:t xml:space="preserve"> ģimeņu ansambļu un dažādu nodaļu koncerti visa gada garumā. Ar koncertiem </w:t>
      </w:r>
      <w:r w:rsidR="000D6154" w:rsidRPr="00E53B8A">
        <w:rPr>
          <w:spacing w:val="-3"/>
          <w:lang w:eastAsia="lv-LV"/>
        </w:rPr>
        <w:t>JMV</w:t>
      </w:r>
      <w:r w:rsidRPr="00E53B8A">
        <w:rPr>
          <w:spacing w:val="-3"/>
          <w:lang w:eastAsia="lv-LV"/>
        </w:rPr>
        <w:t xml:space="preserve"> regulāri viesojas citu mūzikas skolu </w:t>
      </w:r>
      <w:r w:rsidR="008B627A">
        <w:rPr>
          <w:spacing w:val="-3"/>
          <w:lang w:eastAsia="lv-LV"/>
        </w:rPr>
        <w:t xml:space="preserve">izglītojamie </w:t>
      </w:r>
      <w:r w:rsidRPr="00E53B8A">
        <w:rPr>
          <w:spacing w:val="-3"/>
          <w:lang w:eastAsia="lv-LV"/>
        </w:rPr>
        <w:t>gan no Latvijas, gan ārvalstīm, kā arī mūzikas augstskolu studenti un absolventi, pasaulē atzīti mākslinieki.</w:t>
      </w:r>
    </w:p>
    <w:p w14:paraId="4AD337FB" w14:textId="08BB5921" w:rsidR="00970FFE" w:rsidRDefault="00CB4513" w:rsidP="001C1171">
      <w:pPr>
        <w:pStyle w:val="NormalWeb"/>
        <w:spacing w:before="0" w:beforeAutospacing="0" w:after="120" w:afterAutospacing="0"/>
        <w:jc w:val="both"/>
        <w:rPr>
          <w:spacing w:val="-3"/>
        </w:rPr>
      </w:pPr>
      <w:r w:rsidRPr="00E53B8A">
        <w:rPr>
          <w:spacing w:val="-3"/>
        </w:rPr>
        <w:t>JMV</w:t>
      </w:r>
      <w:r w:rsidR="00854809" w:rsidRPr="00E53B8A">
        <w:rPr>
          <w:spacing w:val="-3"/>
        </w:rPr>
        <w:t xml:space="preserve"> darbības kvalitāti apliecinājuši arī augstie valsts un pašvaldības apbalvojumi, ko saņēmuši vairāki </w:t>
      </w:r>
      <w:r w:rsidRPr="00E53B8A">
        <w:rPr>
          <w:spacing w:val="-3"/>
        </w:rPr>
        <w:t>JMV</w:t>
      </w:r>
      <w:r w:rsidR="00854809" w:rsidRPr="00E53B8A">
        <w:rPr>
          <w:spacing w:val="-3"/>
        </w:rPr>
        <w:t xml:space="preserve"> pedagogi.</w:t>
      </w:r>
      <w:r w:rsidR="00854809" w:rsidRPr="00E53B8A">
        <w:t xml:space="preserve"> </w:t>
      </w:r>
      <w:r w:rsidRPr="00E53B8A">
        <w:t>JMV</w:t>
      </w:r>
      <w:r w:rsidR="00970FFE" w:rsidRPr="00E53B8A">
        <w:t xml:space="preserve"> ir </w:t>
      </w:r>
      <w:r w:rsidR="00D66907">
        <w:t xml:space="preserve">arī </w:t>
      </w:r>
      <w:r w:rsidR="00970FFE" w:rsidRPr="00E53B8A">
        <w:t xml:space="preserve">mācījušies </w:t>
      </w:r>
      <w:r w:rsidR="00854809" w:rsidRPr="00E53B8A">
        <w:t xml:space="preserve">tādi </w:t>
      </w:r>
      <w:r w:rsidR="00114EAD">
        <w:t>slaveni</w:t>
      </w:r>
      <w:r w:rsidR="00854809" w:rsidRPr="00E53B8A">
        <w:t xml:space="preserve"> mūziķi kā </w:t>
      </w:r>
      <w:r w:rsidR="00970FFE" w:rsidRPr="00E53B8A">
        <w:t xml:space="preserve">klarnetists Egīls </w:t>
      </w:r>
      <w:proofErr w:type="spellStart"/>
      <w:r w:rsidR="00970FFE" w:rsidRPr="00E53B8A">
        <w:t>Šēfers</w:t>
      </w:r>
      <w:proofErr w:type="spellEnd"/>
      <w:r w:rsidR="00970FFE" w:rsidRPr="00E53B8A">
        <w:t xml:space="preserve">, vijolnieki Raimonds Ozols, Vineta </w:t>
      </w:r>
      <w:proofErr w:type="spellStart"/>
      <w:r w:rsidR="00970FFE" w:rsidRPr="00E53B8A">
        <w:t>Sareika</w:t>
      </w:r>
      <w:proofErr w:type="spellEnd"/>
      <w:r w:rsidR="00970FFE" w:rsidRPr="00E53B8A">
        <w:t xml:space="preserve">, Elīna </w:t>
      </w:r>
      <w:proofErr w:type="spellStart"/>
      <w:r w:rsidR="00970FFE" w:rsidRPr="00E53B8A">
        <w:t>Bukša</w:t>
      </w:r>
      <w:proofErr w:type="spellEnd"/>
      <w:r w:rsidR="00970FFE" w:rsidRPr="00E53B8A">
        <w:t xml:space="preserve">, Paula Šūmane, Liene </w:t>
      </w:r>
      <w:proofErr w:type="spellStart"/>
      <w:r w:rsidR="00970FFE" w:rsidRPr="00E53B8A">
        <w:t>Neija</w:t>
      </w:r>
      <w:proofErr w:type="spellEnd"/>
      <w:r w:rsidR="00970FFE" w:rsidRPr="00E53B8A">
        <w:t xml:space="preserve"> – Kalniņa, altiste Regīna Maļecka, čellists Ruslans </w:t>
      </w:r>
      <w:proofErr w:type="spellStart"/>
      <w:r w:rsidR="00970FFE" w:rsidRPr="00E53B8A">
        <w:t>Viļenskis</w:t>
      </w:r>
      <w:proofErr w:type="spellEnd"/>
      <w:r w:rsidR="00970FFE" w:rsidRPr="00E53B8A">
        <w:t xml:space="preserve">, </w:t>
      </w:r>
      <w:r w:rsidR="00F22BC6" w:rsidRPr="00E53B8A">
        <w:t xml:space="preserve">ērģelniece Edīte Deksne, pianisti Jānis Maļeckis, Endijs </w:t>
      </w:r>
      <w:proofErr w:type="spellStart"/>
      <w:r w:rsidR="00F22BC6" w:rsidRPr="00E53B8A">
        <w:t>Renemanis</w:t>
      </w:r>
      <w:proofErr w:type="spellEnd"/>
      <w:r w:rsidR="00F22BC6" w:rsidRPr="00E53B8A">
        <w:t xml:space="preserve">, Imants Blūzmanis, Antons </w:t>
      </w:r>
      <w:proofErr w:type="spellStart"/>
      <w:r w:rsidR="00F22BC6" w:rsidRPr="00E53B8A">
        <w:t>Rosputjko</w:t>
      </w:r>
      <w:proofErr w:type="spellEnd"/>
      <w:r w:rsidR="00F22BC6" w:rsidRPr="00E53B8A">
        <w:t xml:space="preserve">, koklētāja Kristīne </w:t>
      </w:r>
      <w:proofErr w:type="spellStart"/>
      <w:r w:rsidR="00C1763C">
        <w:t>Dmitrijeva</w:t>
      </w:r>
      <w:proofErr w:type="spellEnd"/>
      <w:r w:rsidR="00F22BC6" w:rsidRPr="00E53B8A">
        <w:t xml:space="preserve">, </w:t>
      </w:r>
      <w:proofErr w:type="spellStart"/>
      <w:r w:rsidR="00F22BC6" w:rsidRPr="00E53B8A">
        <w:t>klavesīniste</w:t>
      </w:r>
      <w:proofErr w:type="spellEnd"/>
      <w:r w:rsidR="00F22BC6" w:rsidRPr="00E53B8A">
        <w:t xml:space="preserve"> </w:t>
      </w:r>
      <w:proofErr w:type="spellStart"/>
      <w:r w:rsidR="00F22BC6" w:rsidRPr="00E53B8A">
        <w:t>Darja</w:t>
      </w:r>
      <w:proofErr w:type="spellEnd"/>
      <w:r w:rsidR="00F22BC6" w:rsidRPr="00E53B8A">
        <w:t xml:space="preserve"> </w:t>
      </w:r>
      <w:proofErr w:type="spellStart"/>
      <w:r w:rsidR="00F22BC6" w:rsidRPr="00E53B8A">
        <w:t>Zemele</w:t>
      </w:r>
      <w:proofErr w:type="spellEnd"/>
      <w:r w:rsidR="00F22BC6" w:rsidRPr="00E53B8A">
        <w:t xml:space="preserve">, dziedātāja Evija Martinsone, kā arī </w:t>
      </w:r>
      <w:r w:rsidR="00970FFE" w:rsidRPr="00E53B8A">
        <w:t xml:space="preserve">muzikologi Karina Bērziņa, Ilga Auguste, Zane </w:t>
      </w:r>
      <w:proofErr w:type="spellStart"/>
      <w:r w:rsidR="00970FFE" w:rsidRPr="00E53B8A">
        <w:t>Prēdele</w:t>
      </w:r>
      <w:proofErr w:type="spellEnd"/>
      <w:r w:rsidR="00970FFE" w:rsidRPr="00E53B8A">
        <w:t xml:space="preserve">, komponisti Rihards Dubra, Anastasija </w:t>
      </w:r>
      <w:proofErr w:type="spellStart"/>
      <w:r w:rsidR="00970FFE" w:rsidRPr="00E53B8A">
        <w:t>Kadiša</w:t>
      </w:r>
      <w:proofErr w:type="spellEnd"/>
      <w:r w:rsidR="00970FFE" w:rsidRPr="00E53B8A">
        <w:t xml:space="preserve">, </w:t>
      </w:r>
      <w:proofErr w:type="spellStart"/>
      <w:r w:rsidR="00970FFE" w:rsidRPr="00E53B8A">
        <w:t>ērģeļbūves</w:t>
      </w:r>
      <w:proofErr w:type="spellEnd"/>
      <w:r w:rsidR="00970FFE" w:rsidRPr="00E53B8A">
        <w:t xml:space="preserve"> meistars Jānis Kalniņš, folkloriste Māra Mellēna.</w:t>
      </w:r>
      <w:r w:rsidR="00F22BC6" w:rsidRPr="00E53B8A">
        <w:t xml:space="preserve"> </w:t>
      </w:r>
      <w:r w:rsidR="00970FFE" w:rsidRPr="00E53B8A">
        <w:rPr>
          <w:spacing w:val="-3"/>
        </w:rPr>
        <w:t>Vairāki absolventi savas profesionālās gaitas veiksmīgi uzsākuši un turpinājuši citās darbības jomās</w:t>
      </w:r>
      <w:r w:rsidR="00C54A8B" w:rsidRPr="00E53B8A">
        <w:rPr>
          <w:spacing w:val="-3"/>
        </w:rPr>
        <w:t xml:space="preserve">. </w:t>
      </w:r>
      <w:r w:rsidR="00970FFE" w:rsidRPr="00E53B8A">
        <w:rPr>
          <w:spacing w:val="-3"/>
        </w:rPr>
        <w:t xml:space="preserve">Kopumā </w:t>
      </w:r>
      <w:r w:rsidR="00685545">
        <w:rPr>
          <w:spacing w:val="-3"/>
        </w:rPr>
        <w:t xml:space="preserve">kopš </w:t>
      </w:r>
      <w:r w:rsidRPr="00E53B8A">
        <w:rPr>
          <w:spacing w:val="-3"/>
        </w:rPr>
        <w:t>JMV</w:t>
      </w:r>
      <w:r w:rsidR="00970FFE" w:rsidRPr="00E53B8A">
        <w:rPr>
          <w:spacing w:val="-3"/>
        </w:rPr>
        <w:t xml:space="preserve"> </w:t>
      </w:r>
      <w:r w:rsidR="00685545">
        <w:rPr>
          <w:spacing w:val="-3"/>
        </w:rPr>
        <w:t xml:space="preserve">dibināšanas </w:t>
      </w:r>
      <w:r w:rsidR="00216BA5">
        <w:rPr>
          <w:spacing w:val="-3"/>
        </w:rPr>
        <w:t xml:space="preserve">to </w:t>
      </w:r>
      <w:r w:rsidR="00970FFE" w:rsidRPr="00E53B8A">
        <w:rPr>
          <w:spacing w:val="-3"/>
        </w:rPr>
        <w:t xml:space="preserve">absolvējuši vairāk kā 1500 </w:t>
      </w:r>
      <w:r w:rsidR="008B627A">
        <w:rPr>
          <w:spacing w:val="-3"/>
        </w:rPr>
        <w:t>izglītojamo</w:t>
      </w:r>
      <w:r w:rsidR="00C54A8B" w:rsidRPr="00E53B8A">
        <w:rPr>
          <w:spacing w:val="-3"/>
        </w:rPr>
        <w:t>.</w:t>
      </w:r>
    </w:p>
    <w:p w14:paraId="24177E2A" w14:textId="77777777" w:rsidR="001C1171" w:rsidRDefault="001C1171" w:rsidP="001C1171">
      <w:pPr>
        <w:pStyle w:val="NormalWeb"/>
        <w:spacing w:before="0" w:beforeAutospacing="0" w:after="120" w:afterAutospacing="0"/>
        <w:jc w:val="both"/>
        <w:rPr>
          <w:spacing w:val="-3"/>
        </w:rPr>
      </w:pPr>
    </w:p>
    <w:p w14:paraId="344FCCE7" w14:textId="77777777" w:rsidR="001C1171" w:rsidRPr="00E53B8A" w:rsidRDefault="001C1171" w:rsidP="001C1171">
      <w:pPr>
        <w:pStyle w:val="NormalWeb"/>
        <w:spacing w:before="0" w:beforeAutospacing="0" w:after="120" w:afterAutospacing="0"/>
        <w:jc w:val="both"/>
      </w:pPr>
    </w:p>
    <w:p w14:paraId="747483DF" w14:textId="77777777" w:rsidR="00011F4D" w:rsidRDefault="00011F4D" w:rsidP="00AC4B86">
      <w:pPr>
        <w:pStyle w:val="ListParagraph"/>
        <w:numPr>
          <w:ilvl w:val="1"/>
          <w:numId w:val="4"/>
        </w:numPr>
        <w:spacing w:after="120"/>
        <w:ind w:left="567" w:hanging="567"/>
        <w:jc w:val="both"/>
        <w:rPr>
          <w:rFonts w:ascii="Times New Roman" w:hAnsi="Times New Roman"/>
          <w:b/>
          <w:bCs/>
          <w:sz w:val="28"/>
          <w:szCs w:val="28"/>
        </w:rPr>
      </w:pPr>
      <w:r>
        <w:rPr>
          <w:rFonts w:ascii="Times New Roman" w:hAnsi="Times New Roman"/>
          <w:b/>
          <w:bCs/>
          <w:sz w:val="28"/>
          <w:szCs w:val="28"/>
        </w:rPr>
        <w:br w:type="page"/>
      </w:r>
    </w:p>
    <w:p w14:paraId="34F3E691" w14:textId="77777777" w:rsidR="008C62DA" w:rsidRPr="00011F4D" w:rsidRDefault="00011F4D" w:rsidP="00011F4D">
      <w:pPr>
        <w:spacing w:after="120"/>
        <w:jc w:val="both"/>
        <w:rPr>
          <w:b/>
          <w:bCs/>
          <w:sz w:val="28"/>
          <w:szCs w:val="28"/>
        </w:rPr>
      </w:pPr>
      <w:r>
        <w:rPr>
          <w:b/>
          <w:bCs/>
          <w:sz w:val="28"/>
          <w:szCs w:val="28"/>
        </w:rPr>
        <w:lastRenderedPageBreak/>
        <w:t xml:space="preserve">2.2. </w:t>
      </w:r>
      <w:r w:rsidR="00222D35" w:rsidRPr="00011F4D">
        <w:rPr>
          <w:b/>
          <w:bCs/>
          <w:sz w:val="28"/>
          <w:szCs w:val="28"/>
        </w:rPr>
        <w:t xml:space="preserve">Mācību </w:t>
      </w:r>
      <w:r w:rsidR="00475FC7" w:rsidRPr="00011F4D">
        <w:rPr>
          <w:b/>
          <w:bCs/>
          <w:sz w:val="28"/>
          <w:szCs w:val="28"/>
        </w:rPr>
        <w:t>programmu piedāvājums</w:t>
      </w:r>
    </w:p>
    <w:p w14:paraId="0BE11987" w14:textId="77777777" w:rsidR="00D164D3" w:rsidRPr="00C34DCF" w:rsidRDefault="00D164D3" w:rsidP="00AC4B86">
      <w:pPr>
        <w:pStyle w:val="ListParagraph"/>
        <w:numPr>
          <w:ilvl w:val="2"/>
          <w:numId w:val="4"/>
        </w:numPr>
        <w:spacing w:after="120" w:line="240" w:lineRule="auto"/>
        <w:ind w:left="709" w:hanging="709"/>
        <w:jc w:val="both"/>
        <w:rPr>
          <w:rFonts w:ascii="Times New Roman" w:hAnsi="Times New Roman"/>
          <w:b/>
          <w:bCs/>
          <w:sz w:val="24"/>
        </w:rPr>
      </w:pPr>
      <w:r w:rsidRPr="00C34DCF">
        <w:rPr>
          <w:rFonts w:ascii="Times New Roman" w:hAnsi="Times New Roman"/>
          <w:b/>
          <w:bCs/>
          <w:sz w:val="24"/>
        </w:rPr>
        <w:t>Profesionālās ievirzes izglītība</w:t>
      </w:r>
    </w:p>
    <w:p w14:paraId="559D0325" w14:textId="6A3D4FD9" w:rsidR="008C62DA" w:rsidRPr="00E53B8A" w:rsidRDefault="008C62DA" w:rsidP="00D80545">
      <w:pPr>
        <w:spacing w:after="120"/>
        <w:jc w:val="both"/>
      </w:pPr>
      <w:r w:rsidRPr="00E53B8A">
        <w:t xml:space="preserve">JMV piedāvā </w:t>
      </w:r>
      <w:r w:rsidR="00D164D3" w:rsidRPr="00E53B8A">
        <w:t>iespējas iegūt profesionālās ievirzes izglītīb</w:t>
      </w:r>
      <w:r w:rsidR="0080327A">
        <w:t>u</w:t>
      </w:r>
      <w:r w:rsidR="00D164D3" w:rsidRPr="00E53B8A">
        <w:t xml:space="preserve"> </w:t>
      </w:r>
      <w:r w:rsidR="00D86C35">
        <w:t>17</w:t>
      </w:r>
      <w:r w:rsidRPr="00E53B8A">
        <w:t xml:space="preserve"> izglītības programm</w:t>
      </w:r>
      <w:r w:rsidR="00D164D3" w:rsidRPr="00E53B8A">
        <w:t>ā</w:t>
      </w:r>
      <w:r w:rsidRPr="00E53B8A">
        <w:t>s pamatizglītības pakāpē</w:t>
      </w:r>
      <w:r w:rsidR="00D164D3" w:rsidRPr="00E53B8A">
        <w:t xml:space="preserve"> (20 V),</w:t>
      </w:r>
      <w:r w:rsidRPr="00E53B8A">
        <w:t xml:space="preserve"> 1</w:t>
      </w:r>
      <w:r w:rsidR="00D86C35">
        <w:t>4</w:t>
      </w:r>
      <w:r w:rsidR="00D164D3" w:rsidRPr="00E53B8A">
        <w:t xml:space="preserve"> </w:t>
      </w:r>
      <w:r w:rsidRPr="00E53B8A">
        <w:t>izglītības programm</w:t>
      </w:r>
      <w:r w:rsidR="00D164D3" w:rsidRPr="00E53B8A">
        <w:t>ās</w:t>
      </w:r>
      <w:r w:rsidRPr="00E53B8A">
        <w:t xml:space="preserve"> vid</w:t>
      </w:r>
      <w:r w:rsidR="00D164D3" w:rsidRPr="00E53B8A">
        <w:t>ējās</w:t>
      </w:r>
      <w:r w:rsidRPr="00E53B8A">
        <w:t xml:space="preserve"> izglītības pakāpē</w:t>
      </w:r>
      <w:r w:rsidR="00D164D3" w:rsidRPr="00E53B8A">
        <w:t xml:space="preserve"> (30 V), kā </w:t>
      </w:r>
      <w:r w:rsidR="00D164D3" w:rsidRPr="00974462">
        <w:rPr>
          <w:color w:val="000000" w:themeColor="text1"/>
        </w:rPr>
        <w:t xml:space="preserve">arī </w:t>
      </w:r>
      <w:r w:rsidR="00B47432" w:rsidRPr="00974462">
        <w:rPr>
          <w:color w:val="000000" w:themeColor="text1"/>
        </w:rPr>
        <w:t xml:space="preserve">tiek </w:t>
      </w:r>
      <w:r w:rsidR="00B47432" w:rsidRPr="00974462">
        <w:rPr>
          <w:color w:val="000000" w:themeColor="text1"/>
          <w:spacing w:val="-3"/>
          <w:lang w:eastAsia="lv-LV"/>
        </w:rPr>
        <w:t>sniegtas apmācības sagatavošanas līmenī</w:t>
      </w:r>
      <w:r w:rsidR="00E9017C" w:rsidRPr="00974462">
        <w:rPr>
          <w:color w:val="000000" w:themeColor="text1"/>
        </w:rPr>
        <w:t xml:space="preserve">. </w:t>
      </w:r>
      <w:r w:rsidR="00E9017C" w:rsidRPr="00E53B8A">
        <w:t xml:space="preserve">Piedāvāto izglītības programmu skaitā ir arī </w:t>
      </w:r>
      <w:r w:rsidR="0080327A">
        <w:t xml:space="preserve">tādas </w:t>
      </w:r>
      <w:r w:rsidR="000F7799">
        <w:t>retas</w:t>
      </w:r>
      <w:r w:rsidR="00B6506A" w:rsidRPr="00E53B8A">
        <w:t xml:space="preserve"> izglītības </w:t>
      </w:r>
      <w:r w:rsidR="00E9017C" w:rsidRPr="00E53B8A">
        <w:t>programmas</w:t>
      </w:r>
      <w:r w:rsidR="00B6506A" w:rsidRPr="00E53B8A">
        <w:t xml:space="preserve"> </w:t>
      </w:r>
      <w:r w:rsidR="000F7799">
        <w:t xml:space="preserve">kā </w:t>
      </w:r>
      <w:proofErr w:type="spellStart"/>
      <w:r w:rsidR="00B6506A" w:rsidRPr="00E53B8A">
        <w:rPr>
          <w:i/>
          <w:iCs/>
        </w:rPr>
        <w:t>Ērģeļspēle</w:t>
      </w:r>
      <w:proofErr w:type="spellEnd"/>
      <w:r w:rsidR="00B6506A" w:rsidRPr="00E53B8A">
        <w:rPr>
          <w:i/>
          <w:iCs/>
        </w:rPr>
        <w:t>, Arfas spēle, Obojas spēle</w:t>
      </w:r>
      <w:r w:rsidR="00B6506A" w:rsidRPr="00E53B8A">
        <w:t xml:space="preserve"> un </w:t>
      </w:r>
      <w:r w:rsidR="00B6506A" w:rsidRPr="00E53B8A">
        <w:rPr>
          <w:i/>
          <w:iCs/>
        </w:rPr>
        <w:t>Vokālā un skatuves māksla</w:t>
      </w:r>
      <w:r w:rsidR="00B6506A" w:rsidRPr="00E53B8A">
        <w:t xml:space="preserve"> vidējās izglītības pakāpē.</w:t>
      </w:r>
    </w:p>
    <w:p w14:paraId="0B906FDA" w14:textId="74C3938F" w:rsidR="00B47432" w:rsidRPr="00E53B8A" w:rsidRDefault="00F21AC6" w:rsidP="00631D1A">
      <w:pPr>
        <w:jc w:val="right"/>
        <w:rPr>
          <w:i/>
        </w:rPr>
      </w:pPr>
      <w:r>
        <w:rPr>
          <w:i/>
        </w:rPr>
        <w:t>2</w:t>
      </w:r>
      <w:r w:rsidR="008C62DA" w:rsidRPr="00E53B8A">
        <w:rPr>
          <w:i/>
        </w:rPr>
        <w:t xml:space="preserve">.tabula. </w:t>
      </w:r>
      <w:r w:rsidR="00D164D3" w:rsidRPr="00E53B8A">
        <w:rPr>
          <w:i/>
        </w:rPr>
        <w:t>Jūrmalas Mūzikas vidusskolas</w:t>
      </w:r>
      <w:r w:rsidR="008C62DA" w:rsidRPr="00E53B8A">
        <w:rPr>
          <w:i/>
        </w:rPr>
        <w:t xml:space="preserve"> </w:t>
      </w:r>
      <w:r w:rsidR="0092166D" w:rsidRPr="00E53B8A">
        <w:rPr>
          <w:i/>
        </w:rPr>
        <w:t xml:space="preserve">profesionālās ievirzes </w:t>
      </w:r>
      <w:r w:rsidR="008C62DA" w:rsidRPr="00E53B8A">
        <w:rPr>
          <w:i/>
        </w:rPr>
        <w:t>izglītības programmas</w:t>
      </w:r>
      <w:r w:rsidR="00550019" w:rsidRPr="00E53B8A">
        <w:rPr>
          <w:i/>
        </w:rPr>
        <w:t xml:space="preserve"> </w:t>
      </w:r>
      <w:r w:rsidR="00B47432" w:rsidRPr="00974462">
        <w:rPr>
          <w:i/>
          <w:color w:val="000000" w:themeColor="text1"/>
        </w:rPr>
        <w:t xml:space="preserve">programmu kopās </w:t>
      </w:r>
      <w:r w:rsidR="00550019" w:rsidRPr="00974462">
        <w:rPr>
          <w:i/>
          <w:color w:val="000000" w:themeColor="text1"/>
        </w:rPr>
        <w:t>2019./2020.m.g.</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2"/>
        <w:gridCol w:w="2410"/>
        <w:gridCol w:w="1858"/>
        <w:gridCol w:w="1277"/>
      </w:tblGrid>
      <w:tr w:rsidR="00F6248D" w:rsidRPr="00F6248D" w14:paraId="1B2EB615" w14:textId="77777777" w:rsidTr="00F6248D">
        <w:trPr>
          <w:trHeight w:val="224"/>
          <w:jc w:val="center"/>
        </w:trPr>
        <w:tc>
          <w:tcPr>
            <w:tcW w:w="2972" w:type="dxa"/>
            <w:tcMar>
              <w:top w:w="100" w:type="dxa"/>
              <w:left w:w="100" w:type="dxa"/>
              <w:bottom w:w="100" w:type="dxa"/>
              <w:right w:w="100" w:type="dxa"/>
            </w:tcMar>
          </w:tcPr>
          <w:p w14:paraId="3F1FA42F" w14:textId="4DAB3132" w:rsidR="00B47432" w:rsidRPr="00974462" w:rsidRDefault="00D66907" w:rsidP="00974462">
            <w:pPr>
              <w:ind w:right="-98"/>
              <w:jc w:val="center"/>
              <w:rPr>
                <w:b/>
                <w:bCs/>
                <w:color w:val="000000" w:themeColor="text1"/>
                <w:sz w:val="23"/>
                <w:szCs w:val="23"/>
              </w:rPr>
            </w:pPr>
            <w:r w:rsidRPr="00974462">
              <w:rPr>
                <w:b/>
                <w:bCs/>
                <w:color w:val="000000" w:themeColor="text1"/>
                <w:sz w:val="23"/>
                <w:szCs w:val="23"/>
              </w:rPr>
              <w:t>Programmu kopa</w:t>
            </w:r>
          </w:p>
        </w:tc>
        <w:tc>
          <w:tcPr>
            <w:tcW w:w="2410" w:type="dxa"/>
            <w:tcMar>
              <w:top w:w="100" w:type="dxa"/>
              <w:left w:w="100" w:type="dxa"/>
              <w:bottom w:w="100" w:type="dxa"/>
              <w:right w:w="100" w:type="dxa"/>
            </w:tcMar>
          </w:tcPr>
          <w:p w14:paraId="3BEA7C6F" w14:textId="088F692D" w:rsidR="00B47432" w:rsidRPr="00974462" w:rsidRDefault="00D66907" w:rsidP="00974462">
            <w:pPr>
              <w:jc w:val="center"/>
              <w:rPr>
                <w:b/>
                <w:bCs/>
                <w:color w:val="000000" w:themeColor="text1"/>
                <w:sz w:val="23"/>
                <w:szCs w:val="23"/>
              </w:rPr>
            </w:pPr>
            <w:r w:rsidRPr="00974462">
              <w:rPr>
                <w:b/>
                <w:bCs/>
                <w:color w:val="000000" w:themeColor="text1"/>
                <w:sz w:val="23"/>
                <w:szCs w:val="23"/>
              </w:rPr>
              <w:t>Izglītības programmas nosaukums</w:t>
            </w:r>
          </w:p>
        </w:tc>
        <w:tc>
          <w:tcPr>
            <w:tcW w:w="1858" w:type="dxa"/>
            <w:tcMar>
              <w:top w:w="100" w:type="dxa"/>
              <w:left w:w="100" w:type="dxa"/>
              <w:bottom w:w="100" w:type="dxa"/>
              <w:right w:w="100" w:type="dxa"/>
            </w:tcMar>
          </w:tcPr>
          <w:p w14:paraId="03B5AF77" w14:textId="5A3B1542" w:rsidR="00B47432" w:rsidRPr="00974462" w:rsidRDefault="00D66907" w:rsidP="00F6248D">
            <w:pPr>
              <w:jc w:val="center"/>
              <w:rPr>
                <w:b/>
                <w:bCs/>
                <w:color w:val="000000" w:themeColor="text1"/>
                <w:sz w:val="23"/>
                <w:szCs w:val="23"/>
              </w:rPr>
            </w:pPr>
            <w:r w:rsidRPr="00974462">
              <w:rPr>
                <w:b/>
                <w:bCs/>
                <w:color w:val="000000" w:themeColor="text1"/>
                <w:sz w:val="23"/>
                <w:szCs w:val="23"/>
              </w:rPr>
              <w:t>Pamatizglītības pakāpe</w:t>
            </w:r>
          </w:p>
        </w:tc>
        <w:tc>
          <w:tcPr>
            <w:tcW w:w="1277" w:type="dxa"/>
            <w:tcMar>
              <w:top w:w="100" w:type="dxa"/>
              <w:left w:w="100" w:type="dxa"/>
              <w:bottom w:w="100" w:type="dxa"/>
              <w:right w:w="100" w:type="dxa"/>
            </w:tcMar>
          </w:tcPr>
          <w:p w14:paraId="6C1921B3" w14:textId="282240A2" w:rsidR="00B47432" w:rsidRPr="00974462" w:rsidRDefault="00D66907" w:rsidP="00F6248D">
            <w:pPr>
              <w:jc w:val="center"/>
              <w:rPr>
                <w:b/>
                <w:bCs/>
                <w:color w:val="000000" w:themeColor="text1"/>
                <w:sz w:val="23"/>
                <w:szCs w:val="23"/>
              </w:rPr>
            </w:pPr>
            <w:r w:rsidRPr="00974462">
              <w:rPr>
                <w:b/>
                <w:bCs/>
                <w:color w:val="000000" w:themeColor="text1"/>
                <w:sz w:val="23"/>
                <w:szCs w:val="23"/>
              </w:rPr>
              <w:t>Vidējās izglītības pakāpe</w:t>
            </w:r>
          </w:p>
        </w:tc>
      </w:tr>
      <w:tr w:rsidR="00F6248D" w:rsidRPr="00F6248D" w14:paraId="45908804" w14:textId="77777777" w:rsidTr="00F6248D">
        <w:trPr>
          <w:trHeight w:val="224"/>
          <w:jc w:val="center"/>
        </w:trPr>
        <w:tc>
          <w:tcPr>
            <w:tcW w:w="2972" w:type="dxa"/>
            <w:vMerge w:val="restart"/>
            <w:tcMar>
              <w:top w:w="100" w:type="dxa"/>
              <w:left w:w="100" w:type="dxa"/>
              <w:bottom w:w="100" w:type="dxa"/>
              <w:right w:w="100" w:type="dxa"/>
            </w:tcMar>
          </w:tcPr>
          <w:p w14:paraId="6A0C0663" w14:textId="77777777" w:rsidR="008C62DA" w:rsidRPr="00974462" w:rsidRDefault="008C62DA" w:rsidP="00D80545">
            <w:pPr>
              <w:rPr>
                <w:sz w:val="23"/>
                <w:szCs w:val="23"/>
              </w:rPr>
            </w:pPr>
            <w:r w:rsidRPr="00974462">
              <w:rPr>
                <w:sz w:val="23"/>
                <w:szCs w:val="23"/>
              </w:rPr>
              <w:t>TAUSTIŅINSTRUMENTU SPĒLE</w:t>
            </w:r>
          </w:p>
        </w:tc>
        <w:tc>
          <w:tcPr>
            <w:tcW w:w="2410" w:type="dxa"/>
            <w:tcMar>
              <w:top w:w="100" w:type="dxa"/>
              <w:left w:w="100" w:type="dxa"/>
              <w:bottom w:w="100" w:type="dxa"/>
              <w:right w:w="100" w:type="dxa"/>
            </w:tcMar>
          </w:tcPr>
          <w:p w14:paraId="6A5DFE18" w14:textId="77777777" w:rsidR="008C62DA" w:rsidRPr="00974462" w:rsidRDefault="008C62DA" w:rsidP="00D80545">
            <w:pPr>
              <w:jc w:val="both"/>
              <w:rPr>
                <w:sz w:val="23"/>
                <w:szCs w:val="23"/>
              </w:rPr>
            </w:pPr>
            <w:r w:rsidRPr="00974462">
              <w:rPr>
                <w:sz w:val="23"/>
                <w:szCs w:val="23"/>
              </w:rPr>
              <w:t>KLAVIERSPĒLE</w:t>
            </w:r>
          </w:p>
        </w:tc>
        <w:tc>
          <w:tcPr>
            <w:tcW w:w="1858" w:type="dxa"/>
            <w:tcMar>
              <w:top w:w="100" w:type="dxa"/>
              <w:left w:w="100" w:type="dxa"/>
              <w:bottom w:w="100" w:type="dxa"/>
              <w:right w:w="100" w:type="dxa"/>
            </w:tcMar>
          </w:tcPr>
          <w:p w14:paraId="32E9E1C5" w14:textId="00468744" w:rsidR="008C62DA" w:rsidRPr="00974462" w:rsidRDefault="008C62DA" w:rsidP="000E2448">
            <w:pPr>
              <w:jc w:val="center"/>
              <w:rPr>
                <w:sz w:val="23"/>
                <w:szCs w:val="23"/>
              </w:rPr>
            </w:pPr>
            <w:r w:rsidRPr="00974462">
              <w:rPr>
                <w:sz w:val="23"/>
                <w:szCs w:val="23"/>
              </w:rPr>
              <w:t>20 V</w:t>
            </w:r>
            <w:r w:rsidR="001E2368">
              <w:rPr>
                <w:sz w:val="23"/>
                <w:szCs w:val="23"/>
              </w:rPr>
              <w:t>*</w:t>
            </w:r>
          </w:p>
        </w:tc>
        <w:tc>
          <w:tcPr>
            <w:tcW w:w="1277" w:type="dxa"/>
            <w:tcMar>
              <w:top w:w="100" w:type="dxa"/>
              <w:left w:w="100" w:type="dxa"/>
              <w:bottom w:w="100" w:type="dxa"/>
              <w:right w:w="100" w:type="dxa"/>
            </w:tcMar>
          </w:tcPr>
          <w:p w14:paraId="5187107E" w14:textId="77777777" w:rsidR="008C62DA" w:rsidRPr="00974462" w:rsidRDefault="008C62DA" w:rsidP="000E2448">
            <w:pPr>
              <w:jc w:val="center"/>
              <w:rPr>
                <w:sz w:val="23"/>
                <w:szCs w:val="23"/>
              </w:rPr>
            </w:pPr>
            <w:r w:rsidRPr="00974462">
              <w:rPr>
                <w:sz w:val="23"/>
                <w:szCs w:val="23"/>
              </w:rPr>
              <w:t>30 V</w:t>
            </w:r>
          </w:p>
        </w:tc>
      </w:tr>
      <w:tr w:rsidR="00F6248D" w:rsidRPr="00F6248D" w14:paraId="193DF5EC" w14:textId="77777777" w:rsidTr="00F6248D">
        <w:trPr>
          <w:trHeight w:val="173"/>
          <w:jc w:val="center"/>
        </w:trPr>
        <w:tc>
          <w:tcPr>
            <w:tcW w:w="2972" w:type="dxa"/>
            <w:vMerge/>
            <w:tcMar>
              <w:top w:w="100" w:type="dxa"/>
              <w:left w:w="100" w:type="dxa"/>
              <w:bottom w:w="100" w:type="dxa"/>
              <w:right w:w="100" w:type="dxa"/>
            </w:tcMar>
          </w:tcPr>
          <w:p w14:paraId="54BEDDEA"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39543964" w14:textId="77777777" w:rsidR="008C62DA" w:rsidRPr="00974462" w:rsidRDefault="008C62DA" w:rsidP="00D80545">
            <w:pPr>
              <w:jc w:val="both"/>
              <w:rPr>
                <w:sz w:val="23"/>
                <w:szCs w:val="23"/>
              </w:rPr>
            </w:pPr>
            <w:r w:rsidRPr="00974462">
              <w:rPr>
                <w:sz w:val="23"/>
                <w:szCs w:val="23"/>
              </w:rPr>
              <w:t>AKORDEONA SPĒLE</w:t>
            </w:r>
          </w:p>
        </w:tc>
        <w:tc>
          <w:tcPr>
            <w:tcW w:w="1858" w:type="dxa"/>
            <w:tcMar>
              <w:top w:w="100" w:type="dxa"/>
              <w:left w:w="100" w:type="dxa"/>
              <w:bottom w:w="100" w:type="dxa"/>
              <w:right w:w="100" w:type="dxa"/>
            </w:tcMar>
          </w:tcPr>
          <w:p w14:paraId="6F2A93EE"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4F7A1329" w14:textId="77777777" w:rsidR="008C62DA" w:rsidRPr="00974462" w:rsidRDefault="008C62DA" w:rsidP="000E2448">
            <w:pPr>
              <w:jc w:val="center"/>
              <w:rPr>
                <w:sz w:val="23"/>
                <w:szCs w:val="23"/>
              </w:rPr>
            </w:pPr>
          </w:p>
        </w:tc>
      </w:tr>
      <w:tr w:rsidR="00F6248D" w:rsidRPr="00F6248D" w14:paraId="16B9719B" w14:textId="77777777" w:rsidTr="00F6248D">
        <w:trPr>
          <w:trHeight w:val="265"/>
          <w:jc w:val="center"/>
        </w:trPr>
        <w:tc>
          <w:tcPr>
            <w:tcW w:w="2972" w:type="dxa"/>
            <w:vMerge/>
            <w:tcMar>
              <w:top w:w="100" w:type="dxa"/>
              <w:left w:w="100" w:type="dxa"/>
              <w:bottom w:w="100" w:type="dxa"/>
              <w:right w:w="100" w:type="dxa"/>
            </w:tcMar>
          </w:tcPr>
          <w:p w14:paraId="79101308"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78B711DD" w14:textId="77777777" w:rsidR="008C62DA" w:rsidRPr="00974462" w:rsidRDefault="008C62DA" w:rsidP="00D80545">
            <w:pPr>
              <w:jc w:val="both"/>
              <w:rPr>
                <w:sz w:val="23"/>
                <w:szCs w:val="23"/>
              </w:rPr>
            </w:pPr>
            <w:r w:rsidRPr="00974462">
              <w:rPr>
                <w:sz w:val="23"/>
                <w:szCs w:val="23"/>
              </w:rPr>
              <w:t>ĒRĢEĻSPĒLE</w:t>
            </w:r>
          </w:p>
        </w:tc>
        <w:tc>
          <w:tcPr>
            <w:tcW w:w="1858" w:type="dxa"/>
            <w:tcMar>
              <w:top w:w="100" w:type="dxa"/>
              <w:left w:w="100" w:type="dxa"/>
              <w:bottom w:w="100" w:type="dxa"/>
              <w:right w:w="100" w:type="dxa"/>
            </w:tcMar>
          </w:tcPr>
          <w:p w14:paraId="22354426"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708418D4" w14:textId="77777777" w:rsidR="008C62DA" w:rsidRPr="00974462" w:rsidRDefault="008C62DA" w:rsidP="000E2448">
            <w:pPr>
              <w:jc w:val="center"/>
              <w:rPr>
                <w:sz w:val="23"/>
                <w:szCs w:val="23"/>
              </w:rPr>
            </w:pPr>
            <w:r w:rsidRPr="00974462">
              <w:rPr>
                <w:sz w:val="23"/>
                <w:szCs w:val="23"/>
              </w:rPr>
              <w:t>30V</w:t>
            </w:r>
          </w:p>
        </w:tc>
      </w:tr>
      <w:tr w:rsidR="00F6248D" w:rsidRPr="00F6248D" w14:paraId="1D2F7F5A" w14:textId="77777777" w:rsidTr="00F6248D">
        <w:trPr>
          <w:trHeight w:val="216"/>
          <w:jc w:val="center"/>
        </w:trPr>
        <w:tc>
          <w:tcPr>
            <w:tcW w:w="2972" w:type="dxa"/>
            <w:vMerge w:val="restart"/>
            <w:tcMar>
              <w:top w:w="100" w:type="dxa"/>
              <w:left w:w="100" w:type="dxa"/>
              <w:bottom w:w="100" w:type="dxa"/>
              <w:right w:w="100" w:type="dxa"/>
            </w:tcMar>
          </w:tcPr>
          <w:p w14:paraId="6348130F" w14:textId="77777777" w:rsidR="008C62DA" w:rsidRPr="00974462" w:rsidRDefault="008C62DA" w:rsidP="00D80545">
            <w:pPr>
              <w:rPr>
                <w:sz w:val="23"/>
                <w:szCs w:val="23"/>
              </w:rPr>
            </w:pPr>
            <w:r w:rsidRPr="00974462">
              <w:rPr>
                <w:sz w:val="23"/>
                <w:szCs w:val="23"/>
              </w:rPr>
              <w:t>VOKĀLĀ MŪZIKA</w:t>
            </w:r>
          </w:p>
        </w:tc>
        <w:tc>
          <w:tcPr>
            <w:tcW w:w="2410" w:type="dxa"/>
            <w:tcMar>
              <w:top w:w="100" w:type="dxa"/>
              <w:left w:w="100" w:type="dxa"/>
              <w:bottom w:w="100" w:type="dxa"/>
              <w:right w:w="100" w:type="dxa"/>
            </w:tcMar>
          </w:tcPr>
          <w:p w14:paraId="5F1018CA" w14:textId="77777777" w:rsidR="008C62DA" w:rsidRPr="00974462" w:rsidRDefault="008C62DA" w:rsidP="00D80545">
            <w:pPr>
              <w:jc w:val="both"/>
              <w:rPr>
                <w:sz w:val="23"/>
                <w:szCs w:val="23"/>
              </w:rPr>
            </w:pPr>
            <w:r w:rsidRPr="00974462">
              <w:rPr>
                <w:sz w:val="23"/>
                <w:szCs w:val="23"/>
              </w:rPr>
              <w:t>KORA KLASE</w:t>
            </w:r>
          </w:p>
        </w:tc>
        <w:tc>
          <w:tcPr>
            <w:tcW w:w="1858" w:type="dxa"/>
            <w:tcMar>
              <w:top w:w="100" w:type="dxa"/>
              <w:left w:w="100" w:type="dxa"/>
              <w:bottom w:w="100" w:type="dxa"/>
              <w:right w:w="100" w:type="dxa"/>
            </w:tcMar>
          </w:tcPr>
          <w:p w14:paraId="0793DE45"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4EC2AB39" w14:textId="77777777" w:rsidR="008C62DA" w:rsidRPr="00974462" w:rsidRDefault="008C62DA" w:rsidP="000E2448">
            <w:pPr>
              <w:jc w:val="center"/>
              <w:rPr>
                <w:sz w:val="23"/>
                <w:szCs w:val="23"/>
              </w:rPr>
            </w:pPr>
          </w:p>
        </w:tc>
      </w:tr>
      <w:tr w:rsidR="00F6248D" w:rsidRPr="00F6248D" w14:paraId="65BCEADA" w14:textId="77777777" w:rsidTr="00F6248D">
        <w:trPr>
          <w:trHeight w:val="227"/>
          <w:jc w:val="center"/>
        </w:trPr>
        <w:tc>
          <w:tcPr>
            <w:tcW w:w="2972" w:type="dxa"/>
            <w:vMerge/>
            <w:tcMar>
              <w:top w:w="100" w:type="dxa"/>
              <w:left w:w="100" w:type="dxa"/>
              <w:bottom w:w="100" w:type="dxa"/>
              <w:right w:w="100" w:type="dxa"/>
            </w:tcMar>
          </w:tcPr>
          <w:p w14:paraId="42356AC6"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164E07EC" w14:textId="77777777" w:rsidR="008C62DA" w:rsidRPr="00974462" w:rsidRDefault="008C62DA" w:rsidP="00D80545">
            <w:pPr>
              <w:jc w:val="both"/>
              <w:rPr>
                <w:sz w:val="23"/>
                <w:szCs w:val="23"/>
              </w:rPr>
            </w:pPr>
            <w:r w:rsidRPr="00974462">
              <w:rPr>
                <w:sz w:val="23"/>
                <w:szCs w:val="23"/>
              </w:rPr>
              <w:t>KORA DIRIĢĒŠANA</w:t>
            </w:r>
          </w:p>
        </w:tc>
        <w:tc>
          <w:tcPr>
            <w:tcW w:w="1858" w:type="dxa"/>
            <w:tcMar>
              <w:top w:w="100" w:type="dxa"/>
              <w:left w:w="100" w:type="dxa"/>
              <w:bottom w:w="100" w:type="dxa"/>
              <w:right w:w="100" w:type="dxa"/>
            </w:tcMar>
          </w:tcPr>
          <w:p w14:paraId="4A92A1FB"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765CEB54" w14:textId="77777777" w:rsidR="008C62DA" w:rsidRPr="00974462" w:rsidRDefault="008C62DA" w:rsidP="000E2448">
            <w:pPr>
              <w:jc w:val="center"/>
              <w:rPr>
                <w:sz w:val="23"/>
                <w:szCs w:val="23"/>
              </w:rPr>
            </w:pPr>
            <w:r w:rsidRPr="00974462">
              <w:rPr>
                <w:sz w:val="23"/>
                <w:szCs w:val="23"/>
              </w:rPr>
              <w:t>30 V</w:t>
            </w:r>
          </w:p>
        </w:tc>
      </w:tr>
      <w:tr w:rsidR="00F6248D" w:rsidRPr="00F6248D" w14:paraId="182459A8" w14:textId="77777777" w:rsidTr="00F6248D">
        <w:trPr>
          <w:trHeight w:val="413"/>
          <w:jc w:val="center"/>
        </w:trPr>
        <w:tc>
          <w:tcPr>
            <w:tcW w:w="2972" w:type="dxa"/>
            <w:vMerge/>
            <w:tcMar>
              <w:top w:w="100" w:type="dxa"/>
              <w:left w:w="100" w:type="dxa"/>
              <w:bottom w:w="100" w:type="dxa"/>
              <w:right w:w="100" w:type="dxa"/>
            </w:tcMar>
          </w:tcPr>
          <w:p w14:paraId="1B8A986C"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2F0617F0" w14:textId="77777777" w:rsidR="008C62DA" w:rsidRPr="00974462" w:rsidRDefault="008C62DA" w:rsidP="00D80545">
            <w:pPr>
              <w:rPr>
                <w:sz w:val="23"/>
                <w:szCs w:val="23"/>
              </w:rPr>
            </w:pPr>
            <w:r w:rsidRPr="00974462">
              <w:rPr>
                <w:sz w:val="23"/>
                <w:szCs w:val="23"/>
              </w:rPr>
              <w:t>VOKĀLĀ UN SKATUVES MĀKSLA</w:t>
            </w:r>
          </w:p>
        </w:tc>
        <w:tc>
          <w:tcPr>
            <w:tcW w:w="1858" w:type="dxa"/>
            <w:tcMar>
              <w:top w:w="100" w:type="dxa"/>
              <w:left w:w="100" w:type="dxa"/>
              <w:bottom w:w="100" w:type="dxa"/>
              <w:right w:w="100" w:type="dxa"/>
            </w:tcMar>
          </w:tcPr>
          <w:p w14:paraId="17D12E94"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4EF495D1" w14:textId="77777777" w:rsidR="008C62DA" w:rsidRPr="00974462" w:rsidRDefault="008C62DA" w:rsidP="000E2448">
            <w:pPr>
              <w:jc w:val="center"/>
              <w:rPr>
                <w:sz w:val="23"/>
                <w:szCs w:val="23"/>
              </w:rPr>
            </w:pPr>
            <w:r w:rsidRPr="00974462">
              <w:rPr>
                <w:sz w:val="23"/>
                <w:szCs w:val="23"/>
              </w:rPr>
              <w:t>30 V</w:t>
            </w:r>
          </w:p>
        </w:tc>
      </w:tr>
      <w:tr w:rsidR="00F6248D" w:rsidRPr="00F6248D" w14:paraId="7543EA5D" w14:textId="77777777" w:rsidTr="00F6248D">
        <w:trPr>
          <w:trHeight w:val="212"/>
          <w:jc w:val="center"/>
        </w:trPr>
        <w:tc>
          <w:tcPr>
            <w:tcW w:w="2972" w:type="dxa"/>
            <w:vMerge w:val="restart"/>
            <w:tcMar>
              <w:top w:w="100" w:type="dxa"/>
              <w:left w:w="100" w:type="dxa"/>
              <w:bottom w:w="100" w:type="dxa"/>
              <w:right w:w="100" w:type="dxa"/>
            </w:tcMar>
          </w:tcPr>
          <w:p w14:paraId="459036A2" w14:textId="77777777" w:rsidR="008C62DA" w:rsidRPr="00974462" w:rsidRDefault="008C62DA" w:rsidP="00D80545">
            <w:pPr>
              <w:rPr>
                <w:sz w:val="23"/>
                <w:szCs w:val="23"/>
              </w:rPr>
            </w:pPr>
            <w:r w:rsidRPr="00974462">
              <w:rPr>
                <w:sz w:val="23"/>
                <w:szCs w:val="23"/>
              </w:rPr>
              <w:t>STĪGU</w:t>
            </w:r>
            <w:r w:rsidR="008A02DE" w:rsidRPr="00974462">
              <w:rPr>
                <w:sz w:val="23"/>
                <w:szCs w:val="23"/>
              </w:rPr>
              <w:t xml:space="preserve"> </w:t>
            </w:r>
            <w:r w:rsidRPr="00974462">
              <w:rPr>
                <w:sz w:val="23"/>
                <w:szCs w:val="23"/>
              </w:rPr>
              <w:t>INSTRUMENTU SPĒLE</w:t>
            </w:r>
          </w:p>
        </w:tc>
        <w:tc>
          <w:tcPr>
            <w:tcW w:w="2410" w:type="dxa"/>
            <w:tcMar>
              <w:top w:w="100" w:type="dxa"/>
              <w:left w:w="100" w:type="dxa"/>
              <w:bottom w:w="100" w:type="dxa"/>
              <w:right w:w="100" w:type="dxa"/>
            </w:tcMar>
          </w:tcPr>
          <w:p w14:paraId="488CABF5" w14:textId="77777777" w:rsidR="008C62DA" w:rsidRPr="00974462" w:rsidRDefault="008C62DA" w:rsidP="00D80545">
            <w:pPr>
              <w:jc w:val="both"/>
              <w:rPr>
                <w:sz w:val="23"/>
                <w:szCs w:val="23"/>
              </w:rPr>
            </w:pPr>
            <w:r w:rsidRPr="00974462">
              <w:rPr>
                <w:sz w:val="23"/>
                <w:szCs w:val="23"/>
              </w:rPr>
              <w:t>VIJOLES SPĒLE</w:t>
            </w:r>
          </w:p>
        </w:tc>
        <w:tc>
          <w:tcPr>
            <w:tcW w:w="1858" w:type="dxa"/>
            <w:tcMar>
              <w:top w:w="100" w:type="dxa"/>
              <w:left w:w="100" w:type="dxa"/>
              <w:bottom w:w="100" w:type="dxa"/>
              <w:right w:w="100" w:type="dxa"/>
            </w:tcMar>
          </w:tcPr>
          <w:p w14:paraId="57ADBE4E"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3F6A8A2E" w14:textId="77777777" w:rsidR="008C62DA" w:rsidRPr="00974462" w:rsidRDefault="008C62DA" w:rsidP="000E2448">
            <w:pPr>
              <w:jc w:val="center"/>
              <w:rPr>
                <w:sz w:val="23"/>
                <w:szCs w:val="23"/>
              </w:rPr>
            </w:pPr>
            <w:r w:rsidRPr="00974462">
              <w:rPr>
                <w:sz w:val="23"/>
                <w:szCs w:val="23"/>
              </w:rPr>
              <w:t>30 V</w:t>
            </w:r>
          </w:p>
        </w:tc>
      </w:tr>
      <w:tr w:rsidR="00F6248D" w:rsidRPr="00F6248D" w14:paraId="4290F07D" w14:textId="77777777" w:rsidTr="00F6248D">
        <w:trPr>
          <w:trHeight w:val="20"/>
          <w:jc w:val="center"/>
        </w:trPr>
        <w:tc>
          <w:tcPr>
            <w:tcW w:w="2972" w:type="dxa"/>
            <w:vMerge/>
            <w:tcMar>
              <w:top w:w="100" w:type="dxa"/>
              <w:left w:w="100" w:type="dxa"/>
              <w:bottom w:w="100" w:type="dxa"/>
              <w:right w:w="100" w:type="dxa"/>
            </w:tcMar>
          </w:tcPr>
          <w:p w14:paraId="4982E1F4"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3D232455" w14:textId="77777777" w:rsidR="008C62DA" w:rsidRPr="00974462" w:rsidRDefault="008C62DA" w:rsidP="00D80545">
            <w:pPr>
              <w:jc w:val="both"/>
              <w:rPr>
                <w:sz w:val="23"/>
                <w:szCs w:val="23"/>
              </w:rPr>
            </w:pPr>
            <w:r w:rsidRPr="00974462">
              <w:rPr>
                <w:sz w:val="23"/>
                <w:szCs w:val="23"/>
              </w:rPr>
              <w:t>ČELLA SPĒLE</w:t>
            </w:r>
          </w:p>
        </w:tc>
        <w:tc>
          <w:tcPr>
            <w:tcW w:w="1858" w:type="dxa"/>
            <w:tcMar>
              <w:top w:w="100" w:type="dxa"/>
              <w:left w:w="100" w:type="dxa"/>
              <w:bottom w:w="100" w:type="dxa"/>
              <w:right w:w="100" w:type="dxa"/>
            </w:tcMar>
          </w:tcPr>
          <w:p w14:paraId="0835B0C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0ECBFC0B" w14:textId="77777777" w:rsidR="008C62DA" w:rsidRPr="00974462" w:rsidRDefault="008C62DA" w:rsidP="000E2448">
            <w:pPr>
              <w:jc w:val="center"/>
              <w:rPr>
                <w:sz w:val="23"/>
                <w:szCs w:val="23"/>
              </w:rPr>
            </w:pPr>
            <w:r w:rsidRPr="00974462">
              <w:rPr>
                <w:sz w:val="23"/>
                <w:szCs w:val="23"/>
              </w:rPr>
              <w:t>30 V</w:t>
            </w:r>
          </w:p>
        </w:tc>
      </w:tr>
      <w:tr w:rsidR="00F6248D" w:rsidRPr="00F6248D" w14:paraId="29FE8D25" w14:textId="77777777" w:rsidTr="00F6248D">
        <w:trPr>
          <w:trHeight w:val="219"/>
          <w:jc w:val="center"/>
        </w:trPr>
        <w:tc>
          <w:tcPr>
            <w:tcW w:w="2972" w:type="dxa"/>
            <w:vMerge/>
            <w:tcMar>
              <w:top w:w="100" w:type="dxa"/>
              <w:left w:w="100" w:type="dxa"/>
              <w:bottom w:w="100" w:type="dxa"/>
              <w:right w:w="100" w:type="dxa"/>
            </w:tcMar>
          </w:tcPr>
          <w:p w14:paraId="4D66B19E"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77B8DBCD" w14:textId="77777777" w:rsidR="008C62DA" w:rsidRPr="00974462" w:rsidRDefault="008C62DA" w:rsidP="00D80545">
            <w:pPr>
              <w:jc w:val="both"/>
              <w:rPr>
                <w:sz w:val="23"/>
                <w:szCs w:val="23"/>
              </w:rPr>
            </w:pPr>
            <w:r w:rsidRPr="00974462">
              <w:rPr>
                <w:sz w:val="23"/>
                <w:szCs w:val="23"/>
              </w:rPr>
              <w:t>ĢITĀRAS SPĒLE</w:t>
            </w:r>
          </w:p>
        </w:tc>
        <w:tc>
          <w:tcPr>
            <w:tcW w:w="1858" w:type="dxa"/>
            <w:tcMar>
              <w:top w:w="100" w:type="dxa"/>
              <w:left w:w="100" w:type="dxa"/>
              <w:bottom w:w="100" w:type="dxa"/>
              <w:right w:w="100" w:type="dxa"/>
            </w:tcMar>
          </w:tcPr>
          <w:p w14:paraId="09D54CC6"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56EF00CD" w14:textId="77777777" w:rsidR="008C62DA" w:rsidRPr="00974462" w:rsidRDefault="008C62DA" w:rsidP="000E2448">
            <w:pPr>
              <w:jc w:val="center"/>
              <w:rPr>
                <w:sz w:val="23"/>
                <w:szCs w:val="23"/>
              </w:rPr>
            </w:pPr>
            <w:r w:rsidRPr="00974462">
              <w:rPr>
                <w:sz w:val="23"/>
                <w:szCs w:val="23"/>
              </w:rPr>
              <w:t>30 V</w:t>
            </w:r>
          </w:p>
        </w:tc>
      </w:tr>
      <w:tr w:rsidR="00F6248D" w:rsidRPr="00F6248D" w14:paraId="704C20AC" w14:textId="77777777" w:rsidTr="00F6248D">
        <w:trPr>
          <w:trHeight w:val="213"/>
          <w:jc w:val="center"/>
        </w:trPr>
        <w:tc>
          <w:tcPr>
            <w:tcW w:w="2972" w:type="dxa"/>
            <w:vMerge/>
            <w:tcMar>
              <w:top w:w="100" w:type="dxa"/>
              <w:left w:w="100" w:type="dxa"/>
              <w:bottom w:w="100" w:type="dxa"/>
              <w:right w:w="100" w:type="dxa"/>
            </w:tcMar>
          </w:tcPr>
          <w:p w14:paraId="257981A9"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416FF33B" w14:textId="77777777" w:rsidR="008C62DA" w:rsidRPr="00974462" w:rsidRDefault="008C62DA" w:rsidP="00D80545">
            <w:pPr>
              <w:jc w:val="both"/>
              <w:rPr>
                <w:sz w:val="23"/>
                <w:szCs w:val="23"/>
              </w:rPr>
            </w:pPr>
            <w:r w:rsidRPr="00974462">
              <w:rPr>
                <w:sz w:val="23"/>
                <w:szCs w:val="23"/>
              </w:rPr>
              <w:t>KOKLES SPĒLE</w:t>
            </w:r>
          </w:p>
        </w:tc>
        <w:tc>
          <w:tcPr>
            <w:tcW w:w="1858" w:type="dxa"/>
            <w:tcMar>
              <w:top w:w="100" w:type="dxa"/>
              <w:left w:w="100" w:type="dxa"/>
              <w:bottom w:w="100" w:type="dxa"/>
              <w:right w:w="100" w:type="dxa"/>
            </w:tcMar>
          </w:tcPr>
          <w:p w14:paraId="7ED2F92B"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7EADE58C" w14:textId="77777777" w:rsidR="008C62DA" w:rsidRPr="00974462" w:rsidRDefault="008C62DA" w:rsidP="000E2448">
            <w:pPr>
              <w:jc w:val="center"/>
              <w:rPr>
                <w:sz w:val="23"/>
                <w:szCs w:val="23"/>
              </w:rPr>
            </w:pPr>
            <w:r w:rsidRPr="00974462">
              <w:rPr>
                <w:sz w:val="23"/>
                <w:szCs w:val="23"/>
              </w:rPr>
              <w:t>30 V</w:t>
            </w:r>
          </w:p>
        </w:tc>
      </w:tr>
      <w:tr w:rsidR="00F6248D" w:rsidRPr="00F6248D" w14:paraId="5457AD5A" w14:textId="77777777" w:rsidTr="00F6248D">
        <w:trPr>
          <w:trHeight w:val="235"/>
          <w:jc w:val="center"/>
        </w:trPr>
        <w:tc>
          <w:tcPr>
            <w:tcW w:w="2972" w:type="dxa"/>
            <w:vMerge/>
            <w:tcMar>
              <w:top w:w="100" w:type="dxa"/>
              <w:left w:w="100" w:type="dxa"/>
              <w:bottom w:w="100" w:type="dxa"/>
              <w:right w:w="100" w:type="dxa"/>
            </w:tcMar>
          </w:tcPr>
          <w:p w14:paraId="338E4738" w14:textId="77777777" w:rsidR="008C62DA" w:rsidRPr="00974462" w:rsidRDefault="008C62DA" w:rsidP="00D80545">
            <w:pPr>
              <w:rPr>
                <w:sz w:val="23"/>
                <w:szCs w:val="23"/>
              </w:rPr>
            </w:pPr>
          </w:p>
        </w:tc>
        <w:tc>
          <w:tcPr>
            <w:tcW w:w="2410" w:type="dxa"/>
            <w:tcMar>
              <w:top w:w="100" w:type="dxa"/>
              <w:left w:w="100" w:type="dxa"/>
              <w:bottom w:w="100" w:type="dxa"/>
              <w:right w:w="100" w:type="dxa"/>
            </w:tcMar>
          </w:tcPr>
          <w:p w14:paraId="744EF600" w14:textId="77777777" w:rsidR="008C62DA" w:rsidRPr="00974462" w:rsidRDefault="008C62DA" w:rsidP="00D80545">
            <w:pPr>
              <w:jc w:val="both"/>
              <w:rPr>
                <w:sz w:val="23"/>
                <w:szCs w:val="23"/>
              </w:rPr>
            </w:pPr>
            <w:r w:rsidRPr="00974462">
              <w:rPr>
                <w:sz w:val="23"/>
                <w:szCs w:val="23"/>
              </w:rPr>
              <w:t>ARFAS SPĒLE</w:t>
            </w:r>
          </w:p>
        </w:tc>
        <w:tc>
          <w:tcPr>
            <w:tcW w:w="1858" w:type="dxa"/>
            <w:tcMar>
              <w:top w:w="100" w:type="dxa"/>
              <w:left w:w="100" w:type="dxa"/>
              <w:bottom w:w="100" w:type="dxa"/>
              <w:right w:w="100" w:type="dxa"/>
            </w:tcMar>
          </w:tcPr>
          <w:p w14:paraId="144042DB" w14:textId="77777777" w:rsidR="008C62DA" w:rsidRPr="00974462" w:rsidRDefault="008C62DA" w:rsidP="000E2448">
            <w:pPr>
              <w:jc w:val="center"/>
              <w:rPr>
                <w:sz w:val="23"/>
                <w:szCs w:val="23"/>
              </w:rPr>
            </w:pPr>
          </w:p>
        </w:tc>
        <w:tc>
          <w:tcPr>
            <w:tcW w:w="1277" w:type="dxa"/>
            <w:tcMar>
              <w:top w:w="100" w:type="dxa"/>
              <w:left w:w="100" w:type="dxa"/>
              <w:bottom w:w="100" w:type="dxa"/>
              <w:right w:w="100" w:type="dxa"/>
            </w:tcMar>
          </w:tcPr>
          <w:p w14:paraId="005191EC" w14:textId="77777777" w:rsidR="008C62DA" w:rsidRPr="00974462" w:rsidRDefault="008C62DA" w:rsidP="000E2448">
            <w:pPr>
              <w:jc w:val="center"/>
              <w:rPr>
                <w:sz w:val="23"/>
                <w:szCs w:val="23"/>
              </w:rPr>
            </w:pPr>
            <w:r w:rsidRPr="00974462">
              <w:rPr>
                <w:sz w:val="23"/>
                <w:szCs w:val="23"/>
              </w:rPr>
              <w:t>30 V</w:t>
            </w:r>
          </w:p>
        </w:tc>
      </w:tr>
      <w:tr w:rsidR="00F6248D" w:rsidRPr="00F6248D" w14:paraId="38560E21" w14:textId="77777777" w:rsidTr="00F6248D">
        <w:trPr>
          <w:trHeight w:val="371"/>
          <w:jc w:val="center"/>
        </w:trPr>
        <w:tc>
          <w:tcPr>
            <w:tcW w:w="2972" w:type="dxa"/>
            <w:vMerge w:val="restart"/>
            <w:tcMar>
              <w:top w:w="100" w:type="dxa"/>
              <w:left w:w="100" w:type="dxa"/>
              <w:bottom w:w="100" w:type="dxa"/>
              <w:right w:w="100" w:type="dxa"/>
            </w:tcMar>
          </w:tcPr>
          <w:p w14:paraId="42A22C64" w14:textId="77777777" w:rsidR="008C62DA" w:rsidRPr="00974462" w:rsidRDefault="008C62DA" w:rsidP="00D80545">
            <w:pPr>
              <w:rPr>
                <w:sz w:val="23"/>
                <w:szCs w:val="23"/>
              </w:rPr>
            </w:pPr>
            <w:r w:rsidRPr="00974462">
              <w:rPr>
                <w:sz w:val="23"/>
                <w:szCs w:val="23"/>
              </w:rPr>
              <w:t>PŪŠAMINSTRUMENTU  UN SITAMINSTRUMENTU SPĒLE</w:t>
            </w:r>
          </w:p>
        </w:tc>
        <w:tc>
          <w:tcPr>
            <w:tcW w:w="2410" w:type="dxa"/>
            <w:tcMar>
              <w:top w:w="100" w:type="dxa"/>
              <w:left w:w="100" w:type="dxa"/>
              <w:bottom w:w="100" w:type="dxa"/>
              <w:right w:w="100" w:type="dxa"/>
            </w:tcMar>
          </w:tcPr>
          <w:p w14:paraId="628DC042" w14:textId="77777777" w:rsidR="008C62DA" w:rsidRPr="00974462" w:rsidRDefault="008C62DA" w:rsidP="00D80545">
            <w:pPr>
              <w:jc w:val="both"/>
              <w:rPr>
                <w:sz w:val="23"/>
                <w:szCs w:val="23"/>
              </w:rPr>
            </w:pPr>
            <w:r w:rsidRPr="00974462">
              <w:rPr>
                <w:sz w:val="23"/>
                <w:szCs w:val="23"/>
              </w:rPr>
              <w:t>FLAUTAS SPĒLE</w:t>
            </w:r>
          </w:p>
        </w:tc>
        <w:tc>
          <w:tcPr>
            <w:tcW w:w="1858" w:type="dxa"/>
            <w:tcMar>
              <w:top w:w="100" w:type="dxa"/>
              <w:left w:w="100" w:type="dxa"/>
              <w:bottom w:w="100" w:type="dxa"/>
              <w:right w:w="100" w:type="dxa"/>
            </w:tcMar>
          </w:tcPr>
          <w:p w14:paraId="73158C33"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1CB073C5" w14:textId="3DBDEE0D" w:rsidR="008C62DA" w:rsidRPr="00974462" w:rsidRDefault="00774D36" w:rsidP="00774D36">
            <w:pPr>
              <w:rPr>
                <w:sz w:val="23"/>
                <w:szCs w:val="23"/>
              </w:rPr>
            </w:pPr>
            <w:r>
              <w:rPr>
                <w:sz w:val="23"/>
                <w:szCs w:val="23"/>
              </w:rPr>
              <w:t xml:space="preserve">      30 V</w:t>
            </w:r>
          </w:p>
        </w:tc>
      </w:tr>
      <w:tr w:rsidR="00F6248D" w:rsidRPr="00F6248D" w14:paraId="2A95359A" w14:textId="77777777" w:rsidTr="00F6248D">
        <w:trPr>
          <w:trHeight w:val="239"/>
          <w:jc w:val="center"/>
        </w:trPr>
        <w:tc>
          <w:tcPr>
            <w:tcW w:w="2972" w:type="dxa"/>
            <w:vMerge/>
            <w:tcMar>
              <w:top w:w="100" w:type="dxa"/>
              <w:left w:w="100" w:type="dxa"/>
              <w:bottom w:w="100" w:type="dxa"/>
              <w:right w:w="100" w:type="dxa"/>
            </w:tcMar>
          </w:tcPr>
          <w:p w14:paraId="5868DF5A"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4A4D77F4" w14:textId="77777777" w:rsidR="008C62DA" w:rsidRPr="00974462" w:rsidRDefault="008C62DA" w:rsidP="00D80545">
            <w:pPr>
              <w:jc w:val="both"/>
              <w:rPr>
                <w:sz w:val="23"/>
                <w:szCs w:val="23"/>
              </w:rPr>
            </w:pPr>
            <w:r w:rsidRPr="00974462">
              <w:rPr>
                <w:sz w:val="23"/>
                <w:szCs w:val="23"/>
              </w:rPr>
              <w:t>KLARNETES SPĒLE</w:t>
            </w:r>
          </w:p>
        </w:tc>
        <w:tc>
          <w:tcPr>
            <w:tcW w:w="1858" w:type="dxa"/>
            <w:tcMar>
              <w:top w:w="100" w:type="dxa"/>
              <w:left w:w="100" w:type="dxa"/>
              <w:bottom w:w="100" w:type="dxa"/>
              <w:right w:w="100" w:type="dxa"/>
            </w:tcMar>
          </w:tcPr>
          <w:p w14:paraId="18FFB9F0"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258CEE0D" w14:textId="77777777" w:rsidR="008C62DA" w:rsidRPr="00974462" w:rsidRDefault="008C62DA" w:rsidP="000E2448">
            <w:pPr>
              <w:jc w:val="center"/>
              <w:rPr>
                <w:sz w:val="23"/>
                <w:szCs w:val="23"/>
              </w:rPr>
            </w:pPr>
            <w:r w:rsidRPr="00974462">
              <w:rPr>
                <w:sz w:val="23"/>
                <w:szCs w:val="23"/>
              </w:rPr>
              <w:t>30 V</w:t>
            </w:r>
          </w:p>
        </w:tc>
      </w:tr>
      <w:tr w:rsidR="00F6248D" w:rsidRPr="00F6248D" w14:paraId="4733FD60" w14:textId="77777777" w:rsidTr="00F6248D">
        <w:trPr>
          <w:trHeight w:val="190"/>
          <w:jc w:val="center"/>
        </w:trPr>
        <w:tc>
          <w:tcPr>
            <w:tcW w:w="2972" w:type="dxa"/>
            <w:vMerge/>
            <w:tcMar>
              <w:top w:w="100" w:type="dxa"/>
              <w:left w:w="100" w:type="dxa"/>
              <w:bottom w:w="100" w:type="dxa"/>
              <w:right w:w="100" w:type="dxa"/>
            </w:tcMar>
          </w:tcPr>
          <w:p w14:paraId="3936165C"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6B0490D9" w14:textId="77777777" w:rsidR="008C62DA" w:rsidRPr="00974462" w:rsidRDefault="008C62DA" w:rsidP="00D80545">
            <w:pPr>
              <w:jc w:val="both"/>
              <w:rPr>
                <w:sz w:val="23"/>
                <w:szCs w:val="23"/>
              </w:rPr>
            </w:pPr>
            <w:r w:rsidRPr="00974462">
              <w:rPr>
                <w:sz w:val="23"/>
                <w:szCs w:val="23"/>
              </w:rPr>
              <w:t>SAKSOFONA SPĒLE</w:t>
            </w:r>
          </w:p>
        </w:tc>
        <w:tc>
          <w:tcPr>
            <w:tcW w:w="1858" w:type="dxa"/>
            <w:tcMar>
              <w:top w:w="100" w:type="dxa"/>
              <w:left w:w="100" w:type="dxa"/>
              <w:bottom w:w="100" w:type="dxa"/>
              <w:right w:w="100" w:type="dxa"/>
            </w:tcMar>
          </w:tcPr>
          <w:p w14:paraId="2935D556"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11460B81" w14:textId="77777777" w:rsidR="008C62DA" w:rsidRPr="00974462" w:rsidRDefault="00D164D3" w:rsidP="000E2448">
            <w:pPr>
              <w:jc w:val="center"/>
              <w:rPr>
                <w:sz w:val="23"/>
                <w:szCs w:val="23"/>
              </w:rPr>
            </w:pPr>
            <w:r w:rsidRPr="00974462">
              <w:rPr>
                <w:sz w:val="23"/>
                <w:szCs w:val="23"/>
              </w:rPr>
              <w:t>30 V</w:t>
            </w:r>
          </w:p>
        </w:tc>
      </w:tr>
      <w:tr w:rsidR="00F6248D" w:rsidRPr="00F6248D" w14:paraId="74EBE1FD" w14:textId="77777777" w:rsidTr="00F6248D">
        <w:trPr>
          <w:trHeight w:val="282"/>
          <w:jc w:val="center"/>
        </w:trPr>
        <w:tc>
          <w:tcPr>
            <w:tcW w:w="2972" w:type="dxa"/>
            <w:vMerge/>
            <w:tcMar>
              <w:top w:w="100" w:type="dxa"/>
              <w:left w:w="100" w:type="dxa"/>
              <w:bottom w:w="100" w:type="dxa"/>
              <w:right w:w="100" w:type="dxa"/>
            </w:tcMar>
          </w:tcPr>
          <w:p w14:paraId="308C177B"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096D87BA" w14:textId="77777777" w:rsidR="008C62DA" w:rsidRPr="00974462" w:rsidRDefault="008C62DA" w:rsidP="00D80545">
            <w:pPr>
              <w:jc w:val="both"/>
              <w:rPr>
                <w:sz w:val="23"/>
                <w:szCs w:val="23"/>
              </w:rPr>
            </w:pPr>
            <w:r w:rsidRPr="00974462">
              <w:rPr>
                <w:sz w:val="23"/>
                <w:szCs w:val="23"/>
              </w:rPr>
              <w:t>OBOJAS SPĒLE</w:t>
            </w:r>
          </w:p>
        </w:tc>
        <w:tc>
          <w:tcPr>
            <w:tcW w:w="1858" w:type="dxa"/>
            <w:tcMar>
              <w:top w:w="100" w:type="dxa"/>
              <w:left w:w="100" w:type="dxa"/>
              <w:bottom w:w="100" w:type="dxa"/>
              <w:right w:w="100" w:type="dxa"/>
            </w:tcMar>
          </w:tcPr>
          <w:p w14:paraId="49FCAD55" w14:textId="7F12943E" w:rsidR="008C62DA" w:rsidRPr="00974462" w:rsidRDefault="00774D36" w:rsidP="000E2448">
            <w:pPr>
              <w:jc w:val="center"/>
              <w:rPr>
                <w:sz w:val="23"/>
                <w:szCs w:val="23"/>
              </w:rPr>
            </w:pPr>
            <w:r>
              <w:rPr>
                <w:sz w:val="23"/>
                <w:szCs w:val="23"/>
              </w:rPr>
              <w:t>20 V</w:t>
            </w:r>
          </w:p>
        </w:tc>
        <w:tc>
          <w:tcPr>
            <w:tcW w:w="1277" w:type="dxa"/>
            <w:tcMar>
              <w:top w:w="100" w:type="dxa"/>
              <w:left w:w="100" w:type="dxa"/>
              <w:bottom w:w="100" w:type="dxa"/>
              <w:right w:w="100" w:type="dxa"/>
            </w:tcMar>
          </w:tcPr>
          <w:p w14:paraId="7D9269A5" w14:textId="77777777" w:rsidR="008C62DA" w:rsidRPr="00974462" w:rsidRDefault="008C62DA" w:rsidP="000E2448">
            <w:pPr>
              <w:jc w:val="center"/>
              <w:rPr>
                <w:sz w:val="23"/>
                <w:szCs w:val="23"/>
              </w:rPr>
            </w:pPr>
            <w:r w:rsidRPr="00974462">
              <w:rPr>
                <w:sz w:val="23"/>
                <w:szCs w:val="23"/>
              </w:rPr>
              <w:t>30 V</w:t>
            </w:r>
          </w:p>
        </w:tc>
      </w:tr>
      <w:tr w:rsidR="00F6248D" w:rsidRPr="00F6248D" w14:paraId="2CD9CC5A" w14:textId="77777777" w:rsidTr="00F6248D">
        <w:trPr>
          <w:trHeight w:val="217"/>
          <w:jc w:val="center"/>
        </w:trPr>
        <w:tc>
          <w:tcPr>
            <w:tcW w:w="2972" w:type="dxa"/>
            <w:vMerge/>
            <w:tcMar>
              <w:top w:w="100" w:type="dxa"/>
              <w:left w:w="100" w:type="dxa"/>
              <w:bottom w:w="100" w:type="dxa"/>
              <w:right w:w="100" w:type="dxa"/>
            </w:tcMar>
          </w:tcPr>
          <w:p w14:paraId="18499B47"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5AD6A9B7" w14:textId="77777777" w:rsidR="008C62DA" w:rsidRPr="00974462" w:rsidRDefault="008C62DA" w:rsidP="00D80545">
            <w:pPr>
              <w:jc w:val="both"/>
              <w:rPr>
                <w:sz w:val="23"/>
                <w:szCs w:val="23"/>
              </w:rPr>
            </w:pPr>
            <w:r w:rsidRPr="00974462">
              <w:rPr>
                <w:sz w:val="23"/>
                <w:szCs w:val="23"/>
              </w:rPr>
              <w:t>TROMPETES SPĒLE</w:t>
            </w:r>
          </w:p>
        </w:tc>
        <w:tc>
          <w:tcPr>
            <w:tcW w:w="1858" w:type="dxa"/>
            <w:tcMar>
              <w:top w:w="100" w:type="dxa"/>
              <w:left w:w="100" w:type="dxa"/>
              <w:bottom w:w="100" w:type="dxa"/>
              <w:right w:w="100" w:type="dxa"/>
            </w:tcMar>
          </w:tcPr>
          <w:p w14:paraId="7839B0C9"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58401105" w14:textId="77777777" w:rsidR="008C62DA" w:rsidRPr="00974462" w:rsidRDefault="008C62DA" w:rsidP="000E2448">
            <w:pPr>
              <w:jc w:val="center"/>
              <w:rPr>
                <w:sz w:val="23"/>
                <w:szCs w:val="23"/>
              </w:rPr>
            </w:pPr>
            <w:r w:rsidRPr="00974462">
              <w:rPr>
                <w:sz w:val="23"/>
                <w:szCs w:val="23"/>
              </w:rPr>
              <w:t>30 V</w:t>
            </w:r>
          </w:p>
        </w:tc>
      </w:tr>
      <w:tr w:rsidR="00F6248D" w:rsidRPr="00F6248D" w14:paraId="7D681B7F" w14:textId="77777777" w:rsidTr="00F6248D">
        <w:trPr>
          <w:trHeight w:val="309"/>
          <w:jc w:val="center"/>
        </w:trPr>
        <w:tc>
          <w:tcPr>
            <w:tcW w:w="2972" w:type="dxa"/>
            <w:vMerge/>
            <w:tcMar>
              <w:top w:w="100" w:type="dxa"/>
              <w:left w:w="100" w:type="dxa"/>
              <w:bottom w:w="100" w:type="dxa"/>
              <w:right w:w="100" w:type="dxa"/>
            </w:tcMar>
          </w:tcPr>
          <w:p w14:paraId="3A8162E0"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10BAFE79" w14:textId="77777777" w:rsidR="008C62DA" w:rsidRPr="00974462" w:rsidRDefault="008C62DA" w:rsidP="00D80545">
            <w:pPr>
              <w:jc w:val="both"/>
              <w:rPr>
                <w:sz w:val="23"/>
                <w:szCs w:val="23"/>
              </w:rPr>
            </w:pPr>
            <w:r w:rsidRPr="00974462">
              <w:rPr>
                <w:sz w:val="23"/>
                <w:szCs w:val="23"/>
              </w:rPr>
              <w:t>EIFONIJA SPĒLE</w:t>
            </w:r>
          </w:p>
        </w:tc>
        <w:tc>
          <w:tcPr>
            <w:tcW w:w="1858" w:type="dxa"/>
            <w:tcMar>
              <w:top w:w="100" w:type="dxa"/>
              <w:left w:w="100" w:type="dxa"/>
              <w:bottom w:w="100" w:type="dxa"/>
              <w:right w:w="100" w:type="dxa"/>
            </w:tcMar>
          </w:tcPr>
          <w:p w14:paraId="70C12C4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3DCD05E6" w14:textId="3A625020" w:rsidR="008C62DA" w:rsidRPr="00974462" w:rsidRDefault="008C62DA" w:rsidP="000E2448">
            <w:pPr>
              <w:jc w:val="center"/>
              <w:rPr>
                <w:sz w:val="23"/>
                <w:szCs w:val="23"/>
              </w:rPr>
            </w:pPr>
          </w:p>
        </w:tc>
      </w:tr>
      <w:tr w:rsidR="00F6248D" w:rsidRPr="00F6248D" w14:paraId="77848D85" w14:textId="77777777" w:rsidTr="00F6248D">
        <w:trPr>
          <w:trHeight w:val="231"/>
          <w:jc w:val="center"/>
        </w:trPr>
        <w:tc>
          <w:tcPr>
            <w:tcW w:w="2972" w:type="dxa"/>
            <w:vMerge/>
            <w:tcMar>
              <w:top w:w="100" w:type="dxa"/>
              <w:left w:w="100" w:type="dxa"/>
              <w:bottom w:w="100" w:type="dxa"/>
              <w:right w:w="100" w:type="dxa"/>
            </w:tcMar>
          </w:tcPr>
          <w:p w14:paraId="1DF3DA43"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2F091163" w14:textId="77777777" w:rsidR="008C62DA" w:rsidRPr="00974462" w:rsidRDefault="008C62DA" w:rsidP="00D80545">
            <w:pPr>
              <w:jc w:val="both"/>
              <w:rPr>
                <w:sz w:val="23"/>
                <w:szCs w:val="23"/>
              </w:rPr>
            </w:pPr>
            <w:r w:rsidRPr="00974462">
              <w:rPr>
                <w:sz w:val="23"/>
                <w:szCs w:val="23"/>
              </w:rPr>
              <w:t>TROMBONA SPĒLE</w:t>
            </w:r>
          </w:p>
        </w:tc>
        <w:tc>
          <w:tcPr>
            <w:tcW w:w="1858" w:type="dxa"/>
            <w:tcMar>
              <w:top w:w="100" w:type="dxa"/>
              <w:left w:w="100" w:type="dxa"/>
              <w:bottom w:w="100" w:type="dxa"/>
              <w:right w:w="100" w:type="dxa"/>
            </w:tcMar>
          </w:tcPr>
          <w:p w14:paraId="09ECBCA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5A0E73FD" w14:textId="77777777" w:rsidR="008C62DA" w:rsidRPr="00974462" w:rsidRDefault="008C62DA" w:rsidP="000E2448">
            <w:pPr>
              <w:jc w:val="center"/>
              <w:rPr>
                <w:sz w:val="23"/>
                <w:szCs w:val="23"/>
              </w:rPr>
            </w:pPr>
          </w:p>
        </w:tc>
      </w:tr>
      <w:tr w:rsidR="00F6248D" w:rsidRPr="00F6248D" w14:paraId="6189647E" w14:textId="77777777" w:rsidTr="00F6248D">
        <w:trPr>
          <w:trHeight w:val="181"/>
          <w:jc w:val="center"/>
        </w:trPr>
        <w:tc>
          <w:tcPr>
            <w:tcW w:w="2972" w:type="dxa"/>
            <w:vMerge/>
            <w:tcMar>
              <w:top w:w="100" w:type="dxa"/>
              <w:left w:w="100" w:type="dxa"/>
              <w:bottom w:w="100" w:type="dxa"/>
              <w:right w:w="100" w:type="dxa"/>
            </w:tcMar>
          </w:tcPr>
          <w:p w14:paraId="333614A3"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3CC28BA7" w14:textId="77777777" w:rsidR="008C62DA" w:rsidRPr="00974462" w:rsidRDefault="008C62DA" w:rsidP="00D80545">
            <w:pPr>
              <w:jc w:val="both"/>
              <w:rPr>
                <w:sz w:val="23"/>
                <w:szCs w:val="23"/>
              </w:rPr>
            </w:pPr>
            <w:r w:rsidRPr="00974462">
              <w:rPr>
                <w:sz w:val="23"/>
                <w:szCs w:val="23"/>
              </w:rPr>
              <w:t>MEŽRAGA SPĒLE</w:t>
            </w:r>
          </w:p>
        </w:tc>
        <w:tc>
          <w:tcPr>
            <w:tcW w:w="1858" w:type="dxa"/>
            <w:tcMar>
              <w:top w:w="100" w:type="dxa"/>
              <w:left w:w="100" w:type="dxa"/>
              <w:bottom w:w="100" w:type="dxa"/>
              <w:right w:w="100" w:type="dxa"/>
            </w:tcMar>
          </w:tcPr>
          <w:p w14:paraId="0E7468BA"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22E25FFE" w14:textId="77777777" w:rsidR="008C62DA" w:rsidRPr="00974462" w:rsidRDefault="008C62DA" w:rsidP="000E2448">
            <w:pPr>
              <w:jc w:val="center"/>
              <w:rPr>
                <w:sz w:val="23"/>
                <w:szCs w:val="23"/>
              </w:rPr>
            </w:pPr>
          </w:p>
        </w:tc>
      </w:tr>
      <w:tr w:rsidR="00F6248D" w:rsidRPr="00F6248D" w14:paraId="730A0A64" w14:textId="77777777" w:rsidTr="00F6248D">
        <w:trPr>
          <w:trHeight w:val="273"/>
          <w:jc w:val="center"/>
        </w:trPr>
        <w:tc>
          <w:tcPr>
            <w:tcW w:w="2972" w:type="dxa"/>
            <w:vMerge/>
            <w:tcMar>
              <w:top w:w="100" w:type="dxa"/>
              <w:left w:w="100" w:type="dxa"/>
              <w:bottom w:w="100" w:type="dxa"/>
              <w:right w:w="100" w:type="dxa"/>
            </w:tcMar>
          </w:tcPr>
          <w:p w14:paraId="6EE13214" w14:textId="77777777" w:rsidR="008C62DA" w:rsidRPr="00974462" w:rsidRDefault="008C62DA" w:rsidP="00D80545">
            <w:pPr>
              <w:jc w:val="both"/>
              <w:rPr>
                <w:sz w:val="23"/>
                <w:szCs w:val="23"/>
              </w:rPr>
            </w:pPr>
          </w:p>
        </w:tc>
        <w:tc>
          <w:tcPr>
            <w:tcW w:w="2410" w:type="dxa"/>
            <w:tcMar>
              <w:top w:w="100" w:type="dxa"/>
              <w:left w:w="100" w:type="dxa"/>
              <w:bottom w:w="100" w:type="dxa"/>
              <w:right w:w="100" w:type="dxa"/>
            </w:tcMar>
          </w:tcPr>
          <w:p w14:paraId="504B1037" w14:textId="77777777" w:rsidR="008C62DA" w:rsidRPr="00974462" w:rsidRDefault="008C62DA" w:rsidP="00D80545">
            <w:pPr>
              <w:jc w:val="both"/>
              <w:rPr>
                <w:sz w:val="23"/>
                <w:szCs w:val="23"/>
              </w:rPr>
            </w:pPr>
            <w:r w:rsidRPr="00974462">
              <w:rPr>
                <w:sz w:val="23"/>
                <w:szCs w:val="23"/>
              </w:rPr>
              <w:t>TUBAS SPĒLE</w:t>
            </w:r>
          </w:p>
        </w:tc>
        <w:tc>
          <w:tcPr>
            <w:tcW w:w="1858" w:type="dxa"/>
            <w:tcMar>
              <w:top w:w="100" w:type="dxa"/>
              <w:left w:w="100" w:type="dxa"/>
              <w:bottom w:w="100" w:type="dxa"/>
              <w:right w:w="100" w:type="dxa"/>
            </w:tcMar>
          </w:tcPr>
          <w:p w14:paraId="6AB9FDFF" w14:textId="77777777" w:rsidR="008C62DA" w:rsidRPr="00974462" w:rsidRDefault="008C62DA"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7C520EAD" w14:textId="77777777" w:rsidR="008C62DA" w:rsidRPr="00974462" w:rsidRDefault="008C62DA" w:rsidP="000E2448">
            <w:pPr>
              <w:jc w:val="center"/>
              <w:rPr>
                <w:sz w:val="23"/>
                <w:szCs w:val="23"/>
              </w:rPr>
            </w:pPr>
          </w:p>
        </w:tc>
      </w:tr>
      <w:tr w:rsidR="00F6248D" w:rsidRPr="00F6248D" w14:paraId="58C71871" w14:textId="77777777" w:rsidTr="00F6248D">
        <w:trPr>
          <w:trHeight w:val="507"/>
          <w:jc w:val="center"/>
        </w:trPr>
        <w:tc>
          <w:tcPr>
            <w:tcW w:w="2972" w:type="dxa"/>
            <w:vMerge/>
            <w:tcMar>
              <w:top w:w="100" w:type="dxa"/>
              <w:left w:w="100" w:type="dxa"/>
              <w:bottom w:w="100" w:type="dxa"/>
              <w:right w:w="100" w:type="dxa"/>
            </w:tcMar>
          </w:tcPr>
          <w:p w14:paraId="633D8ECB" w14:textId="77777777" w:rsidR="000E2448" w:rsidRPr="00974462" w:rsidRDefault="000E2448" w:rsidP="000E2448">
            <w:pPr>
              <w:jc w:val="both"/>
              <w:rPr>
                <w:sz w:val="23"/>
                <w:szCs w:val="23"/>
              </w:rPr>
            </w:pPr>
          </w:p>
        </w:tc>
        <w:tc>
          <w:tcPr>
            <w:tcW w:w="2410" w:type="dxa"/>
            <w:tcMar>
              <w:top w:w="100" w:type="dxa"/>
              <w:left w:w="100" w:type="dxa"/>
              <w:bottom w:w="100" w:type="dxa"/>
              <w:right w:w="100" w:type="dxa"/>
            </w:tcMar>
          </w:tcPr>
          <w:p w14:paraId="4B9BF450" w14:textId="77777777" w:rsidR="000E2448" w:rsidRPr="00974462" w:rsidRDefault="000E2448" w:rsidP="000E2448">
            <w:pPr>
              <w:jc w:val="both"/>
              <w:rPr>
                <w:sz w:val="23"/>
                <w:szCs w:val="23"/>
              </w:rPr>
            </w:pPr>
            <w:r w:rsidRPr="00974462">
              <w:rPr>
                <w:sz w:val="23"/>
                <w:szCs w:val="23"/>
              </w:rPr>
              <w:t>SITAMINSTRUMENTU SPĒLE</w:t>
            </w:r>
          </w:p>
        </w:tc>
        <w:tc>
          <w:tcPr>
            <w:tcW w:w="1858" w:type="dxa"/>
            <w:tcMar>
              <w:top w:w="100" w:type="dxa"/>
              <w:left w:w="100" w:type="dxa"/>
              <w:bottom w:w="100" w:type="dxa"/>
              <w:right w:w="100" w:type="dxa"/>
            </w:tcMar>
          </w:tcPr>
          <w:p w14:paraId="38F8707D" w14:textId="77777777" w:rsidR="000E2448" w:rsidRPr="00974462" w:rsidRDefault="000E2448" w:rsidP="000E2448">
            <w:pPr>
              <w:jc w:val="center"/>
              <w:rPr>
                <w:sz w:val="23"/>
                <w:szCs w:val="23"/>
              </w:rPr>
            </w:pPr>
            <w:r w:rsidRPr="00974462">
              <w:rPr>
                <w:sz w:val="23"/>
                <w:szCs w:val="23"/>
              </w:rPr>
              <w:t>20 V</w:t>
            </w:r>
          </w:p>
        </w:tc>
        <w:tc>
          <w:tcPr>
            <w:tcW w:w="1277" w:type="dxa"/>
            <w:tcMar>
              <w:top w:w="100" w:type="dxa"/>
              <w:left w:w="100" w:type="dxa"/>
              <w:bottom w:w="100" w:type="dxa"/>
              <w:right w:w="100" w:type="dxa"/>
            </w:tcMar>
          </w:tcPr>
          <w:p w14:paraId="2E003391" w14:textId="77777777" w:rsidR="000E2448" w:rsidRPr="00974462" w:rsidRDefault="000E2448" w:rsidP="000E2448">
            <w:pPr>
              <w:jc w:val="center"/>
              <w:rPr>
                <w:sz w:val="23"/>
                <w:szCs w:val="23"/>
              </w:rPr>
            </w:pPr>
            <w:r w:rsidRPr="00974462">
              <w:rPr>
                <w:sz w:val="23"/>
                <w:szCs w:val="23"/>
              </w:rPr>
              <w:t>30 V</w:t>
            </w:r>
          </w:p>
        </w:tc>
      </w:tr>
    </w:tbl>
    <w:p w14:paraId="3241C990" w14:textId="2CBFD9E7" w:rsidR="001E2368" w:rsidRDefault="001E2368" w:rsidP="001E2368">
      <w:pPr>
        <w:pStyle w:val="ListParagraph"/>
        <w:tabs>
          <w:tab w:val="left" w:pos="2835"/>
        </w:tabs>
        <w:spacing w:before="120" w:after="120"/>
        <w:ind w:left="709"/>
        <w:jc w:val="both"/>
        <w:rPr>
          <w:rFonts w:ascii="Times New Roman" w:hAnsi="Times New Roman"/>
          <w:sz w:val="24"/>
        </w:rPr>
      </w:pPr>
      <w:r>
        <w:rPr>
          <w:rFonts w:ascii="Times New Roman" w:hAnsi="Times New Roman"/>
          <w:bCs/>
          <w:sz w:val="24"/>
        </w:rPr>
        <w:t xml:space="preserve">(* </w:t>
      </w:r>
      <w:r w:rsidRPr="001E2368">
        <w:rPr>
          <w:rFonts w:ascii="Times New Roman" w:hAnsi="Times New Roman"/>
          <w:bCs/>
          <w:sz w:val="24"/>
        </w:rPr>
        <w:t xml:space="preserve">V- </w:t>
      </w:r>
      <w:r>
        <w:rPr>
          <w:rFonts w:ascii="Times New Roman" w:hAnsi="Times New Roman"/>
          <w:bCs/>
          <w:sz w:val="24"/>
        </w:rPr>
        <w:t>i</w:t>
      </w:r>
      <w:r w:rsidRPr="001E2368">
        <w:rPr>
          <w:rFonts w:ascii="Times New Roman" w:hAnsi="Times New Roman"/>
          <w:sz w:val="24"/>
        </w:rPr>
        <w:t>zglītības programmas veids</w:t>
      </w:r>
      <w:r>
        <w:rPr>
          <w:rFonts w:ascii="Times New Roman" w:hAnsi="Times New Roman"/>
          <w:sz w:val="24"/>
        </w:rPr>
        <w:t>)</w:t>
      </w:r>
    </w:p>
    <w:p w14:paraId="57172E1D" w14:textId="77777777" w:rsidR="001E2368" w:rsidRPr="001E2368" w:rsidRDefault="001E2368" w:rsidP="001E2368">
      <w:pPr>
        <w:pStyle w:val="ListParagraph"/>
        <w:tabs>
          <w:tab w:val="left" w:pos="2835"/>
        </w:tabs>
        <w:spacing w:before="120" w:after="120"/>
        <w:ind w:left="709"/>
        <w:jc w:val="both"/>
        <w:rPr>
          <w:rFonts w:ascii="Times New Roman" w:hAnsi="Times New Roman"/>
          <w:bCs/>
          <w:sz w:val="24"/>
        </w:rPr>
      </w:pPr>
    </w:p>
    <w:p w14:paraId="69018DED" w14:textId="77777777" w:rsidR="00E9017C" w:rsidRPr="00C34DCF" w:rsidRDefault="00E9017C" w:rsidP="00AC4B86">
      <w:pPr>
        <w:pStyle w:val="ListParagraph"/>
        <w:numPr>
          <w:ilvl w:val="2"/>
          <w:numId w:val="4"/>
        </w:numPr>
        <w:tabs>
          <w:tab w:val="left" w:pos="2835"/>
        </w:tabs>
        <w:spacing w:before="120" w:after="120"/>
        <w:ind w:left="709" w:hanging="709"/>
        <w:jc w:val="both"/>
        <w:rPr>
          <w:rFonts w:ascii="Times New Roman" w:hAnsi="Times New Roman"/>
          <w:b/>
          <w:bCs/>
          <w:sz w:val="24"/>
        </w:rPr>
      </w:pPr>
      <w:r w:rsidRPr="00C34DCF">
        <w:rPr>
          <w:rFonts w:ascii="Times New Roman" w:hAnsi="Times New Roman"/>
          <w:b/>
          <w:bCs/>
          <w:sz w:val="24"/>
        </w:rPr>
        <w:t>Interešu izglītība</w:t>
      </w:r>
    </w:p>
    <w:p w14:paraId="260AC0B8" w14:textId="4B2E5E81" w:rsidR="00D716F2" w:rsidRPr="00974462" w:rsidRDefault="00D716F2" w:rsidP="00D80545">
      <w:pPr>
        <w:spacing w:after="120"/>
        <w:jc w:val="both"/>
        <w:rPr>
          <w:color w:val="000000" w:themeColor="text1"/>
        </w:rPr>
      </w:pPr>
      <w:r w:rsidRPr="00974462">
        <w:rPr>
          <w:color w:val="000000" w:themeColor="text1"/>
        </w:rPr>
        <w:t>Ar 2016./2017.mācību</w:t>
      </w:r>
      <w:r w:rsidR="00685545">
        <w:rPr>
          <w:color w:val="000000" w:themeColor="text1"/>
        </w:rPr>
        <w:t xml:space="preserve"> gadu</w:t>
      </w:r>
      <w:r w:rsidRPr="00974462">
        <w:rPr>
          <w:color w:val="000000" w:themeColor="text1"/>
        </w:rPr>
        <w:t xml:space="preserve"> JMV sāka piedāvāt interešu izglītības programmas, īstenojot 2 programmas – </w:t>
      </w:r>
      <w:r w:rsidRPr="00974462">
        <w:rPr>
          <w:i/>
          <w:iCs/>
          <w:color w:val="000000" w:themeColor="text1"/>
        </w:rPr>
        <w:t xml:space="preserve">Mazais muzikants </w:t>
      </w:r>
      <w:r w:rsidRPr="00974462">
        <w:rPr>
          <w:color w:val="000000" w:themeColor="text1"/>
        </w:rPr>
        <w:t xml:space="preserve">un </w:t>
      </w:r>
      <w:proofErr w:type="spellStart"/>
      <w:r w:rsidRPr="00974462">
        <w:rPr>
          <w:i/>
          <w:iCs/>
          <w:color w:val="000000" w:themeColor="text1"/>
        </w:rPr>
        <w:t>Pūšaminstrumentu</w:t>
      </w:r>
      <w:proofErr w:type="spellEnd"/>
      <w:r w:rsidRPr="00974462">
        <w:rPr>
          <w:i/>
          <w:iCs/>
          <w:color w:val="000000" w:themeColor="text1"/>
        </w:rPr>
        <w:t xml:space="preserve"> spēle</w:t>
      </w:r>
      <w:r w:rsidRPr="00974462">
        <w:rPr>
          <w:color w:val="000000" w:themeColor="text1"/>
        </w:rPr>
        <w:t>.</w:t>
      </w:r>
    </w:p>
    <w:p w14:paraId="7BAEA5FE" w14:textId="27B218CB" w:rsidR="00956DA4" w:rsidRDefault="00D716F2" w:rsidP="00D80545">
      <w:pPr>
        <w:spacing w:after="120"/>
        <w:jc w:val="both"/>
        <w:rPr>
          <w:color w:val="000000" w:themeColor="text1"/>
        </w:rPr>
      </w:pPr>
      <w:r w:rsidRPr="00974462">
        <w:rPr>
          <w:color w:val="000000" w:themeColor="text1"/>
        </w:rPr>
        <w:t xml:space="preserve">Kopš tā laika </w:t>
      </w:r>
      <w:r w:rsidR="00A0035C" w:rsidRPr="00974462">
        <w:rPr>
          <w:color w:val="000000" w:themeColor="text1"/>
        </w:rPr>
        <w:t xml:space="preserve">arī aug pieprasījums pēc interešu izglītības programmām, līdz ar to katru gadu tiek arī pārskatīts piedāvāto programmu klāsts un 2019./2020.mācību gadā ir iespējams apgūt </w:t>
      </w:r>
      <w:r w:rsidR="00E356C7" w:rsidRPr="00974462">
        <w:rPr>
          <w:color w:val="000000" w:themeColor="text1"/>
        </w:rPr>
        <w:t>5</w:t>
      </w:r>
      <w:r w:rsidR="00956DA4" w:rsidRPr="00974462">
        <w:rPr>
          <w:color w:val="000000" w:themeColor="text1"/>
        </w:rPr>
        <w:t xml:space="preserve"> </w:t>
      </w:r>
      <w:r w:rsidR="00363AA1" w:rsidRPr="00974462">
        <w:rPr>
          <w:color w:val="000000" w:themeColor="text1"/>
        </w:rPr>
        <w:t>interešu izglītības programmas</w:t>
      </w:r>
      <w:r w:rsidR="00E356C7" w:rsidRPr="00974462">
        <w:rPr>
          <w:color w:val="000000" w:themeColor="text1"/>
        </w:rPr>
        <w:t xml:space="preserve">, no kurām 2 programmās grupas </w:t>
      </w:r>
      <w:r w:rsidRPr="00974462">
        <w:rPr>
          <w:color w:val="000000" w:themeColor="text1"/>
        </w:rPr>
        <w:t>ir no</w:t>
      </w:r>
      <w:r w:rsidR="00E356C7" w:rsidRPr="00974462">
        <w:rPr>
          <w:color w:val="000000" w:themeColor="text1"/>
        </w:rPr>
        <w:t xml:space="preserve">komplektētas 2 vecuma </w:t>
      </w:r>
      <w:r w:rsidR="004B4C51" w:rsidRPr="00974462">
        <w:rPr>
          <w:color w:val="000000" w:themeColor="text1"/>
        </w:rPr>
        <w:t>grupās</w:t>
      </w:r>
      <w:r w:rsidR="00180A3A" w:rsidRPr="00974462">
        <w:rPr>
          <w:color w:val="000000" w:themeColor="text1"/>
        </w:rPr>
        <w:t xml:space="preserve"> </w:t>
      </w:r>
      <w:r w:rsidR="004B4C51" w:rsidRPr="00974462">
        <w:rPr>
          <w:color w:val="000000" w:themeColor="text1"/>
        </w:rPr>
        <w:t>(</w:t>
      </w:r>
      <w:r w:rsidR="004B4C51" w:rsidRPr="00974462">
        <w:rPr>
          <w:i/>
          <w:iCs/>
          <w:color w:val="000000" w:themeColor="text1"/>
        </w:rPr>
        <w:t>Mazais vokālās mūzikas kolektīvs</w:t>
      </w:r>
      <w:r w:rsidR="004B4C51" w:rsidRPr="00974462">
        <w:rPr>
          <w:color w:val="000000" w:themeColor="text1"/>
        </w:rPr>
        <w:t xml:space="preserve"> un </w:t>
      </w:r>
      <w:proofErr w:type="spellStart"/>
      <w:r w:rsidR="004B4C51" w:rsidRPr="00974462">
        <w:rPr>
          <w:i/>
          <w:iCs/>
          <w:color w:val="000000" w:themeColor="text1"/>
        </w:rPr>
        <w:t>Džeza</w:t>
      </w:r>
      <w:proofErr w:type="spellEnd"/>
      <w:r w:rsidR="004B4C51" w:rsidRPr="00974462">
        <w:rPr>
          <w:i/>
          <w:iCs/>
          <w:color w:val="000000" w:themeColor="text1"/>
        </w:rPr>
        <w:t xml:space="preserve"> </w:t>
      </w:r>
      <w:proofErr w:type="spellStart"/>
      <w:r w:rsidR="004B4C51" w:rsidRPr="00974462">
        <w:rPr>
          <w:i/>
          <w:iCs/>
          <w:color w:val="000000" w:themeColor="text1"/>
        </w:rPr>
        <w:t>improvizācija</w:t>
      </w:r>
      <w:proofErr w:type="spellEnd"/>
      <w:r w:rsidR="004B4C51" w:rsidRPr="00D716F2">
        <w:rPr>
          <w:color w:val="000000" w:themeColor="text1"/>
        </w:rPr>
        <w:t>).</w:t>
      </w:r>
      <w:r w:rsidR="004B4C51" w:rsidRPr="00D331B2">
        <w:rPr>
          <w:color w:val="000000" w:themeColor="text1"/>
        </w:rPr>
        <w:t xml:space="preserve"> </w:t>
      </w:r>
      <w:r w:rsidR="00956DA4" w:rsidRPr="00E53B8A">
        <w:rPr>
          <w:color w:val="000000" w:themeColor="text1"/>
        </w:rPr>
        <w:t xml:space="preserve">Salīdzinājumā ar </w:t>
      </w:r>
      <w:r w:rsidR="00E356C7">
        <w:rPr>
          <w:color w:val="000000" w:themeColor="text1"/>
        </w:rPr>
        <w:t>2016./</w:t>
      </w:r>
      <w:r w:rsidR="00956DA4" w:rsidRPr="00E53B8A">
        <w:rPr>
          <w:color w:val="000000" w:themeColor="text1"/>
        </w:rPr>
        <w:t>2017.mācību gadu</w:t>
      </w:r>
      <w:r w:rsidR="00E356C7">
        <w:rPr>
          <w:color w:val="000000" w:themeColor="text1"/>
        </w:rPr>
        <w:t xml:space="preserve"> </w:t>
      </w:r>
      <w:r w:rsidR="00956DA4" w:rsidRPr="00E53B8A">
        <w:rPr>
          <w:color w:val="000000" w:themeColor="text1"/>
        </w:rPr>
        <w:t xml:space="preserve">piedāvāto programmu klāsts ir </w:t>
      </w:r>
      <w:r w:rsidR="00974462">
        <w:rPr>
          <w:color w:val="000000" w:themeColor="text1"/>
        </w:rPr>
        <w:t>pieaudzis vairāk</w:t>
      </w:r>
      <w:r w:rsidR="00974462" w:rsidRPr="00E53B8A">
        <w:rPr>
          <w:color w:val="000000" w:themeColor="text1"/>
        </w:rPr>
        <w:t xml:space="preserve"> </w:t>
      </w:r>
      <w:r w:rsidR="0028525F" w:rsidRPr="00E53B8A">
        <w:rPr>
          <w:color w:val="000000" w:themeColor="text1"/>
        </w:rPr>
        <w:t>kā divas reizes.</w:t>
      </w:r>
    </w:p>
    <w:p w14:paraId="76230CDD" w14:textId="77777777" w:rsidR="00E356C7" w:rsidRPr="00E356C7" w:rsidRDefault="00E356C7" w:rsidP="00D80545">
      <w:pPr>
        <w:spacing w:after="120"/>
        <w:jc w:val="both"/>
        <w:rPr>
          <w:color w:val="000000" w:themeColor="text1"/>
        </w:rPr>
      </w:pPr>
      <w:r>
        <w:rPr>
          <w:color w:val="000000" w:themeColor="text1"/>
        </w:rPr>
        <w:t xml:space="preserve">Programmas, kuras tikušas īstenotas ilgāko laika periodu, ir </w:t>
      </w:r>
      <w:r>
        <w:rPr>
          <w:i/>
          <w:iCs/>
          <w:color w:val="000000" w:themeColor="text1"/>
        </w:rPr>
        <w:t xml:space="preserve">Mazais muzikants </w:t>
      </w:r>
      <w:r>
        <w:rPr>
          <w:color w:val="000000" w:themeColor="text1"/>
        </w:rPr>
        <w:t>(2016./2017.-2018./2019.m</w:t>
      </w:r>
      <w:r w:rsidR="00D06E99">
        <w:rPr>
          <w:color w:val="000000" w:themeColor="text1"/>
        </w:rPr>
        <w:t xml:space="preserve">ācību </w:t>
      </w:r>
      <w:r>
        <w:rPr>
          <w:color w:val="000000" w:themeColor="text1"/>
        </w:rPr>
        <w:t>g</w:t>
      </w:r>
      <w:r w:rsidR="00D06E99">
        <w:rPr>
          <w:color w:val="000000" w:themeColor="text1"/>
        </w:rPr>
        <w:t>adā</w:t>
      </w:r>
      <w:r>
        <w:rPr>
          <w:color w:val="000000" w:themeColor="text1"/>
        </w:rPr>
        <w:t xml:space="preserve">) un </w:t>
      </w:r>
      <w:r>
        <w:rPr>
          <w:i/>
          <w:iCs/>
          <w:color w:val="000000" w:themeColor="text1"/>
        </w:rPr>
        <w:t xml:space="preserve">Mazais vokālās mūzikas kolektīvs </w:t>
      </w:r>
      <w:r>
        <w:rPr>
          <w:color w:val="000000" w:themeColor="text1"/>
        </w:rPr>
        <w:t>(2017./2018.-2019./2020.m</w:t>
      </w:r>
      <w:r w:rsidR="00D06E99">
        <w:rPr>
          <w:color w:val="000000" w:themeColor="text1"/>
        </w:rPr>
        <w:t xml:space="preserve">ācību </w:t>
      </w:r>
      <w:r>
        <w:rPr>
          <w:color w:val="000000" w:themeColor="text1"/>
        </w:rPr>
        <w:t>g</w:t>
      </w:r>
      <w:r w:rsidR="00D06E99">
        <w:rPr>
          <w:color w:val="000000" w:themeColor="text1"/>
        </w:rPr>
        <w:t>adā</w:t>
      </w:r>
      <w:r>
        <w:rPr>
          <w:color w:val="000000" w:themeColor="text1"/>
        </w:rPr>
        <w:t>). Pārējās interešu izglītības programmas līdz šim nav tikušas īstenotas ilgāk par vienu mācību gadu.</w:t>
      </w:r>
    </w:p>
    <w:p w14:paraId="39B16369" w14:textId="77777777" w:rsidR="0028525F" w:rsidRPr="00E53B8A" w:rsidRDefault="00F21AC6" w:rsidP="00D80545">
      <w:pPr>
        <w:jc w:val="right"/>
        <w:rPr>
          <w:i/>
          <w:iCs/>
          <w:color w:val="000000" w:themeColor="text1"/>
        </w:rPr>
      </w:pPr>
      <w:r>
        <w:rPr>
          <w:i/>
          <w:iCs/>
          <w:color w:val="000000" w:themeColor="text1"/>
        </w:rPr>
        <w:t>3</w:t>
      </w:r>
      <w:r w:rsidR="00566314" w:rsidRPr="00E53B8A">
        <w:rPr>
          <w:i/>
          <w:iCs/>
          <w:color w:val="000000" w:themeColor="text1"/>
        </w:rPr>
        <w:t xml:space="preserve">.tabula. Jūrmalas Mūzikas vidusskolas interešu izglītības programmas pēdējo </w:t>
      </w:r>
      <w:r w:rsidR="001E1284">
        <w:rPr>
          <w:i/>
          <w:iCs/>
          <w:color w:val="000000" w:themeColor="text1"/>
        </w:rPr>
        <w:t>4</w:t>
      </w:r>
      <w:r w:rsidR="00566314" w:rsidRPr="00E53B8A">
        <w:rPr>
          <w:i/>
          <w:iCs/>
          <w:color w:val="000000" w:themeColor="text1"/>
        </w:rPr>
        <w:t xml:space="preserve"> mācību gad</w:t>
      </w:r>
      <w:r w:rsidR="00CE4E49" w:rsidRPr="00E53B8A">
        <w:rPr>
          <w:i/>
          <w:iCs/>
          <w:color w:val="000000" w:themeColor="text1"/>
        </w:rPr>
        <w:t>u laikā</w:t>
      </w:r>
    </w:p>
    <w:tbl>
      <w:tblPr>
        <w:tblStyle w:val="TableGrid"/>
        <w:tblW w:w="8902" w:type="dxa"/>
        <w:jc w:val="center"/>
        <w:tblLook w:val="04A0" w:firstRow="1" w:lastRow="0" w:firstColumn="1" w:lastColumn="0" w:noHBand="0" w:noVBand="1"/>
      </w:tblPr>
      <w:tblGrid>
        <w:gridCol w:w="1980"/>
        <w:gridCol w:w="1329"/>
        <w:gridCol w:w="1357"/>
        <w:gridCol w:w="1330"/>
        <w:gridCol w:w="1576"/>
        <w:gridCol w:w="1330"/>
      </w:tblGrid>
      <w:tr w:rsidR="00C719C8" w:rsidRPr="00F6248D" w14:paraId="702D90D6" w14:textId="77777777" w:rsidTr="00974462">
        <w:trPr>
          <w:tblHeader/>
          <w:jc w:val="center"/>
        </w:trPr>
        <w:tc>
          <w:tcPr>
            <w:tcW w:w="1980" w:type="dxa"/>
            <w:vAlign w:val="center"/>
          </w:tcPr>
          <w:p w14:paraId="653F86FD" w14:textId="77777777" w:rsidR="001E1284" w:rsidRPr="00974462" w:rsidRDefault="001E1284" w:rsidP="00FD6512">
            <w:pPr>
              <w:jc w:val="center"/>
              <w:rPr>
                <w:b/>
                <w:bCs/>
                <w:color w:val="000000" w:themeColor="text1"/>
                <w:sz w:val="23"/>
                <w:szCs w:val="23"/>
              </w:rPr>
            </w:pPr>
            <w:r w:rsidRPr="00974462">
              <w:rPr>
                <w:b/>
                <w:bCs/>
                <w:color w:val="000000" w:themeColor="text1"/>
                <w:sz w:val="23"/>
                <w:szCs w:val="23"/>
              </w:rPr>
              <w:t>Programmas nosaukums</w:t>
            </w:r>
          </w:p>
        </w:tc>
        <w:tc>
          <w:tcPr>
            <w:tcW w:w="1329" w:type="dxa"/>
            <w:vAlign w:val="center"/>
          </w:tcPr>
          <w:p w14:paraId="512A7B90" w14:textId="77777777" w:rsidR="001E1284" w:rsidRPr="00974462" w:rsidRDefault="001E1284" w:rsidP="00FD6512">
            <w:pPr>
              <w:jc w:val="center"/>
              <w:rPr>
                <w:b/>
                <w:bCs/>
                <w:color w:val="000000" w:themeColor="text1"/>
                <w:sz w:val="23"/>
                <w:szCs w:val="23"/>
              </w:rPr>
            </w:pPr>
            <w:r w:rsidRPr="00974462">
              <w:rPr>
                <w:b/>
                <w:bCs/>
                <w:color w:val="000000" w:themeColor="text1"/>
                <w:sz w:val="23"/>
                <w:szCs w:val="23"/>
              </w:rPr>
              <w:t>2016./2017.</w:t>
            </w:r>
            <w:r w:rsidR="00AA2E4D" w:rsidRPr="00974462">
              <w:rPr>
                <w:b/>
                <w:bCs/>
                <w:color w:val="000000" w:themeColor="text1"/>
                <w:sz w:val="23"/>
                <w:szCs w:val="23"/>
              </w:rPr>
              <w:t xml:space="preserve"> </w:t>
            </w: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357" w:type="dxa"/>
            <w:vAlign w:val="center"/>
          </w:tcPr>
          <w:p w14:paraId="65D3337A" w14:textId="77777777" w:rsidR="001E1284" w:rsidRPr="00974462" w:rsidRDefault="001E1284" w:rsidP="00FD6512">
            <w:pPr>
              <w:jc w:val="center"/>
              <w:rPr>
                <w:b/>
                <w:bCs/>
                <w:color w:val="000000" w:themeColor="text1"/>
                <w:sz w:val="23"/>
                <w:szCs w:val="23"/>
              </w:rPr>
            </w:pPr>
            <w:r w:rsidRPr="00974462">
              <w:rPr>
                <w:b/>
                <w:bCs/>
                <w:color w:val="000000" w:themeColor="text1"/>
                <w:sz w:val="23"/>
                <w:szCs w:val="23"/>
              </w:rPr>
              <w:t>2017./2018.</w:t>
            </w:r>
            <w:r w:rsidR="00AA2E4D" w:rsidRPr="00974462">
              <w:rPr>
                <w:b/>
                <w:bCs/>
                <w:color w:val="000000" w:themeColor="text1"/>
                <w:sz w:val="23"/>
                <w:szCs w:val="23"/>
              </w:rPr>
              <w:t xml:space="preserve"> </w:t>
            </w: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330" w:type="dxa"/>
            <w:vAlign w:val="center"/>
          </w:tcPr>
          <w:p w14:paraId="726ACC4C" w14:textId="77777777" w:rsidR="00AA2E4D" w:rsidRPr="00974462" w:rsidRDefault="001E1284" w:rsidP="00FD6512">
            <w:pPr>
              <w:jc w:val="center"/>
              <w:rPr>
                <w:b/>
                <w:bCs/>
                <w:color w:val="000000" w:themeColor="text1"/>
                <w:sz w:val="23"/>
                <w:szCs w:val="23"/>
              </w:rPr>
            </w:pPr>
            <w:r w:rsidRPr="00974462">
              <w:rPr>
                <w:b/>
                <w:bCs/>
                <w:color w:val="000000" w:themeColor="text1"/>
                <w:sz w:val="23"/>
                <w:szCs w:val="23"/>
              </w:rPr>
              <w:t>2018./2019.</w:t>
            </w:r>
          </w:p>
          <w:p w14:paraId="062C7EEB" w14:textId="77777777" w:rsidR="001E1284" w:rsidRPr="00974462" w:rsidRDefault="001E1284" w:rsidP="00FD6512">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576" w:type="dxa"/>
            <w:vAlign w:val="center"/>
          </w:tcPr>
          <w:p w14:paraId="740DA1DC" w14:textId="77777777" w:rsidR="00AA2E4D" w:rsidRPr="00974462" w:rsidRDefault="001E1284" w:rsidP="00FD6512">
            <w:pPr>
              <w:jc w:val="center"/>
              <w:rPr>
                <w:b/>
                <w:bCs/>
                <w:color w:val="000000" w:themeColor="text1"/>
                <w:sz w:val="23"/>
                <w:szCs w:val="23"/>
              </w:rPr>
            </w:pPr>
            <w:r w:rsidRPr="00974462">
              <w:rPr>
                <w:b/>
                <w:bCs/>
                <w:color w:val="000000" w:themeColor="text1"/>
                <w:sz w:val="23"/>
                <w:szCs w:val="23"/>
              </w:rPr>
              <w:t>2018./2019.</w:t>
            </w:r>
          </w:p>
          <w:p w14:paraId="4A07605E" w14:textId="77777777" w:rsidR="001E1284" w:rsidRPr="00974462" w:rsidRDefault="001E1284" w:rsidP="00FD6512">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 2.semestris (papildus programmas)</w:t>
            </w:r>
          </w:p>
        </w:tc>
        <w:tc>
          <w:tcPr>
            <w:tcW w:w="1330" w:type="dxa"/>
            <w:vAlign w:val="center"/>
          </w:tcPr>
          <w:p w14:paraId="1808E246" w14:textId="77777777" w:rsidR="00AA2E4D" w:rsidRPr="00974462" w:rsidRDefault="001E1284" w:rsidP="00FD6512">
            <w:pPr>
              <w:jc w:val="center"/>
              <w:rPr>
                <w:b/>
                <w:bCs/>
                <w:color w:val="000000" w:themeColor="text1"/>
                <w:sz w:val="23"/>
                <w:szCs w:val="23"/>
              </w:rPr>
            </w:pPr>
            <w:r w:rsidRPr="00974462">
              <w:rPr>
                <w:b/>
                <w:bCs/>
                <w:color w:val="000000" w:themeColor="text1"/>
                <w:sz w:val="23"/>
                <w:szCs w:val="23"/>
              </w:rPr>
              <w:t>2019./2020.</w:t>
            </w:r>
          </w:p>
          <w:p w14:paraId="27DD4F07" w14:textId="77777777" w:rsidR="001E1284" w:rsidRPr="00974462" w:rsidRDefault="001E1284" w:rsidP="00FD6512">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r>
      <w:tr w:rsidR="00C719C8" w:rsidRPr="00F6248D" w14:paraId="53419755" w14:textId="77777777" w:rsidTr="00974462">
        <w:trPr>
          <w:jc w:val="center"/>
        </w:trPr>
        <w:tc>
          <w:tcPr>
            <w:tcW w:w="1980" w:type="dxa"/>
          </w:tcPr>
          <w:p w14:paraId="1F1A6505" w14:textId="77777777" w:rsidR="001E1284" w:rsidRPr="00974462" w:rsidRDefault="001E1284" w:rsidP="00D80545">
            <w:pPr>
              <w:rPr>
                <w:color w:val="000000" w:themeColor="text1"/>
                <w:sz w:val="23"/>
                <w:szCs w:val="23"/>
              </w:rPr>
            </w:pPr>
            <w:r w:rsidRPr="00974462">
              <w:rPr>
                <w:color w:val="000000" w:themeColor="text1"/>
                <w:sz w:val="23"/>
                <w:szCs w:val="23"/>
              </w:rPr>
              <w:t>Mazais muzikants</w:t>
            </w:r>
          </w:p>
        </w:tc>
        <w:tc>
          <w:tcPr>
            <w:tcW w:w="1329" w:type="dxa"/>
          </w:tcPr>
          <w:p w14:paraId="52A22D48"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32B01366"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(3-5 gadus veci </w:t>
            </w:r>
            <w:r w:rsidR="00392BF0" w:rsidRPr="00974462">
              <w:rPr>
                <w:color w:val="000000" w:themeColor="text1"/>
                <w:sz w:val="23"/>
                <w:szCs w:val="23"/>
              </w:rPr>
              <w:t>audzēkņi</w:t>
            </w:r>
            <w:r w:rsidRPr="00974462">
              <w:rPr>
                <w:color w:val="000000" w:themeColor="text1"/>
                <w:sz w:val="23"/>
                <w:szCs w:val="23"/>
              </w:rPr>
              <w:t>)</w:t>
            </w:r>
          </w:p>
        </w:tc>
        <w:tc>
          <w:tcPr>
            <w:tcW w:w="1357" w:type="dxa"/>
          </w:tcPr>
          <w:p w14:paraId="27E50DA4"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9492166"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(3-5 gadus veci </w:t>
            </w:r>
            <w:r w:rsidR="00392BF0" w:rsidRPr="00974462">
              <w:rPr>
                <w:color w:val="000000" w:themeColor="text1"/>
                <w:sz w:val="23"/>
                <w:szCs w:val="23"/>
              </w:rPr>
              <w:t>audzēkņi</w:t>
            </w:r>
            <w:r w:rsidRPr="00974462">
              <w:rPr>
                <w:color w:val="000000" w:themeColor="text1"/>
                <w:sz w:val="23"/>
                <w:szCs w:val="23"/>
              </w:rPr>
              <w:t>)</w:t>
            </w:r>
          </w:p>
        </w:tc>
        <w:tc>
          <w:tcPr>
            <w:tcW w:w="1330" w:type="dxa"/>
          </w:tcPr>
          <w:p w14:paraId="25931136"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607FF37"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 gadus veci </w:t>
            </w:r>
            <w:r w:rsidR="00392BF0" w:rsidRPr="00974462">
              <w:rPr>
                <w:color w:val="000000" w:themeColor="text1"/>
                <w:sz w:val="23"/>
                <w:szCs w:val="23"/>
              </w:rPr>
              <w:t>audzēkņi</w:t>
            </w:r>
            <w:r w:rsidRPr="00974462">
              <w:rPr>
                <w:color w:val="000000" w:themeColor="text1"/>
                <w:sz w:val="23"/>
                <w:szCs w:val="23"/>
              </w:rPr>
              <w:t>)</w:t>
            </w:r>
          </w:p>
        </w:tc>
        <w:tc>
          <w:tcPr>
            <w:tcW w:w="1576" w:type="dxa"/>
          </w:tcPr>
          <w:p w14:paraId="4BD6961B"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02495B5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F6248D" w14:paraId="068DD1B6" w14:textId="77777777" w:rsidTr="00974462">
        <w:trPr>
          <w:jc w:val="center"/>
        </w:trPr>
        <w:tc>
          <w:tcPr>
            <w:tcW w:w="1980" w:type="dxa"/>
          </w:tcPr>
          <w:p w14:paraId="16576E5A" w14:textId="77777777" w:rsidR="001E1284" w:rsidRPr="00974462" w:rsidRDefault="001E1284" w:rsidP="00D80545">
            <w:pPr>
              <w:rPr>
                <w:color w:val="000000" w:themeColor="text1"/>
                <w:sz w:val="23"/>
                <w:szCs w:val="23"/>
              </w:rPr>
            </w:pPr>
            <w:proofErr w:type="spellStart"/>
            <w:r w:rsidRPr="00974462">
              <w:rPr>
                <w:color w:val="000000" w:themeColor="text1"/>
                <w:sz w:val="23"/>
                <w:szCs w:val="23"/>
              </w:rPr>
              <w:t>Pūšaminstrumentu</w:t>
            </w:r>
            <w:proofErr w:type="spellEnd"/>
            <w:r w:rsidRPr="00974462">
              <w:rPr>
                <w:color w:val="000000" w:themeColor="text1"/>
                <w:sz w:val="23"/>
                <w:szCs w:val="23"/>
              </w:rPr>
              <w:t xml:space="preserve"> spēle</w:t>
            </w:r>
          </w:p>
        </w:tc>
        <w:tc>
          <w:tcPr>
            <w:tcW w:w="1329" w:type="dxa"/>
          </w:tcPr>
          <w:p w14:paraId="33312E57"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00CB8990"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(10-25 gadus veci </w:t>
            </w:r>
            <w:r w:rsidR="00392BF0" w:rsidRPr="00974462">
              <w:rPr>
                <w:color w:val="000000" w:themeColor="text1"/>
                <w:sz w:val="23"/>
                <w:szCs w:val="23"/>
              </w:rPr>
              <w:t>audzēkņi</w:t>
            </w:r>
            <w:r w:rsidRPr="00974462">
              <w:rPr>
                <w:color w:val="000000" w:themeColor="text1"/>
                <w:sz w:val="23"/>
                <w:szCs w:val="23"/>
              </w:rPr>
              <w:t>)</w:t>
            </w:r>
          </w:p>
        </w:tc>
        <w:tc>
          <w:tcPr>
            <w:tcW w:w="1357" w:type="dxa"/>
          </w:tcPr>
          <w:p w14:paraId="1B691781"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29B7809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7FCBEB57"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4D1054B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1D491D" w14:paraId="57C79481" w14:textId="77777777" w:rsidTr="00974462">
        <w:trPr>
          <w:jc w:val="center"/>
        </w:trPr>
        <w:tc>
          <w:tcPr>
            <w:tcW w:w="1980" w:type="dxa"/>
          </w:tcPr>
          <w:p w14:paraId="09B2EA91" w14:textId="77777777" w:rsidR="001E1284" w:rsidRPr="00974462" w:rsidRDefault="001E1284" w:rsidP="00D80545">
            <w:pPr>
              <w:rPr>
                <w:color w:val="000000" w:themeColor="text1"/>
                <w:sz w:val="23"/>
                <w:szCs w:val="23"/>
              </w:rPr>
            </w:pPr>
            <w:r w:rsidRPr="00974462">
              <w:rPr>
                <w:color w:val="000000" w:themeColor="text1"/>
                <w:sz w:val="23"/>
                <w:szCs w:val="23"/>
              </w:rPr>
              <w:t>Mazais vokālās mūzikas kolektīvs</w:t>
            </w:r>
          </w:p>
        </w:tc>
        <w:tc>
          <w:tcPr>
            <w:tcW w:w="1329" w:type="dxa"/>
          </w:tcPr>
          <w:p w14:paraId="2FDD800A"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F85BE6C"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28E71751"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(7-16 gadus veci </w:t>
            </w:r>
            <w:r w:rsidR="00392BF0" w:rsidRPr="00974462">
              <w:rPr>
                <w:color w:val="000000" w:themeColor="text1"/>
                <w:sz w:val="23"/>
                <w:szCs w:val="23"/>
              </w:rPr>
              <w:t>audzēkņi</w:t>
            </w:r>
            <w:r w:rsidRPr="00974462">
              <w:rPr>
                <w:color w:val="000000" w:themeColor="text1"/>
                <w:sz w:val="23"/>
                <w:szCs w:val="23"/>
              </w:rPr>
              <w:t>)</w:t>
            </w:r>
          </w:p>
        </w:tc>
        <w:tc>
          <w:tcPr>
            <w:tcW w:w="1330" w:type="dxa"/>
          </w:tcPr>
          <w:p w14:paraId="44764F59"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09CEE9C5"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(7-16 gadus veci </w:t>
            </w:r>
            <w:r w:rsidR="00392BF0" w:rsidRPr="00974462">
              <w:rPr>
                <w:color w:val="000000" w:themeColor="text1"/>
                <w:sz w:val="23"/>
                <w:szCs w:val="23"/>
              </w:rPr>
              <w:t>audzēkņi</w:t>
            </w:r>
            <w:r w:rsidRPr="00974462">
              <w:rPr>
                <w:color w:val="000000" w:themeColor="text1"/>
                <w:sz w:val="23"/>
                <w:szCs w:val="23"/>
              </w:rPr>
              <w:t>)</w:t>
            </w:r>
          </w:p>
        </w:tc>
        <w:tc>
          <w:tcPr>
            <w:tcW w:w="1576" w:type="dxa"/>
          </w:tcPr>
          <w:p w14:paraId="61EAD54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0904CCCE"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8319D4E"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(1.grupa – 7-10 gadus veci </w:t>
            </w:r>
            <w:r w:rsidR="00392BF0" w:rsidRPr="00974462">
              <w:rPr>
                <w:color w:val="000000" w:themeColor="text1"/>
                <w:sz w:val="23"/>
                <w:szCs w:val="23"/>
              </w:rPr>
              <w:t>audzēkņi</w:t>
            </w:r>
            <w:r w:rsidRPr="00974462">
              <w:rPr>
                <w:color w:val="000000" w:themeColor="text1"/>
                <w:sz w:val="23"/>
                <w:szCs w:val="23"/>
              </w:rPr>
              <w:t>;</w:t>
            </w:r>
          </w:p>
          <w:p w14:paraId="426C8217"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2.grupa – 11-16 gadus veci </w:t>
            </w:r>
            <w:r w:rsidR="00392BF0" w:rsidRPr="00974462">
              <w:rPr>
                <w:color w:val="000000" w:themeColor="text1"/>
                <w:sz w:val="23"/>
                <w:szCs w:val="23"/>
              </w:rPr>
              <w:t>audzēkņi</w:t>
            </w:r>
            <w:r w:rsidRPr="00974462">
              <w:rPr>
                <w:color w:val="000000" w:themeColor="text1"/>
                <w:sz w:val="23"/>
                <w:szCs w:val="23"/>
              </w:rPr>
              <w:t>)</w:t>
            </w:r>
          </w:p>
        </w:tc>
      </w:tr>
      <w:tr w:rsidR="00C719C8" w:rsidRPr="00F6248D" w14:paraId="6512A49F" w14:textId="77777777" w:rsidTr="00974462">
        <w:trPr>
          <w:jc w:val="center"/>
        </w:trPr>
        <w:tc>
          <w:tcPr>
            <w:tcW w:w="1980" w:type="dxa"/>
          </w:tcPr>
          <w:p w14:paraId="1E990523" w14:textId="77777777" w:rsidR="001E1284" w:rsidRPr="00974462" w:rsidRDefault="001E1284" w:rsidP="00D80545">
            <w:pPr>
              <w:rPr>
                <w:color w:val="000000" w:themeColor="text1"/>
                <w:sz w:val="23"/>
                <w:szCs w:val="23"/>
              </w:rPr>
            </w:pPr>
            <w:r w:rsidRPr="00974462">
              <w:rPr>
                <w:color w:val="000000" w:themeColor="text1"/>
                <w:sz w:val="23"/>
                <w:szCs w:val="23"/>
              </w:rPr>
              <w:t>Solo dziedāšana</w:t>
            </w:r>
          </w:p>
        </w:tc>
        <w:tc>
          <w:tcPr>
            <w:tcW w:w="1329" w:type="dxa"/>
          </w:tcPr>
          <w:p w14:paraId="6F66D53F"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70FC14E"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1277AB13"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13EAB44C"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(7-18 gadus veci </w:t>
            </w:r>
            <w:r w:rsidR="00392BF0" w:rsidRPr="00974462">
              <w:rPr>
                <w:color w:val="000000" w:themeColor="text1"/>
                <w:sz w:val="23"/>
                <w:szCs w:val="23"/>
              </w:rPr>
              <w:t>audzēkņi</w:t>
            </w:r>
            <w:r w:rsidRPr="00974462">
              <w:rPr>
                <w:color w:val="000000" w:themeColor="text1"/>
                <w:sz w:val="23"/>
                <w:szCs w:val="23"/>
              </w:rPr>
              <w:t>)</w:t>
            </w:r>
          </w:p>
        </w:tc>
        <w:tc>
          <w:tcPr>
            <w:tcW w:w="1576" w:type="dxa"/>
          </w:tcPr>
          <w:p w14:paraId="2E138A8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3EB5F20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F6248D" w14:paraId="1AD84821" w14:textId="77777777" w:rsidTr="00974462">
        <w:trPr>
          <w:jc w:val="center"/>
        </w:trPr>
        <w:tc>
          <w:tcPr>
            <w:tcW w:w="1980" w:type="dxa"/>
          </w:tcPr>
          <w:p w14:paraId="17425CCD" w14:textId="77777777" w:rsidR="001E1284" w:rsidRPr="00974462" w:rsidRDefault="001E1284" w:rsidP="00D80545">
            <w:pPr>
              <w:rPr>
                <w:color w:val="000000" w:themeColor="text1"/>
                <w:sz w:val="23"/>
                <w:szCs w:val="23"/>
              </w:rPr>
            </w:pPr>
            <w:r w:rsidRPr="00974462">
              <w:rPr>
                <w:color w:val="000000" w:themeColor="text1"/>
                <w:sz w:val="23"/>
                <w:szCs w:val="23"/>
              </w:rPr>
              <w:t>Dziedāšanas pamati</w:t>
            </w:r>
          </w:p>
        </w:tc>
        <w:tc>
          <w:tcPr>
            <w:tcW w:w="1329" w:type="dxa"/>
          </w:tcPr>
          <w:p w14:paraId="67EEF3AB"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506E719"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04DC8D37"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1C22365F"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678CA79C" w14:textId="77777777" w:rsidR="001E1284" w:rsidRPr="00974462" w:rsidRDefault="001E1284" w:rsidP="00D80545">
            <w:pPr>
              <w:jc w:val="center"/>
              <w:rPr>
                <w:color w:val="000000" w:themeColor="text1"/>
                <w:sz w:val="23"/>
                <w:szCs w:val="23"/>
              </w:rPr>
            </w:pPr>
            <w:r w:rsidRPr="00974462">
              <w:rPr>
                <w:color w:val="000000" w:themeColor="text1"/>
                <w:sz w:val="23"/>
                <w:szCs w:val="23"/>
              </w:rPr>
              <w:lastRenderedPageBreak/>
              <w:t xml:space="preserve">(10-18 gadus veci </w:t>
            </w:r>
            <w:r w:rsidR="00392BF0" w:rsidRPr="00974462">
              <w:rPr>
                <w:color w:val="000000" w:themeColor="text1"/>
                <w:sz w:val="23"/>
                <w:szCs w:val="23"/>
              </w:rPr>
              <w:t>audzēkņi</w:t>
            </w:r>
            <w:r w:rsidRPr="00974462">
              <w:rPr>
                <w:color w:val="000000" w:themeColor="text1"/>
                <w:sz w:val="23"/>
                <w:szCs w:val="23"/>
              </w:rPr>
              <w:t>)</w:t>
            </w:r>
          </w:p>
        </w:tc>
        <w:tc>
          <w:tcPr>
            <w:tcW w:w="1330" w:type="dxa"/>
          </w:tcPr>
          <w:p w14:paraId="1A07085B" w14:textId="77777777" w:rsidR="001E1284" w:rsidRPr="00974462" w:rsidRDefault="001E1284" w:rsidP="00D80545">
            <w:pPr>
              <w:jc w:val="center"/>
              <w:rPr>
                <w:color w:val="000000" w:themeColor="text1"/>
                <w:sz w:val="23"/>
                <w:szCs w:val="23"/>
              </w:rPr>
            </w:pPr>
            <w:r w:rsidRPr="00974462">
              <w:rPr>
                <w:color w:val="000000" w:themeColor="text1"/>
                <w:sz w:val="23"/>
                <w:szCs w:val="23"/>
              </w:rPr>
              <w:lastRenderedPageBreak/>
              <w:t>-</w:t>
            </w:r>
          </w:p>
        </w:tc>
      </w:tr>
      <w:tr w:rsidR="00C719C8" w:rsidRPr="00F6248D" w14:paraId="104D995C" w14:textId="77777777" w:rsidTr="00974462">
        <w:trPr>
          <w:jc w:val="center"/>
        </w:trPr>
        <w:tc>
          <w:tcPr>
            <w:tcW w:w="1980" w:type="dxa"/>
          </w:tcPr>
          <w:p w14:paraId="7653CEE2" w14:textId="77777777" w:rsidR="001E1284" w:rsidRPr="00974462" w:rsidRDefault="001E1284" w:rsidP="00D80545">
            <w:pPr>
              <w:rPr>
                <w:color w:val="000000" w:themeColor="text1"/>
                <w:sz w:val="23"/>
                <w:szCs w:val="23"/>
              </w:rPr>
            </w:pPr>
            <w:r w:rsidRPr="00974462">
              <w:rPr>
                <w:color w:val="000000" w:themeColor="text1"/>
                <w:sz w:val="23"/>
                <w:szCs w:val="23"/>
              </w:rPr>
              <w:t>Skatuves kultūra un mūzika</w:t>
            </w:r>
          </w:p>
        </w:tc>
        <w:tc>
          <w:tcPr>
            <w:tcW w:w="1329" w:type="dxa"/>
          </w:tcPr>
          <w:p w14:paraId="0834BD7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6A54964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4A170AA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710053C0"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X </w:t>
            </w:r>
          </w:p>
          <w:p w14:paraId="3499D799" w14:textId="77777777" w:rsidR="001E1284" w:rsidRPr="00974462" w:rsidRDefault="001E1284" w:rsidP="00D80545">
            <w:pPr>
              <w:jc w:val="center"/>
              <w:rPr>
                <w:color w:val="000000" w:themeColor="text1"/>
                <w:sz w:val="23"/>
                <w:szCs w:val="23"/>
              </w:rPr>
            </w:pPr>
            <w:r w:rsidRPr="00974462">
              <w:rPr>
                <w:color w:val="000000" w:themeColor="text1"/>
                <w:sz w:val="23"/>
                <w:szCs w:val="23"/>
              </w:rPr>
              <w:t>(10-18 gadus veci</w:t>
            </w:r>
            <w:r w:rsidR="00392BF0" w:rsidRPr="00974462">
              <w:rPr>
                <w:color w:val="000000" w:themeColor="text1"/>
                <w:sz w:val="23"/>
                <w:szCs w:val="23"/>
              </w:rPr>
              <w:t xml:space="preserve"> audzēkņi</w:t>
            </w:r>
            <w:r w:rsidRPr="00974462">
              <w:rPr>
                <w:color w:val="000000" w:themeColor="text1"/>
                <w:sz w:val="23"/>
                <w:szCs w:val="23"/>
              </w:rPr>
              <w:t>)</w:t>
            </w:r>
          </w:p>
        </w:tc>
        <w:tc>
          <w:tcPr>
            <w:tcW w:w="1330" w:type="dxa"/>
          </w:tcPr>
          <w:p w14:paraId="0CF0E35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r>
      <w:tr w:rsidR="00C719C8" w:rsidRPr="00F6248D" w14:paraId="3A650302" w14:textId="77777777" w:rsidTr="00974462">
        <w:trPr>
          <w:jc w:val="center"/>
        </w:trPr>
        <w:tc>
          <w:tcPr>
            <w:tcW w:w="1980" w:type="dxa"/>
          </w:tcPr>
          <w:p w14:paraId="0C01065D" w14:textId="77777777" w:rsidR="001E1284" w:rsidRPr="00974462" w:rsidRDefault="001E1284" w:rsidP="00D80545">
            <w:pPr>
              <w:rPr>
                <w:color w:val="000000" w:themeColor="text1"/>
                <w:sz w:val="23"/>
                <w:szCs w:val="23"/>
              </w:rPr>
            </w:pPr>
            <w:r w:rsidRPr="00974462">
              <w:rPr>
                <w:color w:val="000000" w:themeColor="text1"/>
                <w:sz w:val="23"/>
                <w:szCs w:val="23"/>
              </w:rPr>
              <w:t>Dziedāšana</w:t>
            </w:r>
          </w:p>
        </w:tc>
        <w:tc>
          <w:tcPr>
            <w:tcW w:w="1329" w:type="dxa"/>
          </w:tcPr>
          <w:p w14:paraId="1E5DCA25"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0F20B54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74D805D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1E65E6A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464E2F6B"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X </w:t>
            </w:r>
          </w:p>
          <w:p w14:paraId="407DEFCB"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(12-17 gadus veci </w:t>
            </w:r>
            <w:r w:rsidR="00392BF0" w:rsidRPr="00974462">
              <w:rPr>
                <w:color w:val="000000" w:themeColor="text1"/>
                <w:sz w:val="23"/>
                <w:szCs w:val="23"/>
              </w:rPr>
              <w:t>audzēkņi</w:t>
            </w:r>
            <w:r w:rsidRPr="00974462">
              <w:rPr>
                <w:color w:val="000000" w:themeColor="text1"/>
                <w:sz w:val="23"/>
                <w:szCs w:val="23"/>
              </w:rPr>
              <w:t>)</w:t>
            </w:r>
          </w:p>
        </w:tc>
      </w:tr>
      <w:tr w:rsidR="00C719C8" w:rsidRPr="00F6248D" w14:paraId="1E8E18C5" w14:textId="77777777" w:rsidTr="00974462">
        <w:trPr>
          <w:jc w:val="center"/>
        </w:trPr>
        <w:tc>
          <w:tcPr>
            <w:tcW w:w="1980" w:type="dxa"/>
          </w:tcPr>
          <w:p w14:paraId="50312969" w14:textId="77777777" w:rsidR="001E1284" w:rsidRPr="00974462" w:rsidRDefault="001E1284" w:rsidP="00D80545">
            <w:pPr>
              <w:rPr>
                <w:color w:val="000000" w:themeColor="text1"/>
                <w:sz w:val="23"/>
                <w:szCs w:val="23"/>
              </w:rPr>
            </w:pPr>
            <w:r w:rsidRPr="00974462">
              <w:rPr>
                <w:color w:val="000000" w:themeColor="text1"/>
                <w:sz w:val="23"/>
                <w:szCs w:val="23"/>
              </w:rPr>
              <w:t xml:space="preserve">Skatuves </w:t>
            </w:r>
            <w:proofErr w:type="spellStart"/>
            <w:r w:rsidRPr="00974462">
              <w:rPr>
                <w:color w:val="000000" w:themeColor="text1"/>
                <w:sz w:val="23"/>
                <w:szCs w:val="23"/>
              </w:rPr>
              <w:t>kultūra</w:t>
            </w:r>
            <w:proofErr w:type="spellEnd"/>
          </w:p>
        </w:tc>
        <w:tc>
          <w:tcPr>
            <w:tcW w:w="1329" w:type="dxa"/>
          </w:tcPr>
          <w:p w14:paraId="090E7824"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0B23AC2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728F70E3"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03EA9AD2"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5A42228F"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3634B199"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(10-17 gadus veci </w:t>
            </w:r>
            <w:r w:rsidR="00392BF0" w:rsidRPr="00974462">
              <w:rPr>
                <w:color w:val="000000" w:themeColor="text1"/>
                <w:sz w:val="23"/>
                <w:szCs w:val="23"/>
              </w:rPr>
              <w:t>audzēkņi</w:t>
            </w:r>
            <w:r w:rsidRPr="00974462">
              <w:rPr>
                <w:color w:val="000000" w:themeColor="text1"/>
                <w:sz w:val="23"/>
                <w:szCs w:val="23"/>
              </w:rPr>
              <w:t>)</w:t>
            </w:r>
          </w:p>
        </w:tc>
      </w:tr>
      <w:tr w:rsidR="00C719C8" w:rsidRPr="00F6248D" w14:paraId="3938CC9F" w14:textId="77777777" w:rsidTr="00974462">
        <w:trPr>
          <w:jc w:val="center"/>
        </w:trPr>
        <w:tc>
          <w:tcPr>
            <w:tcW w:w="1980" w:type="dxa"/>
          </w:tcPr>
          <w:p w14:paraId="4C58FD68" w14:textId="77777777" w:rsidR="001E1284" w:rsidRPr="00974462" w:rsidRDefault="001E1284" w:rsidP="00D80545">
            <w:pPr>
              <w:rPr>
                <w:color w:val="000000" w:themeColor="text1"/>
                <w:sz w:val="23"/>
                <w:szCs w:val="23"/>
              </w:rPr>
            </w:pPr>
            <w:r w:rsidRPr="00974462">
              <w:rPr>
                <w:color w:val="000000" w:themeColor="text1"/>
                <w:sz w:val="23"/>
                <w:szCs w:val="23"/>
              </w:rPr>
              <w:t>Deja</w:t>
            </w:r>
          </w:p>
        </w:tc>
        <w:tc>
          <w:tcPr>
            <w:tcW w:w="1329" w:type="dxa"/>
          </w:tcPr>
          <w:p w14:paraId="0CFE4F55"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13362D79"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207B3A46"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3277559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271A4FC1"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37725BCE"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(12-17 gadus veci </w:t>
            </w:r>
            <w:r w:rsidR="00392BF0" w:rsidRPr="00974462">
              <w:rPr>
                <w:color w:val="000000" w:themeColor="text1"/>
                <w:sz w:val="23"/>
                <w:szCs w:val="23"/>
              </w:rPr>
              <w:t>audzēkņi</w:t>
            </w:r>
            <w:r w:rsidRPr="00974462">
              <w:rPr>
                <w:color w:val="000000" w:themeColor="text1"/>
                <w:sz w:val="23"/>
                <w:szCs w:val="23"/>
              </w:rPr>
              <w:t>)</w:t>
            </w:r>
          </w:p>
        </w:tc>
      </w:tr>
      <w:tr w:rsidR="00C719C8" w:rsidRPr="001D491D" w14:paraId="000CC96B" w14:textId="77777777" w:rsidTr="00974462">
        <w:trPr>
          <w:jc w:val="center"/>
        </w:trPr>
        <w:tc>
          <w:tcPr>
            <w:tcW w:w="1980" w:type="dxa"/>
          </w:tcPr>
          <w:p w14:paraId="530EC0FC" w14:textId="77777777" w:rsidR="001E1284" w:rsidRPr="00974462" w:rsidRDefault="001E1284" w:rsidP="00D80545">
            <w:pPr>
              <w:rPr>
                <w:color w:val="000000" w:themeColor="text1"/>
                <w:sz w:val="23"/>
                <w:szCs w:val="23"/>
              </w:rPr>
            </w:pPr>
            <w:proofErr w:type="spellStart"/>
            <w:r w:rsidRPr="00974462">
              <w:rPr>
                <w:color w:val="000000" w:themeColor="text1"/>
                <w:sz w:val="23"/>
                <w:szCs w:val="23"/>
              </w:rPr>
              <w:t>Džeza</w:t>
            </w:r>
            <w:proofErr w:type="spellEnd"/>
            <w:r w:rsidRPr="00974462">
              <w:rPr>
                <w:color w:val="000000" w:themeColor="text1"/>
                <w:sz w:val="23"/>
                <w:szCs w:val="23"/>
              </w:rPr>
              <w:t xml:space="preserve"> </w:t>
            </w:r>
            <w:proofErr w:type="spellStart"/>
            <w:r w:rsidRPr="00974462">
              <w:rPr>
                <w:color w:val="000000" w:themeColor="text1"/>
                <w:sz w:val="23"/>
                <w:szCs w:val="23"/>
              </w:rPr>
              <w:t>improvizācija</w:t>
            </w:r>
            <w:proofErr w:type="spellEnd"/>
          </w:p>
        </w:tc>
        <w:tc>
          <w:tcPr>
            <w:tcW w:w="1329" w:type="dxa"/>
          </w:tcPr>
          <w:p w14:paraId="780E597D"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57" w:type="dxa"/>
          </w:tcPr>
          <w:p w14:paraId="598BF75C"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699D7470"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576" w:type="dxa"/>
          </w:tcPr>
          <w:p w14:paraId="5888DBBB" w14:textId="77777777" w:rsidR="001E1284" w:rsidRPr="00974462" w:rsidRDefault="001E1284" w:rsidP="00D80545">
            <w:pPr>
              <w:jc w:val="center"/>
              <w:rPr>
                <w:color w:val="000000" w:themeColor="text1"/>
                <w:sz w:val="23"/>
                <w:szCs w:val="23"/>
              </w:rPr>
            </w:pPr>
            <w:r w:rsidRPr="00974462">
              <w:rPr>
                <w:color w:val="000000" w:themeColor="text1"/>
                <w:sz w:val="23"/>
                <w:szCs w:val="23"/>
              </w:rPr>
              <w:t>-</w:t>
            </w:r>
          </w:p>
        </w:tc>
        <w:tc>
          <w:tcPr>
            <w:tcW w:w="1330" w:type="dxa"/>
          </w:tcPr>
          <w:p w14:paraId="1562761E" w14:textId="77777777" w:rsidR="001E1284" w:rsidRPr="00974462" w:rsidRDefault="001E1284" w:rsidP="00D80545">
            <w:pPr>
              <w:jc w:val="center"/>
              <w:rPr>
                <w:color w:val="000000" w:themeColor="text1"/>
                <w:sz w:val="23"/>
                <w:szCs w:val="23"/>
              </w:rPr>
            </w:pPr>
            <w:r w:rsidRPr="00974462">
              <w:rPr>
                <w:color w:val="000000" w:themeColor="text1"/>
                <w:sz w:val="23"/>
                <w:szCs w:val="23"/>
              </w:rPr>
              <w:t>X</w:t>
            </w:r>
          </w:p>
          <w:p w14:paraId="7D5A26ED"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(1.grupa – 10-13 gadus veci </w:t>
            </w:r>
            <w:r w:rsidR="00392BF0" w:rsidRPr="00974462">
              <w:rPr>
                <w:color w:val="000000" w:themeColor="text1"/>
                <w:sz w:val="23"/>
                <w:szCs w:val="23"/>
              </w:rPr>
              <w:t>audzēkņi</w:t>
            </w:r>
            <w:r w:rsidRPr="00974462">
              <w:rPr>
                <w:color w:val="000000" w:themeColor="text1"/>
                <w:sz w:val="23"/>
                <w:szCs w:val="23"/>
              </w:rPr>
              <w:t>;</w:t>
            </w:r>
          </w:p>
          <w:p w14:paraId="06943DA0" w14:textId="77777777" w:rsidR="001E1284" w:rsidRPr="00974462" w:rsidRDefault="001E1284" w:rsidP="00D80545">
            <w:pPr>
              <w:jc w:val="center"/>
              <w:rPr>
                <w:color w:val="000000" w:themeColor="text1"/>
                <w:sz w:val="23"/>
                <w:szCs w:val="23"/>
              </w:rPr>
            </w:pPr>
            <w:r w:rsidRPr="00974462">
              <w:rPr>
                <w:color w:val="000000" w:themeColor="text1"/>
                <w:sz w:val="23"/>
                <w:szCs w:val="23"/>
              </w:rPr>
              <w:t xml:space="preserve">2.grupa – 14-16 gadus veci </w:t>
            </w:r>
            <w:r w:rsidR="00392BF0" w:rsidRPr="00974462">
              <w:rPr>
                <w:color w:val="000000" w:themeColor="text1"/>
                <w:sz w:val="23"/>
                <w:szCs w:val="23"/>
              </w:rPr>
              <w:t>audzēkņi</w:t>
            </w:r>
            <w:r w:rsidRPr="00974462">
              <w:rPr>
                <w:color w:val="000000" w:themeColor="text1"/>
                <w:sz w:val="23"/>
                <w:szCs w:val="23"/>
              </w:rPr>
              <w:t>)</w:t>
            </w:r>
          </w:p>
        </w:tc>
      </w:tr>
    </w:tbl>
    <w:p w14:paraId="0597BA62" w14:textId="77777777" w:rsidR="00566314" w:rsidRPr="00E53B8A" w:rsidRDefault="00C40069" w:rsidP="00AC4B86">
      <w:pPr>
        <w:pStyle w:val="ListParagraph"/>
        <w:numPr>
          <w:ilvl w:val="1"/>
          <w:numId w:val="4"/>
        </w:numPr>
        <w:tabs>
          <w:tab w:val="left" w:pos="567"/>
          <w:tab w:val="left" w:pos="993"/>
        </w:tabs>
        <w:spacing w:before="240" w:after="120" w:line="240" w:lineRule="auto"/>
        <w:ind w:left="284" w:hanging="284"/>
        <w:rPr>
          <w:rFonts w:ascii="Times New Roman" w:hAnsi="Times New Roman"/>
          <w:b/>
          <w:bCs/>
          <w:color w:val="000000" w:themeColor="text1"/>
          <w:sz w:val="28"/>
          <w:szCs w:val="28"/>
        </w:rPr>
      </w:pPr>
      <w:r w:rsidRPr="00E53B8A">
        <w:rPr>
          <w:rFonts w:ascii="Times New Roman" w:hAnsi="Times New Roman"/>
          <w:b/>
          <w:bCs/>
          <w:sz w:val="28"/>
          <w:szCs w:val="28"/>
        </w:rPr>
        <w:t>Izglītojamie un to sasniegum</w:t>
      </w:r>
      <w:r w:rsidR="00E75B53" w:rsidRPr="00E53B8A">
        <w:rPr>
          <w:rFonts w:ascii="Times New Roman" w:hAnsi="Times New Roman"/>
          <w:b/>
          <w:bCs/>
          <w:sz w:val="28"/>
          <w:szCs w:val="28"/>
        </w:rPr>
        <w:t>i</w:t>
      </w:r>
    </w:p>
    <w:p w14:paraId="28D5F109" w14:textId="77777777" w:rsidR="00E75B53" w:rsidRPr="00E53B8A" w:rsidRDefault="00E75B53" w:rsidP="00AC4B86">
      <w:pPr>
        <w:pStyle w:val="ListParagraph"/>
        <w:numPr>
          <w:ilvl w:val="2"/>
          <w:numId w:val="4"/>
        </w:numPr>
        <w:spacing w:after="120" w:line="240" w:lineRule="auto"/>
        <w:ind w:left="709" w:hanging="709"/>
        <w:rPr>
          <w:rFonts w:ascii="Times New Roman" w:hAnsi="Times New Roman"/>
          <w:b/>
          <w:bCs/>
          <w:color w:val="000000" w:themeColor="text1"/>
          <w:sz w:val="24"/>
        </w:rPr>
      </w:pPr>
      <w:r w:rsidRPr="00E53B8A">
        <w:rPr>
          <w:rFonts w:ascii="Times New Roman" w:hAnsi="Times New Roman"/>
          <w:b/>
          <w:bCs/>
          <w:color w:val="000000" w:themeColor="text1"/>
          <w:sz w:val="24"/>
        </w:rPr>
        <w:t>Profesionālās ievirzes izglītība</w:t>
      </w:r>
    </w:p>
    <w:p w14:paraId="328CA694" w14:textId="50E093E0" w:rsidR="00E9017C" w:rsidRPr="00E53B8A" w:rsidRDefault="00010755" w:rsidP="00D80545">
      <w:pPr>
        <w:spacing w:after="120"/>
        <w:jc w:val="both"/>
      </w:pPr>
      <w:r w:rsidRPr="00E53B8A">
        <w:t xml:space="preserve">Kopējais JMV </w:t>
      </w:r>
      <w:r w:rsidR="00D331B2">
        <w:t>izglītojamo</w:t>
      </w:r>
      <w:r w:rsidR="00D331B2" w:rsidRPr="00E53B8A">
        <w:t xml:space="preserve"> </w:t>
      </w:r>
      <w:r w:rsidRPr="00E53B8A">
        <w:t>skaits pēdējo piecu gadu laikā ir pakāpeniski pieaudzis, īpaši ar 2018./2019.mācību gadu, kad skola pārcēlās uz</w:t>
      </w:r>
      <w:r w:rsidR="00874331">
        <w:t xml:space="preserve"> jaunām un daudz plašākām</w:t>
      </w:r>
      <w:r w:rsidRPr="00E53B8A">
        <w:t xml:space="preserve"> Strēlnieku prospektā 30 k-1. Ja 2015.gada 1.septembrī JMV apmācības uzsāka 466 </w:t>
      </w:r>
      <w:r w:rsidR="00D331B2">
        <w:t>izglītojamie</w:t>
      </w:r>
      <w:r w:rsidRPr="00E53B8A">
        <w:t xml:space="preserve">, tad 2019.gada 1.septembrī tie bija jau </w:t>
      </w:r>
      <w:r w:rsidR="006D4DB5" w:rsidRPr="00E53B8A">
        <w:t>55</w:t>
      </w:r>
      <w:r w:rsidR="006D4DB5">
        <w:t>8</w:t>
      </w:r>
      <w:r w:rsidR="006D4DB5" w:rsidRPr="00E53B8A">
        <w:t xml:space="preserve"> </w:t>
      </w:r>
      <w:r w:rsidR="00D331B2">
        <w:t>izglītojamie</w:t>
      </w:r>
      <w:r w:rsidRPr="00E53B8A">
        <w:t>.</w:t>
      </w:r>
      <w:r w:rsidR="00264F80" w:rsidRPr="00E53B8A">
        <w:t xml:space="preserve"> Izņēmums bija 2017./2018.mācību gads, kad bija vērojams neliels </w:t>
      </w:r>
      <w:r w:rsidR="00D331B2">
        <w:t>izglītojamo</w:t>
      </w:r>
      <w:r w:rsidR="00D331B2" w:rsidRPr="00E53B8A">
        <w:t xml:space="preserve"> </w:t>
      </w:r>
      <w:r w:rsidR="00264F80" w:rsidRPr="00E53B8A">
        <w:t>skaita samazinājums salīdzinājumā ar iepriekšējo mācību gadu.</w:t>
      </w:r>
    </w:p>
    <w:p w14:paraId="58DF47E4" w14:textId="5BD25A8C" w:rsidR="00010755" w:rsidRPr="00974462" w:rsidRDefault="00F21AC6" w:rsidP="00D80545">
      <w:pPr>
        <w:spacing w:before="120"/>
        <w:jc w:val="right"/>
        <w:rPr>
          <w:i/>
          <w:iCs/>
          <w:color w:val="000000" w:themeColor="text1"/>
        </w:rPr>
      </w:pPr>
      <w:r>
        <w:rPr>
          <w:i/>
          <w:iCs/>
        </w:rPr>
        <w:t>4</w:t>
      </w:r>
      <w:r w:rsidR="00010755" w:rsidRPr="00E53B8A">
        <w:rPr>
          <w:i/>
          <w:iCs/>
        </w:rPr>
        <w:t xml:space="preserve">.tabula. </w:t>
      </w:r>
      <w:r w:rsidR="00010755" w:rsidRPr="00974462">
        <w:rPr>
          <w:i/>
          <w:iCs/>
          <w:color w:val="000000" w:themeColor="text1"/>
        </w:rPr>
        <w:t xml:space="preserve">Kopējais Jūrmalas Mūzikas vidusskolas </w:t>
      </w:r>
      <w:r w:rsidR="00D331B2">
        <w:rPr>
          <w:i/>
          <w:iCs/>
          <w:color w:val="000000" w:themeColor="text1"/>
        </w:rPr>
        <w:t>izglītojamo</w:t>
      </w:r>
      <w:r w:rsidR="00D331B2" w:rsidRPr="00974462">
        <w:rPr>
          <w:i/>
          <w:iCs/>
          <w:color w:val="000000" w:themeColor="text1"/>
        </w:rPr>
        <w:t xml:space="preserve"> </w:t>
      </w:r>
      <w:r w:rsidR="00010755" w:rsidRPr="00974462">
        <w:rPr>
          <w:i/>
          <w:iCs/>
          <w:color w:val="000000" w:themeColor="text1"/>
        </w:rPr>
        <w:t>skaits izglītības pakāp</w:t>
      </w:r>
      <w:r w:rsidR="003B0E7A" w:rsidRPr="00974462">
        <w:rPr>
          <w:i/>
          <w:iCs/>
          <w:color w:val="000000" w:themeColor="text1"/>
        </w:rPr>
        <w:t>ju dalījumā</w:t>
      </w:r>
      <w:r w:rsidR="00010755" w:rsidRPr="00974462">
        <w:rPr>
          <w:i/>
          <w:iCs/>
          <w:color w:val="000000" w:themeColor="text1"/>
        </w:rPr>
        <w:t xml:space="preserve"> pēdējo 5 gadu laikā</w:t>
      </w:r>
    </w:p>
    <w:tbl>
      <w:tblPr>
        <w:tblStyle w:val="TableGrid"/>
        <w:tblW w:w="8751" w:type="dxa"/>
        <w:jc w:val="center"/>
        <w:tblLook w:val="04A0" w:firstRow="1" w:lastRow="0" w:firstColumn="1" w:lastColumn="0" w:noHBand="0" w:noVBand="1"/>
      </w:tblPr>
      <w:tblGrid>
        <w:gridCol w:w="1622"/>
        <w:gridCol w:w="1360"/>
        <w:gridCol w:w="1500"/>
        <w:gridCol w:w="1549"/>
        <w:gridCol w:w="1360"/>
        <w:gridCol w:w="1360"/>
      </w:tblGrid>
      <w:tr w:rsidR="00C719C8" w:rsidRPr="00C719C8" w14:paraId="07F86B59" w14:textId="77777777" w:rsidTr="00762F91">
        <w:trPr>
          <w:tblHeader/>
          <w:jc w:val="center"/>
        </w:trPr>
        <w:tc>
          <w:tcPr>
            <w:tcW w:w="1622" w:type="dxa"/>
            <w:vAlign w:val="center"/>
          </w:tcPr>
          <w:p w14:paraId="08D5E4A7" w14:textId="2FE893F6" w:rsidR="00CB3B42" w:rsidRPr="00974462" w:rsidRDefault="00D331B2" w:rsidP="00D80545">
            <w:pPr>
              <w:jc w:val="center"/>
              <w:rPr>
                <w:b/>
                <w:bCs/>
                <w:color w:val="000000" w:themeColor="text1"/>
                <w:sz w:val="23"/>
                <w:szCs w:val="23"/>
              </w:rPr>
            </w:pPr>
            <w:r w:rsidRPr="00974462">
              <w:rPr>
                <w:b/>
                <w:bCs/>
                <w:color w:val="000000" w:themeColor="text1"/>
                <w:sz w:val="23"/>
                <w:szCs w:val="23"/>
              </w:rPr>
              <w:t xml:space="preserve">Izglītojamo </w:t>
            </w:r>
            <w:r w:rsidR="00CB3B42" w:rsidRPr="00974462">
              <w:rPr>
                <w:b/>
                <w:bCs/>
                <w:color w:val="000000" w:themeColor="text1"/>
                <w:sz w:val="23"/>
                <w:szCs w:val="23"/>
              </w:rPr>
              <w:t>skaits</w:t>
            </w:r>
          </w:p>
        </w:tc>
        <w:tc>
          <w:tcPr>
            <w:tcW w:w="1360" w:type="dxa"/>
            <w:vAlign w:val="center"/>
          </w:tcPr>
          <w:p w14:paraId="10B18096" w14:textId="77777777" w:rsidR="00CB3B42" w:rsidRPr="00974462" w:rsidRDefault="00CB3B42" w:rsidP="00D80545">
            <w:pPr>
              <w:jc w:val="center"/>
              <w:rPr>
                <w:b/>
                <w:bCs/>
                <w:color w:val="000000" w:themeColor="text1"/>
                <w:sz w:val="23"/>
                <w:szCs w:val="23"/>
              </w:rPr>
            </w:pPr>
            <w:r w:rsidRPr="00974462">
              <w:rPr>
                <w:b/>
                <w:bCs/>
                <w:color w:val="000000" w:themeColor="text1"/>
                <w:sz w:val="23"/>
                <w:szCs w:val="23"/>
              </w:rPr>
              <w:t>2015.g.sept.</w:t>
            </w:r>
          </w:p>
        </w:tc>
        <w:tc>
          <w:tcPr>
            <w:tcW w:w="1500" w:type="dxa"/>
            <w:vAlign w:val="center"/>
          </w:tcPr>
          <w:p w14:paraId="6854664A" w14:textId="77777777" w:rsidR="00C719C8" w:rsidRDefault="00CB3B42" w:rsidP="00D80545">
            <w:pPr>
              <w:jc w:val="center"/>
              <w:rPr>
                <w:b/>
                <w:bCs/>
                <w:color w:val="000000" w:themeColor="text1"/>
                <w:sz w:val="23"/>
                <w:szCs w:val="23"/>
              </w:rPr>
            </w:pPr>
            <w:r w:rsidRPr="00974462">
              <w:rPr>
                <w:b/>
                <w:bCs/>
                <w:color w:val="000000" w:themeColor="text1"/>
                <w:sz w:val="23"/>
                <w:szCs w:val="23"/>
              </w:rPr>
              <w:t>2016./2017.</w:t>
            </w:r>
          </w:p>
          <w:p w14:paraId="049EAA86" w14:textId="3F458036" w:rsidR="00CB3B42" w:rsidRPr="00974462" w:rsidRDefault="00CB3B42" w:rsidP="00D80545">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549" w:type="dxa"/>
            <w:vAlign w:val="center"/>
          </w:tcPr>
          <w:p w14:paraId="58346107" w14:textId="77777777" w:rsidR="00C719C8" w:rsidRDefault="00CB3B42" w:rsidP="00D80545">
            <w:pPr>
              <w:jc w:val="center"/>
              <w:rPr>
                <w:b/>
                <w:bCs/>
                <w:color w:val="000000" w:themeColor="text1"/>
                <w:sz w:val="23"/>
                <w:szCs w:val="23"/>
              </w:rPr>
            </w:pPr>
            <w:r w:rsidRPr="00974462">
              <w:rPr>
                <w:b/>
                <w:bCs/>
                <w:color w:val="000000" w:themeColor="text1"/>
                <w:sz w:val="23"/>
                <w:szCs w:val="23"/>
              </w:rPr>
              <w:t>2017./2018.</w:t>
            </w:r>
          </w:p>
          <w:p w14:paraId="56009AB7" w14:textId="08E51A73" w:rsidR="00CB3B42" w:rsidRPr="00974462" w:rsidRDefault="00CB3B42" w:rsidP="00D80545">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c>
          <w:tcPr>
            <w:tcW w:w="1360" w:type="dxa"/>
            <w:vAlign w:val="center"/>
          </w:tcPr>
          <w:p w14:paraId="703C359F" w14:textId="77777777" w:rsidR="00CB3B42" w:rsidRPr="00974462" w:rsidRDefault="00CB3B42" w:rsidP="00D80545">
            <w:pPr>
              <w:jc w:val="center"/>
              <w:rPr>
                <w:b/>
                <w:bCs/>
                <w:color w:val="000000" w:themeColor="text1"/>
                <w:sz w:val="23"/>
                <w:szCs w:val="23"/>
              </w:rPr>
            </w:pPr>
            <w:r w:rsidRPr="00974462">
              <w:rPr>
                <w:b/>
                <w:bCs/>
                <w:color w:val="000000" w:themeColor="text1"/>
                <w:sz w:val="23"/>
                <w:szCs w:val="23"/>
              </w:rPr>
              <w:t>2018.g.sept.</w:t>
            </w:r>
          </w:p>
        </w:tc>
        <w:tc>
          <w:tcPr>
            <w:tcW w:w="1360" w:type="dxa"/>
            <w:vAlign w:val="center"/>
          </w:tcPr>
          <w:p w14:paraId="50E1F81E" w14:textId="77777777" w:rsidR="00CB3B42" w:rsidRPr="00974462" w:rsidRDefault="00CB3B42" w:rsidP="00D80545">
            <w:pPr>
              <w:jc w:val="center"/>
              <w:rPr>
                <w:b/>
                <w:bCs/>
                <w:color w:val="000000" w:themeColor="text1"/>
                <w:sz w:val="23"/>
                <w:szCs w:val="23"/>
              </w:rPr>
            </w:pPr>
            <w:r w:rsidRPr="00974462">
              <w:rPr>
                <w:b/>
                <w:bCs/>
                <w:color w:val="000000" w:themeColor="text1"/>
                <w:sz w:val="23"/>
                <w:szCs w:val="23"/>
              </w:rPr>
              <w:t>2019.g.sept.</w:t>
            </w:r>
          </w:p>
        </w:tc>
      </w:tr>
      <w:tr w:rsidR="00C719C8" w:rsidRPr="00C719C8" w14:paraId="2179877D" w14:textId="77777777" w:rsidTr="00974462">
        <w:trPr>
          <w:jc w:val="center"/>
        </w:trPr>
        <w:tc>
          <w:tcPr>
            <w:tcW w:w="1622" w:type="dxa"/>
          </w:tcPr>
          <w:p w14:paraId="603ADDA4" w14:textId="77777777" w:rsidR="00CB3B42" w:rsidRPr="00974462" w:rsidRDefault="00252CBB" w:rsidP="00D80545">
            <w:pPr>
              <w:rPr>
                <w:color w:val="000000" w:themeColor="text1"/>
                <w:sz w:val="23"/>
                <w:szCs w:val="23"/>
              </w:rPr>
            </w:pPr>
            <w:r w:rsidRPr="00974462">
              <w:rPr>
                <w:color w:val="000000" w:themeColor="text1"/>
                <w:sz w:val="23"/>
                <w:szCs w:val="23"/>
              </w:rPr>
              <w:t>Apmācāmo skaits</w:t>
            </w:r>
            <w:r w:rsidRPr="00974462">
              <w:rPr>
                <w:color w:val="000000" w:themeColor="text1"/>
                <w:sz w:val="23"/>
                <w:szCs w:val="23"/>
                <w:u w:val="single"/>
              </w:rPr>
              <w:t xml:space="preserve"> </w:t>
            </w:r>
            <w:r w:rsidR="00CB3B42" w:rsidRPr="00974462">
              <w:rPr>
                <w:color w:val="000000" w:themeColor="text1"/>
                <w:sz w:val="23"/>
                <w:szCs w:val="23"/>
              </w:rPr>
              <w:t xml:space="preserve"> sagatavošanas līmenī</w:t>
            </w:r>
          </w:p>
        </w:tc>
        <w:tc>
          <w:tcPr>
            <w:tcW w:w="1360" w:type="dxa"/>
            <w:vAlign w:val="center"/>
          </w:tcPr>
          <w:p w14:paraId="4D55D224" w14:textId="77777777" w:rsidR="00CB3B42" w:rsidRPr="00974462" w:rsidRDefault="00CB3B42" w:rsidP="00D80545">
            <w:pPr>
              <w:jc w:val="center"/>
              <w:rPr>
                <w:color w:val="000000" w:themeColor="text1"/>
                <w:sz w:val="23"/>
                <w:szCs w:val="23"/>
              </w:rPr>
            </w:pPr>
            <w:r w:rsidRPr="00974462">
              <w:rPr>
                <w:color w:val="000000" w:themeColor="text1"/>
                <w:sz w:val="23"/>
                <w:szCs w:val="23"/>
              </w:rPr>
              <w:t>57</w:t>
            </w:r>
          </w:p>
        </w:tc>
        <w:tc>
          <w:tcPr>
            <w:tcW w:w="1500" w:type="dxa"/>
            <w:vAlign w:val="center"/>
          </w:tcPr>
          <w:p w14:paraId="706B88B1" w14:textId="77777777" w:rsidR="00CB3B42" w:rsidRPr="00974462" w:rsidRDefault="00CB3B42" w:rsidP="00D80545">
            <w:pPr>
              <w:jc w:val="center"/>
              <w:rPr>
                <w:color w:val="000000" w:themeColor="text1"/>
                <w:sz w:val="23"/>
                <w:szCs w:val="23"/>
              </w:rPr>
            </w:pPr>
            <w:r w:rsidRPr="00974462">
              <w:rPr>
                <w:color w:val="000000" w:themeColor="text1"/>
                <w:sz w:val="23"/>
                <w:szCs w:val="23"/>
              </w:rPr>
              <w:t>55</w:t>
            </w:r>
          </w:p>
        </w:tc>
        <w:tc>
          <w:tcPr>
            <w:tcW w:w="1549" w:type="dxa"/>
            <w:vAlign w:val="center"/>
          </w:tcPr>
          <w:p w14:paraId="6867D16E" w14:textId="77777777" w:rsidR="00CB3B42" w:rsidRPr="00974462" w:rsidRDefault="00CB3B42" w:rsidP="00D80545">
            <w:pPr>
              <w:jc w:val="center"/>
              <w:rPr>
                <w:color w:val="000000" w:themeColor="text1"/>
                <w:sz w:val="23"/>
                <w:szCs w:val="23"/>
              </w:rPr>
            </w:pPr>
            <w:r w:rsidRPr="00974462">
              <w:rPr>
                <w:color w:val="000000" w:themeColor="text1"/>
                <w:sz w:val="23"/>
                <w:szCs w:val="23"/>
              </w:rPr>
              <w:t>50</w:t>
            </w:r>
          </w:p>
        </w:tc>
        <w:tc>
          <w:tcPr>
            <w:tcW w:w="1360" w:type="dxa"/>
            <w:vAlign w:val="center"/>
          </w:tcPr>
          <w:p w14:paraId="71DA4EC9" w14:textId="77777777" w:rsidR="00CB3B42" w:rsidRPr="00974462" w:rsidRDefault="00CB3B42" w:rsidP="00D80545">
            <w:pPr>
              <w:jc w:val="center"/>
              <w:rPr>
                <w:color w:val="000000" w:themeColor="text1"/>
                <w:sz w:val="23"/>
                <w:szCs w:val="23"/>
              </w:rPr>
            </w:pPr>
            <w:r w:rsidRPr="00974462">
              <w:rPr>
                <w:color w:val="000000" w:themeColor="text1"/>
                <w:sz w:val="23"/>
                <w:szCs w:val="23"/>
              </w:rPr>
              <w:t>46</w:t>
            </w:r>
          </w:p>
        </w:tc>
        <w:tc>
          <w:tcPr>
            <w:tcW w:w="1360" w:type="dxa"/>
            <w:vAlign w:val="center"/>
          </w:tcPr>
          <w:p w14:paraId="5F0D6F73" w14:textId="77777777" w:rsidR="00CB3B42" w:rsidRPr="00974462" w:rsidRDefault="00CB3B42" w:rsidP="00D80545">
            <w:pPr>
              <w:jc w:val="center"/>
              <w:rPr>
                <w:color w:val="000000" w:themeColor="text1"/>
                <w:sz w:val="23"/>
                <w:szCs w:val="23"/>
              </w:rPr>
            </w:pPr>
            <w:r w:rsidRPr="00974462">
              <w:rPr>
                <w:color w:val="000000" w:themeColor="text1"/>
                <w:sz w:val="23"/>
                <w:szCs w:val="23"/>
              </w:rPr>
              <w:t>89</w:t>
            </w:r>
          </w:p>
        </w:tc>
      </w:tr>
      <w:tr w:rsidR="00C719C8" w:rsidRPr="00C719C8" w14:paraId="7A68D0AF" w14:textId="77777777" w:rsidTr="00974462">
        <w:trPr>
          <w:jc w:val="center"/>
        </w:trPr>
        <w:tc>
          <w:tcPr>
            <w:tcW w:w="1622" w:type="dxa"/>
          </w:tcPr>
          <w:p w14:paraId="4E4F91CA" w14:textId="77777777" w:rsidR="00CB3B42" w:rsidRPr="00974462" w:rsidRDefault="00CB3B42" w:rsidP="00D80545">
            <w:pPr>
              <w:rPr>
                <w:sz w:val="23"/>
                <w:szCs w:val="23"/>
              </w:rPr>
            </w:pPr>
            <w:r w:rsidRPr="00974462">
              <w:rPr>
                <w:sz w:val="23"/>
                <w:szCs w:val="23"/>
              </w:rPr>
              <w:t xml:space="preserve">Audzēkņu skaits </w:t>
            </w:r>
            <w:r w:rsidRPr="00974462">
              <w:rPr>
                <w:sz w:val="23"/>
                <w:szCs w:val="23"/>
              </w:rPr>
              <w:lastRenderedPageBreak/>
              <w:t>pamatizglītības pakāpē</w:t>
            </w:r>
          </w:p>
        </w:tc>
        <w:tc>
          <w:tcPr>
            <w:tcW w:w="1360" w:type="dxa"/>
            <w:vAlign w:val="center"/>
          </w:tcPr>
          <w:p w14:paraId="5D98C1E1" w14:textId="77777777" w:rsidR="00CB3B42" w:rsidRPr="00974462" w:rsidRDefault="00CB3B42" w:rsidP="00D80545">
            <w:pPr>
              <w:jc w:val="center"/>
              <w:rPr>
                <w:color w:val="000000"/>
                <w:sz w:val="23"/>
                <w:szCs w:val="23"/>
              </w:rPr>
            </w:pPr>
            <w:r w:rsidRPr="00974462">
              <w:rPr>
                <w:color w:val="000000"/>
                <w:sz w:val="23"/>
                <w:szCs w:val="23"/>
              </w:rPr>
              <w:lastRenderedPageBreak/>
              <w:t>391</w:t>
            </w:r>
          </w:p>
        </w:tc>
        <w:tc>
          <w:tcPr>
            <w:tcW w:w="1500" w:type="dxa"/>
            <w:vAlign w:val="center"/>
          </w:tcPr>
          <w:p w14:paraId="4852CA3A" w14:textId="77777777" w:rsidR="00CB3B42" w:rsidRPr="00974462" w:rsidRDefault="00CB3B42" w:rsidP="00D80545">
            <w:pPr>
              <w:jc w:val="center"/>
              <w:rPr>
                <w:color w:val="000000"/>
                <w:sz w:val="23"/>
                <w:szCs w:val="23"/>
              </w:rPr>
            </w:pPr>
            <w:r w:rsidRPr="00974462">
              <w:rPr>
                <w:color w:val="000000"/>
                <w:sz w:val="23"/>
                <w:szCs w:val="23"/>
              </w:rPr>
              <w:t>400</w:t>
            </w:r>
          </w:p>
        </w:tc>
        <w:tc>
          <w:tcPr>
            <w:tcW w:w="1549" w:type="dxa"/>
            <w:vAlign w:val="center"/>
          </w:tcPr>
          <w:p w14:paraId="2B24E5B8" w14:textId="77777777" w:rsidR="00CB3B42" w:rsidRPr="00974462" w:rsidRDefault="00CB3B42" w:rsidP="00D80545">
            <w:pPr>
              <w:jc w:val="center"/>
              <w:rPr>
                <w:color w:val="000000"/>
                <w:sz w:val="23"/>
                <w:szCs w:val="23"/>
              </w:rPr>
            </w:pPr>
            <w:r w:rsidRPr="00974462">
              <w:rPr>
                <w:color w:val="000000"/>
                <w:sz w:val="23"/>
                <w:szCs w:val="23"/>
              </w:rPr>
              <w:t>398</w:t>
            </w:r>
          </w:p>
        </w:tc>
        <w:tc>
          <w:tcPr>
            <w:tcW w:w="1360" w:type="dxa"/>
            <w:vAlign w:val="center"/>
          </w:tcPr>
          <w:p w14:paraId="418D84BB" w14:textId="77777777" w:rsidR="00CB3B42" w:rsidRPr="00974462" w:rsidRDefault="00CB3B42" w:rsidP="00D80545">
            <w:pPr>
              <w:jc w:val="center"/>
              <w:rPr>
                <w:color w:val="000000"/>
                <w:sz w:val="23"/>
                <w:szCs w:val="23"/>
              </w:rPr>
            </w:pPr>
            <w:r w:rsidRPr="00974462">
              <w:rPr>
                <w:color w:val="000000"/>
                <w:sz w:val="23"/>
                <w:szCs w:val="23"/>
              </w:rPr>
              <w:t>447</w:t>
            </w:r>
          </w:p>
        </w:tc>
        <w:tc>
          <w:tcPr>
            <w:tcW w:w="1360" w:type="dxa"/>
            <w:vAlign w:val="center"/>
          </w:tcPr>
          <w:p w14:paraId="6D29DF4F" w14:textId="08811BD0" w:rsidR="00CB3B42" w:rsidRPr="00974462" w:rsidRDefault="006D4DB5" w:rsidP="00D80545">
            <w:pPr>
              <w:jc w:val="center"/>
              <w:rPr>
                <w:color w:val="000000"/>
                <w:sz w:val="23"/>
                <w:szCs w:val="23"/>
              </w:rPr>
            </w:pPr>
            <w:r w:rsidRPr="00974462">
              <w:rPr>
                <w:color w:val="000000"/>
                <w:sz w:val="23"/>
                <w:szCs w:val="23"/>
              </w:rPr>
              <w:t>41</w:t>
            </w:r>
            <w:r>
              <w:rPr>
                <w:color w:val="000000"/>
                <w:sz w:val="23"/>
                <w:szCs w:val="23"/>
              </w:rPr>
              <w:t>9</w:t>
            </w:r>
          </w:p>
        </w:tc>
      </w:tr>
      <w:tr w:rsidR="00C719C8" w:rsidRPr="00C719C8" w14:paraId="5F058E04" w14:textId="77777777" w:rsidTr="00974462">
        <w:trPr>
          <w:jc w:val="center"/>
        </w:trPr>
        <w:tc>
          <w:tcPr>
            <w:tcW w:w="1622" w:type="dxa"/>
          </w:tcPr>
          <w:p w14:paraId="221AB480" w14:textId="77777777" w:rsidR="00CB3B42" w:rsidRPr="00974462" w:rsidRDefault="00CB3B42" w:rsidP="00D80545">
            <w:pPr>
              <w:rPr>
                <w:sz w:val="23"/>
                <w:szCs w:val="23"/>
              </w:rPr>
            </w:pPr>
            <w:r w:rsidRPr="00974462">
              <w:rPr>
                <w:sz w:val="23"/>
                <w:szCs w:val="23"/>
              </w:rPr>
              <w:t>Audzēkņu skaits vidējās izglītības pakāpē</w:t>
            </w:r>
          </w:p>
        </w:tc>
        <w:tc>
          <w:tcPr>
            <w:tcW w:w="1360" w:type="dxa"/>
            <w:vAlign w:val="center"/>
          </w:tcPr>
          <w:p w14:paraId="758B4DC4" w14:textId="77777777" w:rsidR="00CB3B42" w:rsidRPr="00974462" w:rsidRDefault="00CB3B42" w:rsidP="00D80545">
            <w:pPr>
              <w:jc w:val="center"/>
              <w:rPr>
                <w:color w:val="000000"/>
                <w:sz w:val="23"/>
                <w:szCs w:val="23"/>
              </w:rPr>
            </w:pPr>
            <w:r w:rsidRPr="00974462">
              <w:rPr>
                <w:color w:val="000000"/>
                <w:sz w:val="23"/>
                <w:szCs w:val="23"/>
              </w:rPr>
              <w:t>18</w:t>
            </w:r>
          </w:p>
        </w:tc>
        <w:tc>
          <w:tcPr>
            <w:tcW w:w="1500" w:type="dxa"/>
            <w:vAlign w:val="center"/>
          </w:tcPr>
          <w:p w14:paraId="7C334C0A" w14:textId="77777777" w:rsidR="00CB3B42" w:rsidRPr="00974462" w:rsidRDefault="00CB3B42" w:rsidP="00D80545">
            <w:pPr>
              <w:jc w:val="center"/>
              <w:rPr>
                <w:color w:val="000000"/>
                <w:sz w:val="23"/>
                <w:szCs w:val="23"/>
              </w:rPr>
            </w:pPr>
            <w:r w:rsidRPr="00974462">
              <w:rPr>
                <w:color w:val="000000"/>
                <w:sz w:val="23"/>
                <w:szCs w:val="23"/>
              </w:rPr>
              <w:t>25</w:t>
            </w:r>
          </w:p>
        </w:tc>
        <w:tc>
          <w:tcPr>
            <w:tcW w:w="1549" w:type="dxa"/>
            <w:vAlign w:val="center"/>
          </w:tcPr>
          <w:p w14:paraId="56F914F1" w14:textId="77777777" w:rsidR="00CB3B42" w:rsidRPr="00974462" w:rsidRDefault="00CB3B42" w:rsidP="00D80545">
            <w:pPr>
              <w:jc w:val="center"/>
              <w:rPr>
                <w:color w:val="000000"/>
                <w:sz w:val="23"/>
                <w:szCs w:val="23"/>
              </w:rPr>
            </w:pPr>
            <w:r w:rsidRPr="00974462">
              <w:rPr>
                <w:color w:val="000000"/>
                <w:sz w:val="23"/>
                <w:szCs w:val="23"/>
              </w:rPr>
              <w:t>18</w:t>
            </w:r>
          </w:p>
        </w:tc>
        <w:tc>
          <w:tcPr>
            <w:tcW w:w="1360" w:type="dxa"/>
            <w:vAlign w:val="center"/>
          </w:tcPr>
          <w:p w14:paraId="2CA53E63" w14:textId="77777777" w:rsidR="00CB3B42" w:rsidRPr="00974462" w:rsidRDefault="00CB3B42" w:rsidP="00D80545">
            <w:pPr>
              <w:jc w:val="center"/>
              <w:rPr>
                <w:color w:val="000000"/>
                <w:sz w:val="23"/>
                <w:szCs w:val="23"/>
              </w:rPr>
            </w:pPr>
            <w:r w:rsidRPr="00974462">
              <w:rPr>
                <w:color w:val="000000"/>
                <w:sz w:val="23"/>
                <w:szCs w:val="23"/>
              </w:rPr>
              <w:t>41</w:t>
            </w:r>
          </w:p>
        </w:tc>
        <w:tc>
          <w:tcPr>
            <w:tcW w:w="1360" w:type="dxa"/>
            <w:vAlign w:val="center"/>
          </w:tcPr>
          <w:p w14:paraId="5A5737D3" w14:textId="5C14AD10" w:rsidR="00CB3B42" w:rsidRPr="00974462" w:rsidRDefault="006D4DB5" w:rsidP="00D80545">
            <w:pPr>
              <w:jc w:val="center"/>
              <w:rPr>
                <w:color w:val="000000"/>
                <w:sz w:val="23"/>
                <w:szCs w:val="23"/>
              </w:rPr>
            </w:pPr>
            <w:r w:rsidRPr="00974462">
              <w:rPr>
                <w:color w:val="000000"/>
                <w:sz w:val="23"/>
                <w:szCs w:val="23"/>
              </w:rPr>
              <w:t>5</w:t>
            </w:r>
            <w:r>
              <w:rPr>
                <w:color w:val="000000"/>
                <w:sz w:val="23"/>
                <w:szCs w:val="23"/>
              </w:rPr>
              <w:t>0</w:t>
            </w:r>
          </w:p>
        </w:tc>
      </w:tr>
      <w:tr w:rsidR="00C719C8" w:rsidRPr="00C719C8" w14:paraId="13547EE4" w14:textId="77777777" w:rsidTr="00974462">
        <w:trPr>
          <w:jc w:val="center"/>
        </w:trPr>
        <w:tc>
          <w:tcPr>
            <w:tcW w:w="1622" w:type="dxa"/>
          </w:tcPr>
          <w:p w14:paraId="73260CA9" w14:textId="77777777" w:rsidR="00CB3B42" w:rsidRPr="00974462" w:rsidRDefault="00CB3B42" w:rsidP="00D80545">
            <w:pPr>
              <w:rPr>
                <w:b/>
                <w:bCs/>
                <w:sz w:val="23"/>
                <w:szCs w:val="23"/>
              </w:rPr>
            </w:pPr>
            <w:r w:rsidRPr="00974462">
              <w:rPr>
                <w:b/>
                <w:bCs/>
                <w:sz w:val="23"/>
                <w:szCs w:val="23"/>
              </w:rPr>
              <w:t>Kopā</w:t>
            </w:r>
          </w:p>
        </w:tc>
        <w:tc>
          <w:tcPr>
            <w:tcW w:w="1360" w:type="dxa"/>
            <w:vAlign w:val="bottom"/>
          </w:tcPr>
          <w:p w14:paraId="15C0AE1A" w14:textId="77777777" w:rsidR="00CB3B42" w:rsidRPr="00974462" w:rsidRDefault="00CB3B42" w:rsidP="00D80545">
            <w:pPr>
              <w:jc w:val="center"/>
              <w:rPr>
                <w:b/>
                <w:bCs/>
                <w:color w:val="000000"/>
                <w:sz w:val="23"/>
                <w:szCs w:val="23"/>
              </w:rPr>
            </w:pPr>
            <w:r w:rsidRPr="00974462">
              <w:rPr>
                <w:b/>
                <w:bCs/>
                <w:color w:val="000000"/>
                <w:sz w:val="23"/>
                <w:szCs w:val="23"/>
              </w:rPr>
              <w:t>466</w:t>
            </w:r>
          </w:p>
        </w:tc>
        <w:tc>
          <w:tcPr>
            <w:tcW w:w="1500" w:type="dxa"/>
            <w:vAlign w:val="bottom"/>
          </w:tcPr>
          <w:p w14:paraId="1BE3D4EB" w14:textId="77777777" w:rsidR="00CB3B42" w:rsidRPr="00974462" w:rsidRDefault="00CB3B42" w:rsidP="00D80545">
            <w:pPr>
              <w:jc w:val="center"/>
              <w:rPr>
                <w:b/>
                <w:bCs/>
                <w:color w:val="000000"/>
                <w:sz w:val="23"/>
                <w:szCs w:val="23"/>
              </w:rPr>
            </w:pPr>
            <w:r w:rsidRPr="00974462">
              <w:rPr>
                <w:b/>
                <w:bCs/>
                <w:color w:val="000000"/>
                <w:sz w:val="23"/>
                <w:szCs w:val="23"/>
              </w:rPr>
              <w:t>480</w:t>
            </w:r>
          </w:p>
        </w:tc>
        <w:tc>
          <w:tcPr>
            <w:tcW w:w="1549" w:type="dxa"/>
            <w:vAlign w:val="bottom"/>
          </w:tcPr>
          <w:p w14:paraId="0E6BFB10" w14:textId="77777777" w:rsidR="00CB3B42" w:rsidRPr="00974462" w:rsidRDefault="00CB3B42" w:rsidP="00D80545">
            <w:pPr>
              <w:jc w:val="center"/>
              <w:rPr>
                <w:b/>
                <w:bCs/>
                <w:color w:val="000000"/>
                <w:sz w:val="23"/>
                <w:szCs w:val="23"/>
              </w:rPr>
            </w:pPr>
            <w:r w:rsidRPr="00974462">
              <w:rPr>
                <w:b/>
                <w:bCs/>
                <w:color w:val="000000"/>
                <w:sz w:val="23"/>
                <w:szCs w:val="23"/>
              </w:rPr>
              <w:t>466</w:t>
            </w:r>
          </w:p>
        </w:tc>
        <w:tc>
          <w:tcPr>
            <w:tcW w:w="1360" w:type="dxa"/>
            <w:vAlign w:val="bottom"/>
          </w:tcPr>
          <w:p w14:paraId="5F8B576C" w14:textId="77777777" w:rsidR="00CB3B42" w:rsidRPr="00974462" w:rsidRDefault="00CB3B42" w:rsidP="00D80545">
            <w:pPr>
              <w:jc w:val="center"/>
              <w:rPr>
                <w:b/>
                <w:bCs/>
                <w:color w:val="000000"/>
                <w:sz w:val="23"/>
                <w:szCs w:val="23"/>
              </w:rPr>
            </w:pPr>
            <w:r w:rsidRPr="00974462">
              <w:rPr>
                <w:b/>
                <w:bCs/>
                <w:color w:val="000000"/>
                <w:sz w:val="23"/>
                <w:szCs w:val="23"/>
              </w:rPr>
              <w:t>534</w:t>
            </w:r>
          </w:p>
        </w:tc>
        <w:tc>
          <w:tcPr>
            <w:tcW w:w="1360" w:type="dxa"/>
            <w:vAlign w:val="bottom"/>
          </w:tcPr>
          <w:p w14:paraId="7FA5B66D" w14:textId="204028FD" w:rsidR="00CB3B42" w:rsidRPr="00974462" w:rsidRDefault="006D4DB5" w:rsidP="00D80545">
            <w:pPr>
              <w:jc w:val="center"/>
              <w:rPr>
                <w:b/>
                <w:bCs/>
                <w:color w:val="000000"/>
                <w:sz w:val="23"/>
                <w:szCs w:val="23"/>
              </w:rPr>
            </w:pPr>
            <w:r w:rsidRPr="00974462">
              <w:rPr>
                <w:b/>
                <w:bCs/>
                <w:color w:val="000000"/>
                <w:sz w:val="23"/>
                <w:szCs w:val="23"/>
              </w:rPr>
              <w:t>55</w:t>
            </w:r>
            <w:r>
              <w:rPr>
                <w:b/>
                <w:bCs/>
                <w:color w:val="000000"/>
                <w:sz w:val="23"/>
                <w:szCs w:val="23"/>
              </w:rPr>
              <w:t>8</w:t>
            </w:r>
          </w:p>
        </w:tc>
      </w:tr>
    </w:tbl>
    <w:p w14:paraId="2B94BE15" w14:textId="77777777" w:rsidR="008C62DA" w:rsidRPr="008030D6" w:rsidRDefault="009378BD" w:rsidP="00D736FF">
      <w:pPr>
        <w:spacing w:before="120" w:after="120"/>
        <w:jc w:val="both"/>
      </w:pPr>
      <w:r w:rsidRPr="008030D6">
        <w:t xml:space="preserve">Aplūkojot kopējo JMV audzēkņu skaitu </w:t>
      </w:r>
      <w:r w:rsidR="00EB6505" w:rsidRPr="008030D6">
        <w:t xml:space="preserve">izglītības pakāpju līmenī </w:t>
      </w:r>
      <w:r w:rsidR="00C0259D" w:rsidRPr="008030D6">
        <w:t xml:space="preserve">un apmācāmos </w:t>
      </w:r>
      <w:r w:rsidR="00AF3D3B" w:rsidRPr="008030D6">
        <w:t>sagatavošanas līmenī</w:t>
      </w:r>
      <w:r w:rsidRPr="008030D6">
        <w:t xml:space="preserve">, 2019./2020.mācību gada sākumā vērojamas būtiskas izmaiņas sagatavošanas līmenī, kur kopš 2015./2016.mācību gada sākuma pirmo reizi ir redzams </w:t>
      </w:r>
      <w:r w:rsidR="008030D6" w:rsidRPr="008030D6">
        <w:t xml:space="preserve">apmācāmo </w:t>
      </w:r>
      <w:r w:rsidRPr="008030D6">
        <w:t xml:space="preserve">skaita pieaugums, turklāt tas ir gandrīz dubultojies un sastāda 89 </w:t>
      </w:r>
      <w:r w:rsidR="008030D6" w:rsidRPr="008030D6">
        <w:t>apmācāmos</w:t>
      </w:r>
      <w:r w:rsidR="00EB6505" w:rsidRPr="008030D6">
        <w:t xml:space="preserve"> </w:t>
      </w:r>
      <w:r w:rsidRPr="008030D6">
        <w:t xml:space="preserve">salīdzinājumā ar 2018./2019.mācību gada sākumu, kad mācības šajā līmenī uzsāka 46 </w:t>
      </w:r>
      <w:r w:rsidR="008030D6" w:rsidRPr="008030D6">
        <w:t>apmācāmie.</w:t>
      </w:r>
    </w:p>
    <w:p w14:paraId="044CE986" w14:textId="7AEC433D" w:rsidR="00A52749" w:rsidRDefault="00A52749" w:rsidP="00D80545">
      <w:pPr>
        <w:spacing w:after="120"/>
        <w:jc w:val="both"/>
      </w:pPr>
      <w:r w:rsidRPr="00E53B8A">
        <w:t xml:space="preserve">Analizētajā periodā kopumā pozitīva tendence ir attiecībā uz audzēkņu skaitu vidējās izglītības pakāpē, īpaši pēdējo divu mācību gadu laikā, no 18 audzēkņiem 2017./2018.mācību gadā pieaugot līdz </w:t>
      </w:r>
      <w:r w:rsidR="006D4DB5" w:rsidRPr="00E53B8A">
        <w:t>5</w:t>
      </w:r>
      <w:r w:rsidR="006D4DB5">
        <w:t>0</w:t>
      </w:r>
      <w:r w:rsidR="006D4DB5" w:rsidRPr="00E53B8A">
        <w:t xml:space="preserve"> </w:t>
      </w:r>
      <w:r w:rsidRPr="00E53B8A">
        <w:t>audzēk</w:t>
      </w:r>
      <w:r w:rsidR="006D4DB5">
        <w:t>ņie</w:t>
      </w:r>
      <w:r w:rsidRPr="00E53B8A">
        <w:t>m 2019./2020.mācību gada sākumā. Pamatizglītības p</w:t>
      </w:r>
      <w:r w:rsidR="00A91F7B">
        <w:t>a</w:t>
      </w:r>
      <w:r w:rsidRPr="00E53B8A">
        <w:t xml:space="preserve">kāpē tendence ir mainīgāka – vienu gadu pieaugot un nākamo gadu nedaudz samazinoties audzēkņu skaitam, </w:t>
      </w:r>
      <w:r w:rsidR="00F52A4F" w:rsidRPr="00E53B8A">
        <w:t xml:space="preserve">bet nemainīgi </w:t>
      </w:r>
      <w:r w:rsidRPr="00E53B8A">
        <w:t>veidojot visu JMV audzēkņu skaitliski lielāko daļu.</w:t>
      </w:r>
    </w:p>
    <w:p w14:paraId="534726E0" w14:textId="25C8FE66" w:rsidR="003B0E7A" w:rsidRPr="00E53B8A" w:rsidRDefault="003B0E7A" w:rsidP="00D80545">
      <w:pPr>
        <w:jc w:val="right"/>
        <w:rPr>
          <w:i/>
          <w:iCs/>
        </w:rPr>
      </w:pPr>
      <w:r w:rsidRPr="00E53B8A">
        <w:rPr>
          <w:i/>
          <w:iCs/>
        </w:rPr>
        <w:t xml:space="preserve">1.attēls. </w:t>
      </w:r>
      <w:r w:rsidR="007016A5" w:rsidRPr="00E53B8A">
        <w:rPr>
          <w:i/>
          <w:iCs/>
        </w:rPr>
        <w:t>Jūrmalas Mūzikas vidusskolas</w:t>
      </w:r>
      <w:r w:rsidRPr="00E53B8A">
        <w:rPr>
          <w:i/>
          <w:iCs/>
        </w:rPr>
        <w:t xml:space="preserve"> </w:t>
      </w:r>
      <w:r w:rsidR="00C6544D">
        <w:rPr>
          <w:i/>
          <w:iCs/>
        </w:rPr>
        <w:t>apmācāmo</w:t>
      </w:r>
      <w:r w:rsidRPr="00E53B8A">
        <w:rPr>
          <w:i/>
          <w:iCs/>
        </w:rPr>
        <w:t xml:space="preserve"> skaits sagatavošanas līmenī </w:t>
      </w:r>
      <w:r w:rsidR="00D331B2">
        <w:rPr>
          <w:i/>
          <w:iCs/>
        </w:rPr>
        <w:t>izglītības</w:t>
      </w:r>
      <w:r w:rsidR="00D331B2" w:rsidRPr="00E53B8A">
        <w:rPr>
          <w:i/>
          <w:iCs/>
        </w:rPr>
        <w:t xml:space="preserve"> </w:t>
      </w:r>
      <w:r w:rsidRPr="00E53B8A">
        <w:rPr>
          <w:i/>
          <w:iCs/>
        </w:rPr>
        <w:t>programmu dalījumā pēdējo 5 gadu laikā</w:t>
      </w:r>
    </w:p>
    <w:p w14:paraId="6BAB3B4F" w14:textId="77777777" w:rsidR="003B0E7A" w:rsidRPr="00E53B8A" w:rsidRDefault="00F52A4F" w:rsidP="00DA28C9">
      <w:pPr>
        <w:spacing w:after="120"/>
        <w:jc w:val="center"/>
        <w:rPr>
          <w:i/>
          <w:iCs/>
        </w:rPr>
      </w:pPr>
      <w:r w:rsidRPr="00E53B8A">
        <w:rPr>
          <w:noProof/>
          <w:lang w:eastAsia="lv-LV"/>
        </w:rPr>
        <w:drawing>
          <wp:inline distT="0" distB="0" distL="0" distR="0" wp14:anchorId="10038F3A" wp14:editId="739A694D">
            <wp:extent cx="5731510" cy="2761307"/>
            <wp:effectExtent l="0" t="0" r="8890" b="7620"/>
            <wp:docPr id="4" name="Chart 4">
              <a:extLst xmlns:a="http://schemas.openxmlformats.org/drawingml/2006/main">
                <a:ext uri="{FF2B5EF4-FFF2-40B4-BE49-F238E27FC236}">
                  <a16:creationId xmlns:a16="http://schemas.microsoft.com/office/drawing/2014/main" id="{F9579B46-1240-9349-B40F-3F38713B5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7AF7FE" w14:textId="77777777" w:rsidR="00D331B2" w:rsidRPr="009E6479" w:rsidRDefault="00D331B2" w:rsidP="00D331B2">
      <w:pPr>
        <w:spacing w:after="120"/>
        <w:jc w:val="both"/>
        <w:rPr>
          <w:color w:val="FF0000"/>
        </w:rPr>
      </w:pPr>
      <w:r>
        <w:t xml:space="preserve">Izglītības </w:t>
      </w:r>
      <w:r w:rsidRPr="00E53B8A">
        <w:t xml:space="preserve">programmu dalījumā (1.attēls) sagatavošanas līmenī stabils ikgadējs pieaugums vērojams tikai programmā </w:t>
      </w:r>
      <w:r w:rsidRPr="00E53B8A">
        <w:rPr>
          <w:i/>
          <w:iCs/>
        </w:rPr>
        <w:t>Klavierspēle</w:t>
      </w:r>
      <w:r w:rsidRPr="00E53B8A">
        <w:t xml:space="preserve">, kurā kopš 2015.gada 1.septembra ir uzņemts arī lielākais </w:t>
      </w:r>
      <w:r>
        <w:t>apmācāmo</w:t>
      </w:r>
      <w:r w:rsidRPr="00E53B8A">
        <w:t xml:space="preserve"> skaits. Otra pieprasītākā programma līdz šim ir bijusi </w:t>
      </w:r>
      <w:r w:rsidRPr="00E53B8A">
        <w:rPr>
          <w:i/>
          <w:iCs/>
        </w:rPr>
        <w:t>Kora klase</w:t>
      </w:r>
      <w:r w:rsidRPr="00E53B8A">
        <w:t xml:space="preserve"> (2019./2020.mācību gada sākumā lielākais </w:t>
      </w:r>
      <w:r>
        <w:t>apmācāmo skaita</w:t>
      </w:r>
      <w:r w:rsidRPr="00E53B8A">
        <w:t xml:space="preserve"> pieaugums pret iepriekšējo mācību gadu, no 3 līdz 16 </w:t>
      </w:r>
      <w:r>
        <w:t>apmācāmajiem</w:t>
      </w:r>
      <w:r w:rsidRPr="00E53B8A">
        <w:t xml:space="preserve">), kurai seko </w:t>
      </w:r>
      <w:r w:rsidRPr="00E53B8A">
        <w:rPr>
          <w:i/>
          <w:iCs/>
        </w:rPr>
        <w:t>Vijoles spēle</w:t>
      </w:r>
      <w:r w:rsidRPr="00E53B8A">
        <w:t xml:space="preserve">. </w:t>
      </w:r>
      <w:r w:rsidRPr="00AC4408">
        <w:rPr>
          <w:color w:val="000000" w:themeColor="text1"/>
        </w:rPr>
        <w:t xml:space="preserve">Viszemākais pieprasījums pārskata periodā bijis programmās </w:t>
      </w:r>
      <w:r w:rsidRPr="00AC4408">
        <w:rPr>
          <w:i/>
          <w:iCs/>
          <w:color w:val="000000" w:themeColor="text1"/>
        </w:rPr>
        <w:t>Trompetes spēle, Klarnetes spēle, Trombona spēle</w:t>
      </w:r>
      <w:r w:rsidRPr="00AC4408">
        <w:rPr>
          <w:color w:val="000000" w:themeColor="text1"/>
        </w:rPr>
        <w:t xml:space="preserve">, </w:t>
      </w:r>
      <w:r w:rsidRPr="00AC4408">
        <w:rPr>
          <w:i/>
          <w:iCs/>
          <w:color w:val="000000" w:themeColor="text1"/>
        </w:rPr>
        <w:t xml:space="preserve">Obojas spēle, </w:t>
      </w:r>
      <w:r w:rsidRPr="00AC4408">
        <w:rPr>
          <w:color w:val="000000" w:themeColor="text1"/>
        </w:rPr>
        <w:t xml:space="preserve">kurās nevienā no mācību gadiem nav uzņemti vairāk kā 2 </w:t>
      </w:r>
      <w:r>
        <w:rPr>
          <w:color w:val="000000" w:themeColor="text1"/>
        </w:rPr>
        <w:t>apmācāmie</w:t>
      </w:r>
      <w:r w:rsidRPr="00AC4408">
        <w:rPr>
          <w:color w:val="000000" w:themeColor="text1"/>
        </w:rPr>
        <w:t xml:space="preserve">. </w:t>
      </w:r>
      <w:r w:rsidRPr="009E6479">
        <w:rPr>
          <w:color w:val="000000" w:themeColor="text1"/>
        </w:rPr>
        <w:t xml:space="preserve">Vienlaikus jāņem vērā, ka attiecībā uz metāla pūšamajiem instrumentiem būtisks faktors ir iespējamais </w:t>
      </w:r>
      <w:r>
        <w:rPr>
          <w:color w:val="000000" w:themeColor="text1"/>
        </w:rPr>
        <w:t xml:space="preserve">apmācāmā </w:t>
      </w:r>
      <w:r w:rsidRPr="009E6479">
        <w:rPr>
          <w:color w:val="000000" w:themeColor="text1"/>
        </w:rPr>
        <w:t>vecums un fizisko dotumu attīstība</w:t>
      </w:r>
      <w:r>
        <w:rPr>
          <w:color w:val="000000" w:themeColor="text1"/>
        </w:rPr>
        <w:t xml:space="preserve">. Šos instrumentus sāk apgūt, pārejot no citām izglītības programmām, kad sasniegta nepieciešamā fiziskā attīstība un dotumi. </w:t>
      </w:r>
    </w:p>
    <w:p w14:paraId="230F4109" w14:textId="5295CE18" w:rsidR="00E46340" w:rsidRPr="00E53B8A" w:rsidRDefault="008146DA" w:rsidP="00D80545">
      <w:pPr>
        <w:spacing w:after="120"/>
        <w:jc w:val="both"/>
      </w:pPr>
      <w:r w:rsidRPr="00C3690F">
        <w:lastRenderedPageBreak/>
        <w:t xml:space="preserve">2019./2020.mācību gada sākumā pirmo reizi analizētā perioda laikā nav uzņemts neviens </w:t>
      </w:r>
      <w:r w:rsidR="00D331B2" w:rsidRPr="00C3690F">
        <w:t>a</w:t>
      </w:r>
      <w:r w:rsidR="00D331B2">
        <w:t>pmācāmais</w:t>
      </w:r>
      <w:r w:rsidR="00D331B2" w:rsidRPr="00C3690F">
        <w:t xml:space="preserve"> </w:t>
      </w:r>
      <w:r w:rsidRPr="00C3690F">
        <w:t xml:space="preserve">programmā </w:t>
      </w:r>
      <w:r w:rsidRPr="00C3690F">
        <w:rPr>
          <w:i/>
          <w:iCs/>
        </w:rPr>
        <w:t>Čella spēle</w:t>
      </w:r>
      <w:r w:rsidRPr="00C3690F">
        <w:t xml:space="preserve">, </w:t>
      </w:r>
      <w:r w:rsidRPr="00E53B8A">
        <w:t xml:space="preserve">kuru līdz šim mācību gadā vidēji apguvuši 2,8 </w:t>
      </w:r>
      <w:r w:rsidR="00D331B2" w:rsidRPr="00E53B8A">
        <w:t>a</w:t>
      </w:r>
      <w:r w:rsidR="00D331B2">
        <w:t>pmācāmie</w:t>
      </w:r>
      <w:r w:rsidRPr="00E53B8A">
        <w:t>.</w:t>
      </w:r>
      <w:r w:rsidR="00765FB2" w:rsidRPr="00E53B8A">
        <w:t xml:space="preserve"> </w:t>
      </w:r>
      <w:r w:rsidR="00D331B2" w:rsidRPr="00E53B8A">
        <w:t>A</w:t>
      </w:r>
      <w:r w:rsidR="00D331B2">
        <w:t>pmācāmo</w:t>
      </w:r>
      <w:r w:rsidR="00D331B2" w:rsidRPr="00E53B8A">
        <w:t xml:space="preserve"> </w:t>
      </w:r>
      <w:r w:rsidR="00555BC6" w:rsidRPr="00E53B8A">
        <w:t>skait</w:t>
      </w:r>
      <w:r w:rsidR="00874331">
        <w:t>a</w:t>
      </w:r>
      <w:r w:rsidR="00555BC6" w:rsidRPr="00E53B8A">
        <w:t xml:space="preserve"> samazinājums pret iepriekšējo mācību gadu </w:t>
      </w:r>
      <w:r w:rsidR="00765FB2" w:rsidRPr="00E53B8A">
        <w:t>2019./2020.mācību gada sākumā</w:t>
      </w:r>
      <w:r w:rsidR="00555BC6" w:rsidRPr="00E53B8A">
        <w:t xml:space="preserve"> vērojams vēl tikai programmā </w:t>
      </w:r>
      <w:r w:rsidR="00555BC6" w:rsidRPr="00E53B8A">
        <w:rPr>
          <w:i/>
          <w:iCs/>
        </w:rPr>
        <w:t>Saksofona spēle</w:t>
      </w:r>
      <w:r w:rsidR="00555BC6" w:rsidRPr="00E53B8A">
        <w:t>, pārējās programmās tas saglabājies iepriekšējā līmenī vai pieaudzis.</w:t>
      </w:r>
    </w:p>
    <w:p w14:paraId="1B3EA926" w14:textId="77777777" w:rsidR="00C20892" w:rsidRPr="00E53B8A" w:rsidRDefault="00936E9D" w:rsidP="00D80545">
      <w:pPr>
        <w:spacing w:after="120"/>
        <w:jc w:val="both"/>
      </w:pPr>
      <w:r w:rsidRPr="00E53B8A">
        <w:t xml:space="preserve">Arī pamatizglītības pakāpē </w:t>
      </w:r>
      <w:r w:rsidR="00AC53E3" w:rsidRPr="00E53B8A">
        <w:t xml:space="preserve">(2.attēls) </w:t>
      </w:r>
      <w:r w:rsidRPr="00E53B8A">
        <w:t xml:space="preserve">stabili lielākais pieprasījums ir pēc programmas </w:t>
      </w:r>
      <w:r w:rsidRPr="00E53B8A">
        <w:rPr>
          <w:i/>
          <w:iCs/>
        </w:rPr>
        <w:t>Klavierspēle</w:t>
      </w:r>
      <w:r w:rsidRPr="00E53B8A">
        <w:t>, tomēr</w:t>
      </w:r>
      <w:r w:rsidR="00F0026E" w:rsidRPr="00E53B8A">
        <w:t>,</w:t>
      </w:r>
      <w:r w:rsidRPr="00E53B8A">
        <w:t xml:space="preserve"> izņemot 2018./2019.mācību gadu, kad bija vērojams audzēkņu skait</w:t>
      </w:r>
      <w:r w:rsidR="00AE345C">
        <w:t>a</w:t>
      </w:r>
      <w:r w:rsidRPr="00E53B8A">
        <w:t xml:space="preserve"> pieaugums, tendence </w:t>
      </w:r>
      <w:r w:rsidR="00AE345C" w:rsidRPr="00E53B8A">
        <w:t xml:space="preserve">ir </w:t>
      </w:r>
      <w:r w:rsidRPr="00E53B8A">
        <w:t xml:space="preserve">audzēkņu skaitam šajā programmā samazināties. Otra pieprasītā programma </w:t>
      </w:r>
      <w:r w:rsidR="00E272BB" w:rsidRPr="00E53B8A">
        <w:t xml:space="preserve">visā </w:t>
      </w:r>
      <w:r w:rsidRPr="00E53B8A">
        <w:t xml:space="preserve">pārskata periodā tāpat kā </w:t>
      </w:r>
      <w:r w:rsidRPr="00EA3CE1">
        <w:rPr>
          <w:color w:val="000000" w:themeColor="text1"/>
        </w:rPr>
        <w:t xml:space="preserve">sagatavošanas līmenī </w:t>
      </w:r>
      <w:r w:rsidRPr="00E53B8A">
        <w:t xml:space="preserve">ir bijusi </w:t>
      </w:r>
      <w:r w:rsidRPr="00E53B8A">
        <w:rPr>
          <w:i/>
          <w:iCs/>
        </w:rPr>
        <w:t>Kora klase</w:t>
      </w:r>
      <w:r w:rsidR="00E272BB" w:rsidRPr="00E53B8A">
        <w:t>, kurā lielākais audzēkņu skaita pieaugums bija vērojams 2018./2019.mācību gad</w:t>
      </w:r>
      <w:r w:rsidR="0093693B" w:rsidRPr="00E53B8A">
        <w:t>ā (46 audzēkņi)</w:t>
      </w:r>
      <w:r w:rsidR="00F0026E" w:rsidRPr="00E53B8A">
        <w:t xml:space="preserve"> tāpat kā programmā </w:t>
      </w:r>
      <w:r w:rsidR="00F0026E" w:rsidRPr="00E53B8A">
        <w:rPr>
          <w:i/>
          <w:iCs/>
        </w:rPr>
        <w:t xml:space="preserve">Klavierspēle </w:t>
      </w:r>
      <w:r w:rsidR="00F0026E" w:rsidRPr="00E53B8A">
        <w:t>un vēl 5 piedāvātajās apmācību programmās</w:t>
      </w:r>
      <w:r w:rsidR="00C20892" w:rsidRPr="00E53B8A">
        <w:t xml:space="preserve">, tomēr arī šajā programmā nav bijis stabils ikgadējs audzēkņu skaita pieaugums. </w:t>
      </w:r>
    </w:p>
    <w:p w14:paraId="4DEBD718" w14:textId="77777777" w:rsidR="002749ED" w:rsidRPr="00E53B8A" w:rsidRDefault="0093693B" w:rsidP="00D80545">
      <w:pPr>
        <w:spacing w:after="120"/>
        <w:jc w:val="both"/>
      </w:pPr>
      <w:r w:rsidRPr="00E53B8A">
        <w:t>Regulārs a</w:t>
      </w:r>
      <w:r w:rsidR="00C20892" w:rsidRPr="00E53B8A">
        <w:t xml:space="preserve">udzēkņu skaita pieaugums pamatizglītības programmu vidū bijis </w:t>
      </w:r>
      <w:r w:rsidRPr="00E53B8A">
        <w:t xml:space="preserve">tikai </w:t>
      </w:r>
      <w:r w:rsidR="00C20892" w:rsidRPr="00E53B8A">
        <w:t xml:space="preserve">programmās </w:t>
      </w:r>
      <w:r w:rsidR="00C20892" w:rsidRPr="00E53B8A">
        <w:rPr>
          <w:i/>
          <w:iCs/>
        </w:rPr>
        <w:t xml:space="preserve">Ģitāras spēle </w:t>
      </w:r>
      <w:r w:rsidR="00C20892" w:rsidRPr="00E53B8A">
        <w:t>(3.pieprasītākā programma</w:t>
      </w:r>
      <w:r w:rsidR="00E1256D" w:rsidRPr="00E53B8A">
        <w:t>, 2019./2020.mācību gada sākumā 42 audzēkņi</w:t>
      </w:r>
      <w:r w:rsidRPr="00E53B8A">
        <w:t xml:space="preserve">) un </w:t>
      </w:r>
      <w:r w:rsidRPr="00E53B8A">
        <w:rPr>
          <w:i/>
          <w:iCs/>
        </w:rPr>
        <w:t>Akordeona spēle.</w:t>
      </w:r>
      <w:r w:rsidRPr="00E53B8A">
        <w:t xml:space="preserve"> Tendence nesamazināties audzēkņu skaitam redzama arī programmās </w:t>
      </w:r>
      <w:r w:rsidRPr="00E53B8A">
        <w:rPr>
          <w:i/>
          <w:iCs/>
        </w:rPr>
        <w:t xml:space="preserve">Trompetes spēle </w:t>
      </w:r>
      <w:r w:rsidRPr="00E53B8A">
        <w:t xml:space="preserve">un </w:t>
      </w:r>
      <w:r w:rsidRPr="00E53B8A">
        <w:rPr>
          <w:i/>
          <w:iCs/>
        </w:rPr>
        <w:t>Eifonija spēle</w:t>
      </w:r>
      <w:r w:rsidRPr="00E53B8A">
        <w:t>, taču kopējais audzēkņu skaits tajās ir bijis salīdzinoši mazs, no 1-5 audzēkņiem mācību gada laikā.</w:t>
      </w:r>
      <w:r w:rsidR="0027491D" w:rsidRPr="00E53B8A">
        <w:t xml:space="preserve"> </w:t>
      </w:r>
      <w:r w:rsidR="002749ED" w:rsidRPr="00E53B8A">
        <w:t xml:space="preserve">2019./2020.mācību gada sākumā audzēkņu skaita pieaugums pret iepriekšējo gadu ir arī programmās </w:t>
      </w:r>
      <w:r w:rsidR="002749ED" w:rsidRPr="00E53B8A">
        <w:rPr>
          <w:i/>
          <w:iCs/>
        </w:rPr>
        <w:t>Flautas spēle, Trombona spēle</w:t>
      </w:r>
      <w:r w:rsidR="002749ED" w:rsidRPr="00E53B8A">
        <w:t xml:space="preserve">, nemainīgs tas palicis programmās </w:t>
      </w:r>
      <w:r w:rsidR="002749ED" w:rsidRPr="00E53B8A">
        <w:rPr>
          <w:i/>
          <w:iCs/>
        </w:rPr>
        <w:t xml:space="preserve">Saksofona spēle, </w:t>
      </w:r>
      <w:proofErr w:type="spellStart"/>
      <w:r w:rsidR="002749ED" w:rsidRPr="00E53B8A">
        <w:rPr>
          <w:i/>
          <w:iCs/>
        </w:rPr>
        <w:t>Tubas</w:t>
      </w:r>
      <w:proofErr w:type="spellEnd"/>
      <w:r w:rsidR="002749ED" w:rsidRPr="00E53B8A">
        <w:rPr>
          <w:i/>
          <w:iCs/>
        </w:rPr>
        <w:t xml:space="preserve"> spēle </w:t>
      </w:r>
      <w:r w:rsidR="002749ED" w:rsidRPr="00E53B8A">
        <w:t xml:space="preserve">un </w:t>
      </w:r>
      <w:r w:rsidR="002749ED" w:rsidRPr="00E53B8A">
        <w:rPr>
          <w:i/>
          <w:iCs/>
        </w:rPr>
        <w:t>Trompetes spēle</w:t>
      </w:r>
      <w:r w:rsidR="002749ED" w:rsidRPr="00E53B8A">
        <w:t>.</w:t>
      </w:r>
    </w:p>
    <w:p w14:paraId="6BA787B6" w14:textId="77777777" w:rsidR="003B0E7A" w:rsidRPr="00E53B8A" w:rsidRDefault="003B0E7A" w:rsidP="00D80545">
      <w:pPr>
        <w:jc w:val="right"/>
        <w:rPr>
          <w:i/>
          <w:iCs/>
        </w:rPr>
      </w:pPr>
      <w:r w:rsidRPr="00E53B8A">
        <w:rPr>
          <w:i/>
          <w:iCs/>
        </w:rPr>
        <w:t xml:space="preserve">2.attēls. </w:t>
      </w:r>
      <w:r w:rsidR="007016A5" w:rsidRPr="00E53B8A">
        <w:rPr>
          <w:i/>
          <w:iCs/>
        </w:rPr>
        <w:t>Jūrmalas Mūzikas vidusskolas</w:t>
      </w:r>
      <w:r w:rsidRPr="00E53B8A">
        <w:rPr>
          <w:i/>
          <w:iCs/>
        </w:rPr>
        <w:t xml:space="preserve"> audzēkņu skaits pamatizglītības pakāpē</w:t>
      </w:r>
      <w:r w:rsidR="00EA3CE1">
        <w:rPr>
          <w:i/>
          <w:iCs/>
        </w:rPr>
        <w:t xml:space="preserve"> izglītības</w:t>
      </w:r>
      <w:r w:rsidRPr="00E53B8A">
        <w:rPr>
          <w:i/>
          <w:iCs/>
        </w:rPr>
        <w:t xml:space="preserve"> programmu dalījumā pēdējo 5 gadu laikā</w:t>
      </w:r>
    </w:p>
    <w:p w14:paraId="150E42B6" w14:textId="77777777" w:rsidR="003B0E7A" w:rsidRPr="00E53B8A" w:rsidRDefault="003B0E7A" w:rsidP="00DA28C9">
      <w:pPr>
        <w:spacing w:after="120"/>
        <w:jc w:val="center"/>
      </w:pPr>
      <w:r w:rsidRPr="00E53B8A">
        <w:rPr>
          <w:noProof/>
          <w:lang w:eastAsia="lv-LV"/>
        </w:rPr>
        <w:drawing>
          <wp:inline distT="0" distB="0" distL="0" distR="0" wp14:anchorId="05C6A8E3" wp14:editId="3149ADF6">
            <wp:extent cx="5731510" cy="3132499"/>
            <wp:effectExtent l="0" t="0" r="8890" b="17145"/>
            <wp:docPr id="3" name="Chart 3">
              <a:extLst xmlns:a="http://schemas.openxmlformats.org/drawingml/2006/main">
                <a:ext uri="{FF2B5EF4-FFF2-40B4-BE49-F238E27FC236}">
                  <a16:creationId xmlns:a16="http://schemas.microsoft.com/office/drawing/2014/main" id="{4B388999-9216-3945-92F3-8EDABE416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2201AE" w14:textId="77777777" w:rsidR="00987F37" w:rsidRPr="00E53B8A" w:rsidRDefault="00987F37" w:rsidP="00987F37">
      <w:pPr>
        <w:spacing w:after="120"/>
        <w:jc w:val="both"/>
      </w:pPr>
      <w:r w:rsidRPr="00E53B8A">
        <w:t xml:space="preserve">Mazākais audzēkņu skaits analizētajā periodā bijis programmās </w:t>
      </w:r>
      <w:proofErr w:type="spellStart"/>
      <w:r w:rsidRPr="00E53B8A">
        <w:rPr>
          <w:i/>
          <w:iCs/>
        </w:rPr>
        <w:t>Tubas</w:t>
      </w:r>
      <w:proofErr w:type="spellEnd"/>
      <w:r w:rsidRPr="00E53B8A">
        <w:rPr>
          <w:i/>
          <w:iCs/>
        </w:rPr>
        <w:t xml:space="preserve"> spēle </w:t>
      </w:r>
      <w:r w:rsidRPr="00E53B8A">
        <w:t xml:space="preserve">(ne vairāk par 1 audzēkni vienā mācību gadā), </w:t>
      </w:r>
      <w:r w:rsidRPr="00E53B8A">
        <w:rPr>
          <w:i/>
          <w:iCs/>
        </w:rPr>
        <w:t xml:space="preserve">Mežraga spēle </w:t>
      </w:r>
      <w:r w:rsidRPr="00E53B8A">
        <w:t xml:space="preserve">un </w:t>
      </w:r>
      <w:r w:rsidRPr="00E53B8A">
        <w:rPr>
          <w:i/>
          <w:iCs/>
        </w:rPr>
        <w:t>Eifonija spēle</w:t>
      </w:r>
      <w:r w:rsidRPr="00E53B8A">
        <w:t>, kurās lielākais audzēkņu skaits mācību gada laikā bijuši 3 audzēkņi.</w:t>
      </w:r>
    </w:p>
    <w:p w14:paraId="63FDF902" w14:textId="039F17A1" w:rsidR="00EA3CE1" w:rsidRDefault="00987F37" w:rsidP="00987F37">
      <w:pPr>
        <w:spacing w:after="120"/>
        <w:jc w:val="both"/>
      </w:pPr>
      <w:r w:rsidRPr="00EA3CE1">
        <w:t xml:space="preserve">Attiecīgi secināms, ka kopumā pastāv korelācija starp sagatavošanas līmenī un pamatizglītības līmenī apgūstamajām metāla </w:t>
      </w:r>
      <w:proofErr w:type="spellStart"/>
      <w:r w:rsidRPr="00EA3CE1">
        <w:t>pūšaminstrumentu</w:t>
      </w:r>
      <w:proofErr w:type="spellEnd"/>
      <w:r w:rsidRPr="00EA3CE1">
        <w:t xml:space="preserve"> programmām, kuras audzēkņi izvēlas arī, uzsākot mācības pamatizglītības pakāpē. Praksē daļēji korelācija vērojama arī attiecībā uz programmu </w:t>
      </w:r>
      <w:r w:rsidRPr="00EA3CE1">
        <w:rPr>
          <w:i/>
          <w:iCs/>
        </w:rPr>
        <w:t>Klavierspēle</w:t>
      </w:r>
      <w:r w:rsidRPr="00EA3CE1">
        <w:t xml:space="preserve">, tomēr daļa </w:t>
      </w:r>
      <w:r w:rsidR="00D331B2" w:rsidRPr="00EA3CE1">
        <w:t>a</w:t>
      </w:r>
      <w:r w:rsidR="00D331B2">
        <w:t>pmācāmo</w:t>
      </w:r>
      <w:r w:rsidR="00D331B2" w:rsidRPr="00EA3CE1">
        <w:t xml:space="preserve"> </w:t>
      </w:r>
      <w:r w:rsidRPr="00EA3CE1">
        <w:t>pēc sagatavošanas līmeņa pabeigšanas šajā programmā izvēlas mācības pamatizglītības pakāpē uzsākt citās programmās.</w:t>
      </w:r>
    </w:p>
    <w:p w14:paraId="47A487F7" w14:textId="6D4574F2" w:rsidR="00F52A4F" w:rsidRPr="00E53B8A" w:rsidRDefault="00F52A4F" w:rsidP="00D80545">
      <w:pPr>
        <w:jc w:val="right"/>
        <w:rPr>
          <w:i/>
          <w:iCs/>
        </w:rPr>
      </w:pPr>
      <w:r w:rsidRPr="00E53B8A">
        <w:rPr>
          <w:i/>
          <w:iCs/>
        </w:rPr>
        <w:lastRenderedPageBreak/>
        <w:t xml:space="preserve">3.attēls. </w:t>
      </w:r>
      <w:r w:rsidR="007016A5" w:rsidRPr="00E53B8A">
        <w:rPr>
          <w:i/>
          <w:iCs/>
        </w:rPr>
        <w:t>Jūrmalas Mūzikas vidusskolas</w:t>
      </w:r>
      <w:r w:rsidRPr="00E53B8A">
        <w:rPr>
          <w:i/>
          <w:iCs/>
        </w:rPr>
        <w:t xml:space="preserve"> audzēkņu skaits vidējās izglītības pakāpē </w:t>
      </w:r>
      <w:r w:rsidR="00D331B2">
        <w:rPr>
          <w:i/>
          <w:iCs/>
        </w:rPr>
        <w:t>izglītības</w:t>
      </w:r>
      <w:r w:rsidR="00D331B2" w:rsidRPr="00E53B8A">
        <w:rPr>
          <w:i/>
          <w:iCs/>
        </w:rPr>
        <w:t xml:space="preserve"> </w:t>
      </w:r>
      <w:r w:rsidRPr="00E53B8A">
        <w:rPr>
          <w:i/>
          <w:iCs/>
        </w:rPr>
        <w:t>programmu dalījumā pēdējo 5 gadu laikā</w:t>
      </w:r>
    </w:p>
    <w:p w14:paraId="556DE91F" w14:textId="1CA45C35" w:rsidR="00EA3CE1" w:rsidRDefault="00F52A4F" w:rsidP="00974462">
      <w:pPr>
        <w:jc w:val="center"/>
      </w:pPr>
      <w:r w:rsidRPr="00E53B8A">
        <w:rPr>
          <w:noProof/>
          <w:lang w:eastAsia="lv-LV"/>
        </w:rPr>
        <w:drawing>
          <wp:inline distT="0" distB="0" distL="0" distR="0" wp14:anchorId="72A37142" wp14:editId="033CE857">
            <wp:extent cx="5731510" cy="2752253"/>
            <wp:effectExtent l="0" t="0" r="8890" b="16510"/>
            <wp:docPr id="5" name="Chart 5">
              <a:extLst xmlns:a="http://schemas.openxmlformats.org/drawingml/2006/main">
                <a:ext uri="{FF2B5EF4-FFF2-40B4-BE49-F238E27FC236}">
                  <a16:creationId xmlns:a16="http://schemas.microsoft.com/office/drawing/2014/main" id="{70D1EDB5-D8C8-EF4A-8887-40095E6E7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9532A2" w14:textId="030EE3F3" w:rsidR="00CD025E" w:rsidRPr="00355ED2" w:rsidRDefault="00CD025E" w:rsidP="00974462">
      <w:pPr>
        <w:spacing w:before="120" w:after="120"/>
        <w:jc w:val="both"/>
      </w:pPr>
      <w:r w:rsidRPr="00E53B8A">
        <w:t xml:space="preserve">Vidējās izglītības pakāpē </w:t>
      </w:r>
      <w:r>
        <w:t xml:space="preserve">(3.attēls) </w:t>
      </w:r>
      <w:r w:rsidRPr="00E53B8A">
        <w:t xml:space="preserve">kopš 2018./2019.mācību gada </w:t>
      </w:r>
      <w:r w:rsidR="00D331B2">
        <w:t xml:space="preserve">pieprasītākā </w:t>
      </w:r>
      <w:r w:rsidR="00933C0B">
        <w:t xml:space="preserve">programma </w:t>
      </w:r>
      <w:r w:rsidRPr="00E53B8A">
        <w:t xml:space="preserve">pēc audzēkņu skaita arī ir </w:t>
      </w:r>
      <w:r w:rsidRPr="00E53B8A">
        <w:rPr>
          <w:i/>
          <w:iCs/>
        </w:rPr>
        <w:t>Klavierspēle</w:t>
      </w:r>
      <w:r w:rsidRPr="00E53B8A">
        <w:t xml:space="preserve"> (2019./2020.mācību gada sākumā 14 audzēkņi), tomēr pārskata periodā bijis arī viens mācību gads, kad programmu apguva tikai viens audzēknis. </w:t>
      </w:r>
      <w:r>
        <w:t>No 2015.-2019.gadam</w:t>
      </w:r>
      <w:r w:rsidRPr="00E53B8A">
        <w:t xml:space="preserve"> kopumā pieprasītākā programma ir bijusi </w:t>
      </w:r>
      <w:r w:rsidRPr="00E53B8A">
        <w:rPr>
          <w:i/>
          <w:iCs/>
        </w:rPr>
        <w:t>Vijoles spēle</w:t>
      </w:r>
      <w:r w:rsidRPr="00E53B8A">
        <w:t>, kas pēdējo divu mācību gad</w:t>
      </w:r>
      <w:r>
        <w:t>u</w:t>
      </w:r>
      <w:r w:rsidRPr="00E53B8A">
        <w:t xml:space="preserve"> laikā ir 2.vietā pēc audzēkņu skaita (2019./2020.mācību gada sākumā 8 audzēkņi). Stabils audzēkņu skaita pieaugums bijis arī programmās </w:t>
      </w:r>
      <w:proofErr w:type="spellStart"/>
      <w:r w:rsidRPr="00E53B8A">
        <w:rPr>
          <w:i/>
          <w:iCs/>
        </w:rPr>
        <w:t>Ērģeļspēle</w:t>
      </w:r>
      <w:proofErr w:type="spellEnd"/>
      <w:r w:rsidRPr="00E53B8A">
        <w:rPr>
          <w:i/>
          <w:iCs/>
        </w:rPr>
        <w:t xml:space="preserve"> </w:t>
      </w:r>
      <w:r w:rsidRPr="00E53B8A">
        <w:t>un</w:t>
      </w:r>
      <w:r w:rsidRPr="00E53B8A">
        <w:rPr>
          <w:i/>
          <w:iCs/>
        </w:rPr>
        <w:t xml:space="preserve"> Vokālā un skatuves māksla</w:t>
      </w:r>
      <w:r w:rsidRPr="00E53B8A">
        <w:t xml:space="preserve">, kopumā stabils ar pakāpenisku pieauguma tendenci tas bijis programmās </w:t>
      </w:r>
      <w:r w:rsidRPr="00E53B8A">
        <w:rPr>
          <w:i/>
          <w:iCs/>
        </w:rPr>
        <w:t xml:space="preserve">Sitaminstrumentu spēle </w:t>
      </w:r>
      <w:r w:rsidRPr="00E53B8A">
        <w:t xml:space="preserve">un </w:t>
      </w:r>
      <w:r w:rsidRPr="00E53B8A">
        <w:rPr>
          <w:i/>
          <w:iCs/>
        </w:rPr>
        <w:t>Trompetes spēle</w:t>
      </w:r>
      <w:r w:rsidRPr="00E53B8A">
        <w:t xml:space="preserve">. 2019./2020.mācību gadu uzsākuši arī pirmie audzēkņi 2018.gadā licencētajās programmās </w:t>
      </w:r>
      <w:r w:rsidRPr="00E53B8A">
        <w:rPr>
          <w:i/>
          <w:iCs/>
        </w:rPr>
        <w:t>Arfas spēle</w:t>
      </w:r>
      <w:r w:rsidRPr="00E53B8A">
        <w:t xml:space="preserve"> un</w:t>
      </w:r>
      <w:r w:rsidRPr="00E53B8A">
        <w:rPr>
          <w:i/>
          <w:iCs/>
        </w:rPr>
        <w:t xml:space="preserve"> Obojas spēle</w:t>
      </w:r>
      <w:r w:rsidRPr="00E53B8A">
        <w:t>, katrā pa vienam audzēknim.</w:t>
      </w:r>
    </w:p>
    <w:p w14:paraId="1AC47208" w14:textId="77777777" w:rsidR="00475469" w:rsidRPr="00E53B8A" w:rsidRDefault="00475469" w:rsidP="00475469">
      <w:pPr>
        <w:spacing w:after="120"/>
        <w:jc w:val="both"/>
      </w:pPr>
      <w:r w:rsidRPr="00E43F79">
        <w:t xml:space="preserve">Neviens audzēknis </w:t>
      </w:r>
      <w:r w:rsidR="00E43F79" w:rsidRPr="00E43F79">
        <w:t xml:space="preserve">2019./2020.mācību </w:t>
      </w:r>
      <w:r w:rsidRPr="00E43F79">
        <w:t>gadā</w:t>
      </w:r>
      <w:r w:rsidRPr="00E53B8A">
        <w:t xml:space="preserve"> nav uzņemts programmā </w:t>
      </w:r>
      <w:r w:rsidRPr="00E53B8A">
        <w:rPr>
          <w:i/>
          <w:iCs/>
        </w:rPr>
        <w:t>Eifonija spēle</w:t>
      </w:r>
      <w:r w:rsidRPr="00E53B8A">
        <w:t xml:space="preserve"> (iepriekšējā mācību gadā bija viens audzēknis, vairāk audzēkņu programmā nav bijis), kā arī pirmo reizi pārskata periodā uzņemts tikai viens audzēknis programmā </w:t>
      </w:r>
      <w:r w:rsidRPr="00E53B8A">
        <w:rPr>
          <w:i/>
          <w:iCs/>
        </w:rPr>
        <w:t>Kora diriģēšana</w:t>
      </w:r>
      <w:r w:rsidRPr="00E53B8A">
        <w:t>, iepriekšējos gados tas bija stabils – 3 audzēkņi mācību gada laikā.</w:t>
      </w:r>
    </w:p>
    <w:p w14:paraId="7D575613" w14:textId="77777777" w:rsidR="00D664E7" w:rsidRPr="00475469" w:rsidRDefault="00475469" w:rsidP="00475469">
      <w:pPr>
        <w:spacing w:after="120"/>
        <w:jc w:val="both"/>
      </w:pPr>
      <w:r w:rsidRPr="00E53B8A">
        <w:t xml:space="preserve">Neņemot vērā programmas, kuras licencētas 2018.gadā, kopumā zems audzēkņu skaits (ne vairāk kā 2 audzēkņi mācību gada laikā) bijis programmās </w:t>
      </w:r>
      <w:r w:rsidRPr="00E53B8A">
        <w:rPr>
          <w:i/>
          <w:iCs/>
        </w:rPr>
        <w:t>Saksofona spēle, Ģitāras spēle</w:t>
      </w:r>
      <w:r w:rsidRPr="00E53B8A">
        <w:t xml:space="preserve"> un </w:t>
      </w:r>
      <w:r w:rsidRPr="00E53B8A">
        <w:rPr>
          <w:i/>
          <w:iCs/>
        </w:rPr>
        <w:t>Čella spēle</w:t>
      </w:r>
      <w:r w:rsidRPr="00E53B8A">
        <w:t xml:space="preserve">, kaut gan pamatizglītības pakāpē </w:t>
      </w:r>
      <w:r w:rsidRPr="00E53B8A">
        <w:rPr>
          <w:i/>
          <w:iCs/>
        </w:rPr>
        <w:t xml:space="preserve">Ģitāras spēle </w:t>
      </w:r>
      <w:r w:rsidRPr="00E53B8A">
        <w:t>ir viena no pieprasītākajām programmām un arī abās pārējās programmās nevienā no mācību gadiem audzēkņu skaits nav bijis mazāks par 10. Attiecīgi salīdzinājumā ar sagatavošanas un pamatizglītības līmeni ciešas korelācijas starp audzēkņu skaitu mācību programmās vidējās izglītības līmenī nav, turklāt jānorāda, ka arī tiek piedāvātas vairākas programmas, kuru apguve zemākā izglītības līmenī JMV nav pieejama.</w:t>
      </w:r>
    </w:p>
    <w:p w14:paraId="1A8E0772" w14:textId="10429FDF" w:rsidR="00D664E7" w:rsidRPr="00E53B8A" w:rsidRDefault="00F21AC6" w:rsidP="00D80545">
      <w:pPr>
        <w:jc w:val="right"/>
        <w:rPr>
          <w:i/>
          <w:iCs/>
        </w:rPr>
      </w:pPr>
      <w:r>
        <w:rPr>
          <w:i/>
          <w:iCs/>
        </w:rPr>
        <w:t>5</w:t>
      </w:r>
      <w:r w:rsidR="00D664E7" w:rsidRPr="00E53B8A">
        <w:rPr>
          <w:i/>
          <w:iCs/>
        </w:rPr>
        <w:t>.tabula. Audzēkņu sek</w:t>
      </w:r>
      <w:r w:rsidR="004D2514">
        <w:rPr>
          <w:i/>
          <w:iCs/>
        </w:rPr>
        <w:t>m</w:t>
      </w:r>
      <w:r w:rsidR="00D664E7" w:rsidRPr="00E53B8A">
        <w:rPr>
          <w:i/>
          <w:iCs/>
        </w:rPr>
        <w:t xml:space="preserve">ju kopsavilkums procentos no kopējā </w:t>
      </w:r>
      <w:r w:rsidR="004C32AA">
        <w:rPr>
          <w:i/>
          <w:iCs/>
        </w:rPr>
        <w:t>audzēkņu</w:t>
      </w:r>
      <w:r w:rsidR="004C32AA" w:rsidRPr="00E53B8A">
        <w:rPr>
          <w:i/>
          <w:iCs/>
        </w:rPr>
        <w:t xml:space="preserve"> </w:t>
      </w:r>
      <w:r w:rsidR="00D664E7" w:rsidRPr="00E53B8A">
        <w:rPr>
          <w:i/>
          <w:iCs/>
        </w:rPr>
        <w:t xml:space="preserve">skaita </w:t>
      </w:r>
      <w:r w:rsidR="006D4DB5">
        <w:rPr>
          <w:i/>
          <w:iCs/>
        </w:rPr>
        <w:t xml:space="preserve">pamatizglītības un vidējās izglītības pakāpē </w:t>
      </w:r>
      <w:r w:rsidR="00D664E7" w:rsidRPr="00E53B8A">
        <w:rPr>
          <w:i/>
          <w:iCs/>
        </w:rPr>
        <w:t>pēdējo 5 mācību gadu laikā</w:t>
      </w:r>
    </w:p>
    <w:tbl>
      <w:tblPr>
        <w:tblW w:w="8926" w:type="dxa"/>
        <w:jc w:val="center"/>
        <w:tblLayout w:type="fixed"/>
        <w:tblLook w:val="04A0" w:firstRow="1" w:lastRow="0" w:firstColumn="1" w:lastColumn="0" w:noHBand="0" w:noVBand="1"/>
      </w:tblPr>
      <w:tblGrid>
        <w:gridCol w:w="1838"/>
        <w:gridCol w:w="1418"/>
        <w:gridCol w:w="1418"/>
        <w:gridCol w:w="1417"/>
        <w:gridCol w:w="1418"/>
        <w:gridCol w:w="1417"/>
      </w:tblGrid>
      <w:tr w:rsidR="004C32AA" w:rsidRPr="004C32AA" w14:paraId="6F96BB00" w14:textId="77777777" w:rsidTr="00216BA5">
        <w:trPr>
          <w:trHeight w:val="315"/>
          <w:tblHeade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5C073A9" w14:textId="77777777" w:rsidR="00D664E7" w:rsidRPr="00974462" w:rsidRDefault="00D664E7" w:rsidP="00FD6512">
            <w:pPr>
              <w:jc w:val="center"/>
              <w:rPr>
                <w:b/>
                <w:bCs/>
                <w:color w:val="000000"/>
                <w:sz w:val="23"/>
                <w:szCs w:val="23"/>
              </w:rPr>
            </w:pPr>
            <w:r w:rsidRPr="00974462">
              <w:rPr>
                <w:b/>
                <w:bCs/>
                <w:color w:val="000000"/>
                <w:sz w:val="23"/>
                <w:szCs w:val="23"/>
              </w:rPr>
              <w:t>Sekmes</w:t>
            </w:r>
          </w:p>
        </w:tc>
        <w:tc>
          <w:tcPr>
            <w:tcW w:w="1418" w:type="dxa"/>
            <w:tcBorders>
              <w:top w:val="single" w:sz="4" w:space="0" w:color="auto"/>
              <w:left w:val="nil"/>
              <w:bottom w:val="single" w:sz="4" w:space="0" w:color="auto"/>
              <w:right w:val="single" w:sz="4" w:space="0" w:color="auto"/>
            </w:tcBorders>
            <w:vAlign w:val="center"/>
            <w:hideMark/>
          </w:tcPr>
          <w:p w14:paraId="5321ECAA" w14:textId="77777777" w:rsidR="00D664E7" w:rsidRPr="00974462" w:rsidRDefault="00D664E7" w:rsidP="00FD6512">
            <w:pPr>
              <w:jc w:val="center"/>
              <w:rPr>
                <w:b/>
                <w:bCs/>
                <w:color w:val="000000"/>
                <w:sz w:val="23"/>
                <w:szCs w:val="23"/>
              </w:rPr>
            </w:pPr>
            <w:r w:rsidRPr="00974462">
              <w:rPr>
                <w:b/>
                <w:bCs/>
                <w:color w:val="000000"/>
                <w:sz w:val="23"/>
                <w:szCs w:val="23"/>
              </w:rPr>
              <w:t>2014./2015.m.g.</w:t>
            </w:r>
          </w:p>
        </w:tc>
        <w:tc>
          <w:tcPr>
            <w:tcW w:w="1418" w:type="dxa"/>
            <w:tcBorders>
              <w:top w:val="single" w:sz="4" w:space="0" w:color="auto"/>
              <w:left w:val="nil"/>
              <w:bottom w:val="single" w:sz="4" w:space="0" w:color="auto"/>
              <w:right w:val="single" w:sz="4" w:space="0" w:color="auto"/>
            </w:tcBorders>
            <w:vAlign w:val="center"/>
            <w:hideMark/>
          </w:tcPr>
          <w:p w14:paraId="57812088" w14:textId="77777777" w:rsidR="00D664E7" w:rsidRPr="00974462" w:rsidRDefault="00D664E7" w:rsidP="00FD6512">
            <w:pPr>
              <w:jc w:val="center"/>
              <w:rPr>
                <w:b/>
                <w:bCs/>
                <w:color w:val="000000"/>
                <w:sz w:val="23"/>
                <w:szCs w:val="23"/>
              </w:rPr>
            </w:pPr>
            <w:r w:rsidRPr="00974462">
              <w:rPr>
                <w:b/>
                <w:bCs/>
                <w:color w:val="000000"/>
                <w:sz w:val="23"/>
                <w:szCs w:val="23"/>
              </w:rPr>
              <w:t>2015./2016.m.g.</w:t>
            </w:r>
          </w:p>
        </w:tc>
        <w:tc>
          <w:tcPr>
            <w:tcW w:w="1417" w:type="dxa"/>
            <w:tcBorders>
              <w:top w:val="single" w:sz="4" w:space="0" w:color="auto"/>
              <w:left w:val="nil"/>
              <w:bottom w:val="single" w:sz="4" w:space="0" w:color="auto"/>
              <w:right w:val="single" w:sz="4" w:space="0" w:color="auto"/>
            </w:tcBorders>
            <w:vAlign w:val="center"/>
            <w:hideMark/>
          </w:tcPr>
          <w:p w14:paraId="0FC9D508" w14:textId="77777777" w:rsidR="00D664E7" w:rsidRPr="00974462" w:rsidRDefault="00D664E7" w:rsidP="00FD6512">
            <w:pPr>
              <w:jc w:val="center"/>
              <w:rPr>
                <w:b/>
                <w:bCs/>
                <w:color w:val="000000"/>
                <w:sz w:val="23"/>
                <w:szCs w:val="23"/>
              </w:rPr>
            </w:pPr>
            <w:r w:rsidRPr="00974462">
              <w:rPr>
                <w:b/>
                <w:bCs/>
                <w:color w:val="000000"/>
                <w:sz w:val="23"/>
                <w:szCs w:val="23"/>
              </w:rPr>
              <w:t>2016</w:t>
            </w:r>
            <w:r w:rsidR="00E21A75" w:rsidRPr="00974462">
              <w:rPr>
                <w:b/>
                <w:bCs/>
                <w:color w:val="000000"/>
                <w:sz w:val="23"/>
                <w:szCs w:val="23"/>
              </w:rPr>
              <w:t>.</w:t>
            </w:r>
            <w:r w:rsidRPr="00974462">
              <w:rPr>
                <w:b/>
                <w:bCs/>
                <w:color w:val="000000"/>
                <w:sz w:val="23"/>
                <w:szCs w:val="23"/>
              </w:rPr>
              <w:t>/2017.m.g.</w:t>
            </w:r>
          </w:p>
        </w:tc>
        <w:tc>
          <w:tcPr>
            <w:tcW w:w="1418" w:type="dxa"/>
            <w:tcBorders>
              <w:top w:val="single" w:sz="4" w:space="0" w:color="auto"/>
              <w:left w:val="nil"/>
              <w:bottom w:val="single" w:sz="4" w:space="0" w:color="auto"/>
              <w:right w:val="single" w:sz="4" w:space="0" w:color="auto"/>
            </w:tcBorders>
            <w:vAlign w:val="center"/>
            <w:hideMark/>
          </w:tcPr>
          <w:p w14:paraId="4CFE3C4B" w14:textId="77777777" w:rsidR="00D664E7" w:rsidRPr="00974462" w:rsidRDefault="00D664E7" w:rsidP="00FD6512">
            <w:pPr>
              <w:jc w:val="center"/>
              <w:rPr>
                <w:b/>
                <w:bCs/>
                <w:color w:val="000000"/>
                <w:sz w:val="23"/>
                <w:szCs w:val="23"/>
              </w:rPr>
            </w:pPr>
            <w:r w:rsidRPr="00974462">
              <w:rPr>
                <w:b/>
                <w:bCs/>
                <w:color w:val="000000"/>
                <w:sz w:val="23"/>
                <w:szCs w:val="23"/>
              </w:rPr>
              <w:t>2017./2018.m.g.</w:t>
            </w:r>
          </w:p>
        </w:tc>
        <w:tc>
          <w:tcPr>
            <w:tcW w:w="1417" w:type="dxa"/>
            <w:tcBorders>
              <w:top w:val="single" w:sz="4" w:space="0" w:color="auto"/>
              <w:left w:val="nil"/>
              <w:bottom w:val="single" w:sz="4" w:space="0" w:color="auto"/>
              <w:right w:val="single" w:sz="4" w:space="0" w:color="auto"/>
            </w:tcBorders>
            <w:vAlign w:val="center"/>
            <w:hideMark/>
          </w:tcPr>
          <w:p w14:paraId="505BDF6A" w14:textId="77777777" w:rsidR="00D664E7" w:rsidRPr="00974462" w:rsidRDefault="00D664E7" w:rsidP="00FD6512">
            <w:pPr>
              <w:jc w:val="center"/>
              <w:rPr>
                <w:b/>
                <w:bCs/>
                <w:color w:val="000000"/>
                <w:sz w:val="23"/>
                <w:szCs w:val="23"/>
              </w:rPr>
            </w:pPr>
            <w:r w:rsidRPr="00974462">
              <w:rPr>
                <w:b/>
                <w:bCs/>
                <w:color w:val="000000"/>
                <w:sz w:val="23"/>
                <w:szCs w:val="23"/>
              </w:rPr>
              <w:t>2018./2019.m.g.</w:t>
            </w:r>
          </w:p>
        </w:tc>
      </w:tr>
      <w:tr w:rsidR="004C32AA" w:rsidRPr="004C32AA" w14:paraId="6093930E" w14:textId="77777777" w:rsidTr="00216BA5">
        <w:trPr>
          <w:trHeight w:val="315"/>
          <w:jc w:val="center"/>
        </w:trPr>
        <w:tc>
          <w:tcPr>
            <w:tcW w:w="1838" w:type="dxa"/>
            <w:tcBorders>
              <w:top w:val="nil"/>
              <w:left w:val="single" w:sz="4" w:space="0" w:color="auto"/>
              <w:bottom w:val="single" w:sz="4" w:space="0" w:color="auto"/>
              <w:right w:val="single" w:sz="4" w:space="0" w:color="auto"/>
            </w:tcBorders>
            <w:vAlign w:val="center"/>
            <w:hideMark/>
          </w:tcPr>
          <w:p w14:paraId="0490D282" w14:textId="77777777" w:rsidR="00D664E7" w:rsidRPr="00974462" w:rsidRDefault="00D664E7" w:rsidP="00D80545">
            <w:pPr>
              <w:rPr>
                <w:color w:val="000000"/>
                <w:sz w:val="23"/>
                <w:szCs w:val="23"/>
              </w:rPr>
            </w:pPr>
            <w:r w:rsidRPr="00974462">
              <w:rPr>
                <w:color w:val="000000"/>
                <w:sz w:val="23"/>
                <w:szCs w:val="23"/>
              </w:rPr>
              <w:t>Teicam</w:t>
            </w:r>
            <w:r w:rsidR="00CD7B5F" w:rsidRPr="00974462">
              <w:rPr>
                <w:color w:val="000000"/>
                <w:sz w:val="23"/>
                <w:szCs w:val="23"/>
              </w:rPr>
              <w:t>as sekmes</w:t>
            </w:r>
            <w:r w:rsidRPr="00974462">
              <w:rPr>
                <w:color w:val="000000"/>
                <w:sz w:val="23"/>
                <w:szCs w:val="23"/>
              </w:rPr>
              <w:t xml:space="preserve"> (9-10 balles)                  </w:t>
            </w:r>
          </w:p>
        </w:tc>
        <w:tc>
          <w:tcPr>
            <w:tcW w:w="1418" w:type="dxa"/>
            <w:tcBorders>
              <w:top w:val="nil"/>
              <w:left w:val="nil"/>
              <w:bottom w:val="single" w:sz="4" w:space="0" w:color="auto"/>
              <w:right w:val="single" w:sz="4" w:space="0" w:color="auto"/>
            </w:tcBorders>
            <w:vAlign w:val="center"/>
            <w:hideMark/>
          </w:tcPr>
          <w:p w14:paraId="42E88118" w14:textId="77777777" w:rsidR="00D664E7" w:rsidRPr="00974462" w:rsidRDefault="00D664E7" w:rsidP="00D80545">
            <w:pPr>
              <w:jc w:val="center"/>
              <w:rPr>
                <w:color w:val="000000"/>
                <w:sz w:val="23"/>
                <w:szCs w:val="23"/>
              </w:rPr>
            </w:pPr>
            <w:r w:rsidRPr="00974462">
              <w:rPr>
                <w:color w:val="000000"/>
                <w:sz w:val="23"/>
                <w:szCs w:val="23"/>
              </w:rPr>
              <w:t>8%</w:t>
            </w:r>
          </w:p>
        </w:tc>
        <w:tc>
          <w:tcPr>
            <w:tcW w:w="1418" w:type="dxa"/>
            <w:tcBorders>
              <w:top w:val="nil"/>
              <w:left w:val="nil"/>
              <w:bottom w:val="single" w:sz="4" w:space="0" w:color="auto"/>
              <w:right w:val="single" w:sz="4" w:space="0" w:color="auto"/>
            </w:tcBorders>
            <w:vAlign w:val="center"/>
            <w:hideMark/>
          </w:tcPr>
          <w:p w14:paraId="6CAD5493" w14:textId="77777777" w:rsidR="00D664E7" w:rsidRPr="00974462" w:rsidRDefault="00D664E7" w:rsidP="00D80545">
            <w:pPr>
              <w:jc w:val="center"/>
              <w:rPr>
                <w:color w:val="000000"/>
                <w:sz w:val="23"/>
                <w:szCs w:val="23"/>
              </w:rPr>
            </w:pPr>
            <w:r w:rsidRPr="00974462">
              <w:rPr>
                <w:color w:val="000000"/>
                <w:sz w:val="23"/>
                <w:szCs w:val="23"/>
              </w:rPr>
              <w:t>12%</w:t>
            </w:r>
          </w:p>
        </w:tc>
        <w:tc>
          <w:tcPr>
            <w:tcW w:w="1417" w:type="dxa"/>
            <w:tcBorders>
              <w:top w:val="nil"/>
              <w:left w:val="nil"/>
              <w:bottom w:val="single" w:sz="4" w:space="0" w:color="auto"/>
              <w:right w:val="single" w:sz="4" w:space="0" w:color="auto"/>
            </w:tcBorders>
            <w:vAlign w:val="center"/>
            <w:hideMark/>
          </w:tcPr>
          <w:p w14:paraId="509289F5" w14:textId="77777777" w:rsidR="00D664E7" w:rsidRPr="00974462" w:rsidRDefault="00D664E7" w:rsidP="00D80545">
            <w:pPr>
              <w:jc w:val="center"/>
              <w:rPr>
                <w:color w:val="000000"/>
                <w:sz w:val="23"/>
                <w:szCs w:val="23"/>
              </w:rPr>
            </w:pPr>
            <w:r w:rsidRPr="00974462">
              <w:rPr>
                <w:color w:val="000000"/>
                <w:sz w:val="23"/>
                <w:szCs w:val="23"/>
              </w:rPr>
              <w:t>18%</w:t>
            </w:r>
          </w:p>
        </w:tc>
        <w:tc>
          <w:tcPr>
            <w:tcW w:w="1418" w:type="dxa"/>
            <w:tcBorders>
              <w:top w:val="nil"/>
              <w:left w:val="nil"/>
              <w:bottom w:val="single" w:sz="4" w:space="0" w:color="auto"/>
              <w:right w:val="single" w:sz="4" w:space="0" w:color="auto"/>
            </w:tcBorders>
            <w:noWrap/>
            <w:vAlign w:val="center"/>
            <w:hideMark/>
          </w:tcPr>
          <w:p w14:paraId="20C34DE7" w14:textId="77777777" w:rsidR="00D664E7" w:rsidRPr="00974462" w:rsidRDefault="00D664E7" w:rsidP="00D80545">
            <w:pPr>
              <w:jc w:val="center"/>
              <w:rPr>
                <w:color w:val="000000"/>
                <w:sz w:val="23"/>
                <w:szCs w:val="23"/>
              </w:rPr>
            </w:pPr>
            <w:r w:rsidRPr="00974462">
              <w:rPr>
                <w:color w:val="000000"/>
                <w:sz w:val="23"/>
                <w:szCs w:val="23"/>
              </w:rPr>
              <w:t>19%</w:t>
            </w:r>
          </w:p>
        </w:tc>
        <w:tc>
          <w:tcPr>
            <w:tcW w:w="1417" w:type="dxa"/>
            <w:tcBorders>
              <w:top w:val="nil"/>
              <w:left w:val="nil"/>
              <w:bottom w:val="single" w:sz="4" w:space="0" w:color="auto"/>
              <w:right w:val="single" w:sz="4" w:space="0" w:color="auto"/>
            </w:tcBorders>
            <w:noWrap/>
            <w:vAlign w:val="center"/>
            <w:hideMark/>
          </w:tcPr>
          <w:p w14:paraId="7F905ED8" w14:textId="77777777" w:rsidR="00D664E7" w:rsidRPr="00974462" w:rsidRDefault="00D664E7" w:rsidP="00D80545">
            <w:pPr>
              <w:jc w:val="center"/>
              <w:rPr>
                <w:color w:val="000000"/>
                <w:sz w:val="23"/>
                <w:szCs w:val="23"/>
              </w:rPr>
            </w:pPr>
            <w:r w:rsidRPr="00974462">
              <w:rPr>
                <w:color w:val="000000"/>
                <w:sz w:val="23"/>
                <w:szCs w:val="23"/>
              </w:rPr>
              <w:t>22%</w:t>
            </w:r>
          </w:p>
        </w:tc>
      </w:tr>
      <w:tr w:rsidR="004C32AA" w:rsidRPr="004C32AA" w14:paraId="74D194E7" w14:textId="77777777" w:rsidTr="00216BA5">
        <w:trPr>
          <w:trHeight w:val="330"/>
          <w:jc w:val="center"/>
        </w:trPr>
        <w:tc>
          <w:tcPr>
            <w:tcW w:w="1838" w:type="dxa"/>
            <w:tcBorders>
              <w:top w:val="nil"/>
              <w:left w:val="single" w:sz="4" w:space="0" w:color="auto"/>
              <w:bottom w:val="single" w:sz="4" w:space="0" w:color="auto"/>
              <w:right w:val="single" w:sz="4" w:space="0" w:color="auto"/>
            </w:tcBorders>
            <w:vAlign w:val="center"/>
            <w:hideMark/>
          </w:tcPr>
          <w:p w14:paraId="187D7367" w14:textId="77777777" w:rsidR="00D664E7" w:rsidRPr="00974462" w:rsidRDefault="00CD7B5F" w:rsidP="00D80545">
            <w:pPr>
              <w:rPr>
                <w:color w:val="000000"/>
                <w:sz w:val="23"/>
                <w:szCs w:val="23"/>
              </w:rPr>
            </w:pPr>
            <w:r w:rsidRPr="00974462">
              <w:rPr>
                <w:color w:val="000000"/>
                <w:sz w:val="23"/>
                <w:szCs w:val="23"/>
              </w:rPr>
              <w:t>Ļoti l</w:t>
            </w:r>
            <w:r w:rsidR="00D664E7" w:rsidRPr="00974462">
              <w:rPr>
                <w:color w:val="000000"/>
                <w:sz w:val="23"/>
                <w:szCs w:val="23"/>
              </w:rPr>
              <w:t>ab</w:t>
            </w:r>
            <w:r w:rsidRPr="00974462">
              <w:rPr>
                <w:color w:val="000000"/>
                <w:sz w:val="23"/>
                <w:szCs w:val="23"/>
              </w:rPr>
              <w:t>as sekmes</w:t>
            </w:r>
            <w:r w:rsidR="00D664E7" w:rsidRPr="00974462">
              <w:rPr>
                <w:color w:val="000000"/>
                <w:sz w:val="23"/>
                <w:szCs w:val="23"/>
              </w:rPr>
              <w:t xml:space="preserve"> (8 balles)   </w:t>
            </w:r>
          </w:p>
        </w:tc>
        <w:tc>
          <w:tcPr>
            <w:tcW w:w="1418" w:type="dxa"/>
            <w:tcBorders>
              <w:top w:val="nil"/>
              <w:left w:val="nil"/>
              <w:bottom w:val="single" w:sz="4" w:space="0" w:color="auto"/>
              <w:right w:val="single" w:sz="4" w:space="0" w:color="auto"/>
            </w:tcBorders>
            <w:vAlign w:val="center"/>
            <w:hideMark/>
          </w:tcPr>
          <w:p w14:paraId="1FC0FECD" w14:textId="77777777" w:rsidR="00D664E7" w:rsidRPr="00974462" w:rsidRDefault="00D664E7" w:rsidP="00D80545">
            <w:pPr>
              <w:jc w:val="center"/>
              <w:rPr>
                <w:color w:val="000000"/>
                <w:sz w:val="23"/>
                <w:szCs w:val="23"/>
              </w:rPr>
            </w:pPr>
            <w:r w:rsidRPr="00974462">
              <w:rPr>
                <w:color w:val="000000"/>
                <w:sz w:val="23"/>
                <w:szCs w:val="23"/>
              </w:rPr>
              <w:t>5%</w:t>
            </w:r>
          </w:p>
        </w:tc>
        <w:tc>
          <w:tcPr>
            <w:tcW w:w="1418" w:type="dxa"/>
            <w:tcBorders>
              <w:top w:val="nil"/>
              <w:left w:val="nil"/>
              <w:bottom w:val="single" w:sz="4" w:space="0" w:color="auto"/>
              <w:right w:val="single" w:sz="4" w:space="0" w:color="auto"/>
            </w:tcBorders>
            <w:vAlign w:val="center"/>
            <w:hideMark/>
          </w:tcPr>
          <w:p w14:paraId="49FBC3C8" w14:textId="77777777" w:rsidR="00D664E7" w:rsidRPr="00974462" w:rsidRDefault="00D664E7" w:rsidP="00D80545">
            <w:pPr>
              <w:jc w:val="center"/>
              <w:rPr>
                <w:color w:val="000000"/>
                <w:sz w:val="23"/>
                <w:szCs w:val="23"/>
              </w:rPr>
            </w:pPr>
            <w:r w:rsidRPr="00974462">
              <w:rPr>
                <w:color w:val="000000"/>
                <w:sz w:val="23"/>
                <w:szCs w:val="23"/>
              </w:rPr>
              <w:t>5%</w:t>
            </w:r>
          </w:p>
        </w:tc>
        <w:tc>
          <w:tcPr>
            <w:tcW w:w="1417" w:type="dxa"/>
            <w:tcBorders>
              <w:top w:val="nil"/>
              <w:left w:val="nil"/>
              <w:bottom w:val="single" w:sz="4" w:space="0" w:color="auto"/>
              <w:right w:val="single" w:sz="4" w:space="0" w:color="auto"/>
            </w:tcBorders>
            <w:vAlign w:val="center"/>
            <w:hideMark/>
          </w:tcPr>
          <w:p w14:paraId="5A92AA2B" w14:textId="77777777" w:rsidR="00D664E7" w:rsidRPr="00974462" w:rsidRDefault="00D664E7" w:rsidP="00D80545">
            <w:pPr>
              <w:jc w:val="center"/>
              <w:rPr>
                <w:color w:val="000000"/>
                <w:sz w:val="23"/>
                <w:szCs w:val="23"/>
              </w:rPr>
            </w:pPr>
            <w:r w:rsidRPr="00974462">
              <w:rPr>
                <w:color w:val="000000"/>
                <w:sz w:val="23"/>
                <w:szCs w:val="23"/>
              </w:rPr>
              <w:t>8%</w:t>
            </w:r>
          </w:p>
        </w:tc>
        <w:tc>
          <w:tcPr>
            <w:tcW w:w="1418" w:type="dxa"/>
            <w:tcBorders>
              <w:top w:val="nil"/>
              <w:left w:val="nil"/>
              <w:bottom w:val="single" w:sz="4" w:space="0" w:color="auto"/>
              <w:right w:val="single" w:sz="4" w:space="0" w:color="auto"/>
            </w:tcBorders>
            <w:noWrap/>
            <w:vAlign w:val="center"/>
            <w:hideMark/>
          </w:tcPr>
          <w:p w14:paraId="47971DA5" w14:textId="77777777" w:rsidR="00D664E7" w:rsidRPr="00974462" w:rsidRDefault="00D664E7" w:rsidP="00D80545">
            <w:pPr>
              <w:jc w:val="center"/>
              <w:rPr>
                <w:color w:val="000000"/>
                <w:sz w:val="23"/>
                <w:szCs w:val="23"/>
              </w:rPr>
            </w:pPr>
            <w:r w:rsidRPr="00974462">
              <w:rPr>
                <w:color w:val="000000"/>
                <w:sz w:val="23"/>
                <w:szCs w:val="23"/>
              </w:rPr>
              <w:t>11%</w:t>
            </w:r>
          </w:p>
        </w:tc>
        <w:tc>
          <w:tcPr>
            <w:tcW w:w="1417" w:type="dxa"/>
            <w:tcBorders>
              <w:top w:val="nil"/>
              <w:left w:val="nil"/>
              <w:bottom w:val="single" w:sz="4" w:space="0" w:color="auto"/>
              <w:right w:val="single" w:sz="4" w:space="0" w:color="auto"/>
            </w:tcBorders>
            <w:noWrap/>
            <w:vAlign w:val="center"/>
            <w:hideMark/>
          </w:tcPr>
          <w:p w14:paraId="0B591D9C" w14:textId="77777777" w:rsidR="00D664E7" w:rsidRPr="00974462" w:rsidRDefault="00D664E7" w:rsidP="00D80545">
            <w:pPr>
              <w:jc w:val="center"/>
              <w:rPr>
                <w:color w:val="000000"/>
                <w:sz w:val="23"/>
                <w:szCs w:val="23"/>
              </w:rPr>
            </w:pPr>
            <w:r w:rsidRPr="00974462">
              <w:rPr>
                <w:color w:val="000000"/>
                <w:sz w:val="23"/>
                <w:szCs w:val="23"/>
              </w:rPr>
              <w:t>4%</w:t>
            </w:r>
          </w:p>
        </w:tc>
      </w:tr>
      <w:tr w:rsidR="004C32AA" w:rsidRPr="004C32AA" w14:paraId="06E47DFC" w14:textId="77777777" w:rsidTr="00216BA5">
        <w:trPr>
          <w:trHeight w:val="620"/>
          <w:jc w:val="center"/>
        </w:trPr>
        <w:tc>
          <w:tcPr>
            <w:tcW w:w="1838" w:type="dxa"/>
            <w:tcBorders>
              <w:top w:val="nil"/>
              <w:left w:val="single" w:sz="4" w:space="0" w:color="auto"/>
              <w:bottom w:val="single" w:sz="4" w:space="0" w:color="auto"/>
              <w:right w:val="single" w:sz="4" w:space="0" w:color="auto"/>
            </w:tcBorders>
            <w:vAlign w:val="center"/>
            <w:hideMark/>
          </w:tcPr>
          <w:p w14:paraId="274A5AB4" w14:textId="77777777" w:rsidR="00D664E7" w:rsidRPr="00974462" w:rsidRDefault="00D664E7" w:rsidP="00D80545">
            <w:pPr>
              <w:rPr>
                <w:color w:val="000000"/>
                <w:sz w:val="23"/>
                <w:szCs w:val="23"/>
              </w:rPr>
            </w:pPr>
            <w:r w:rsidRPr="00974462">
              <w:rPr>
                <w:color w:val="000000"/>
                <w:sz w:val="23"/>
                <w:szCs w:val="23"/>
              </w:rPr>
              <w:lastRenderedPageBreak/>
              <w:t xml:space="preserve">Optimālas sekmes (4-7 balles) </w:t>
            </w:r>
          </w:p>
        </w:tc>
        <w:tc>
          <w:tcPr>
            <w:tcW w:w="1418" w:type="dxa"/>
            <w:tcBorders>
              <w:top w:val="nil"/>
              <w:left w:val="nil"/>
              <w:bottom w:val="single" w:sz="4" w:space="0" w:color="auto"/>
              <w:right w:val="single" w:sz="4" w:space="0" w:color="auto"/>
            </w:tcBorders>
            <w:vAlign w:val="center"/>
            <w:hideMark/>
          </w:tcPr>
          <w:p w14:paraId="6A867DBC" w14:textId="77777777" w:rsidR="00D664E7" w:rsidRPr="00974462" w:rsidRDefault="00D664E7" w:rsidP="00D80545">
            <w:pPr>
              <w:jc w:val="center"/>
              <w:rPr>
                <w:color w:val="000000"/>
                <w:sz w:val="23"/>
                <w:szCs w:val="23"/>
              </w:rPr>
            </w:pPr>
            <w:r w:rsidRPr="00974462">
              <w:rPr>
                <w:color w:val="000000"/>
                <w:sz w:val="23"/>
                <w:szCs w:val="23"/>
              </w:rPr>
              <w:t>84%</w:t>
            </w:r>
          </w:p>
        </w:tc>
        <w:tc>
          <w:tcPr>
            <w:tcW w:w="1418" w:type="dxa"/>
            <w:tcBorders>
              <w:top w:val="nil"/>
              <w:left w:val="nil"/>
              <w:bottom w:val="single" w:sz="4" w:space="0" w:color="auto"/>
              <w:right w:val="single" w:sz="4" w:space="0" w:color="auto"/>
            </w:tcBorders>
            <w:vAlign w:val="center"/>
            <w:hideMark/>
          </w:tcPr>
          <w:p w14:paraId="4492870A" w14:textId="77777777" w:rsidR="00D664E7" w:rsidRPr="00974462" w:rsidRDefault="00D664E7" w:rsidP="00D80545">
            <w:pPr>
              <w:jc w:val="center"/>
              <w:rPr>
                <w:color w:val="000000"/>
                <w:sz w:val="23"/>
                <w:szCs w:val="23"/>
              </w:rPr>
            </w:pPr>
            <w:r w:rsidRPr="00974462">
              <w:rPr>
                <w:color w:val="000000"/>
                <w:sz w:val="23"/>
                <w:szCs w:val="23"/>
              </w:rPr>
              <w:t>80%</w:t>
            </w:r>
          </w:p>
        </w:tc>
        <w:tc>
          <w:tcPr>
            <w:tcW w:w="1417" w:type="dxa"/>
            <w:tcBorders>
              <w:top w:val="nil"/>
              <w:left w:val="nil"/>
              <w:bottom w:val="single" w:sz="4" w:space="0" w:color="auto"/>
              <w:right w:val="single" w:sz="4" w:space="0" w:color="auto"/>
            </w:tcBorders>
            <w:vAlign w:val="center"/>
            <w:hideMark/>
          </w:tcPr>
          <w:p w14:paraId="44535A22" w14:textId="77777777" w:rsidR="00D664E7" w:rsidRPr="00974462" w:rsidRDefault="00D664E7" w:rsidP="00D80545">
            <w:pPr>
              <w:jc w:val="center"/>
              <w:rPr>
                <w:color w:val="000000"/>
                <w:sz w:val="23"/>
                <w:szCs w:val="23"/>
              </w:rPr>
            </w:pPr>
            <w:r w:rsidRPr="00974462">
              <w:rPr>
                <w:color w:val="000000"/>
                <w:sz w:val="23"/>
                <w:szCs w:val="23"/>
              </w:rPr>
              <w:t>73%</w:t>
            </w:r>
          </w:p>
        </w:tc>
        <w:tc>
          <w:tcPr>
            <w:tcW w:w="1418" w:type="dxa"/>
            <w:tcBorders>
              <w:top w:val="nil"/>
              <w:left w:val="nil"/>
              <w:bottom w:val="single" w:sz="4" w:space="0" w:color="auto"/>
              <w:right w:val="single" w:sz="4" w:space="0" w:color="auto"/>
            </w:tcBorders>
            <w:noWrap/>
            <w:vAlign w:val="center"/>
            <w:hideMark/>
          </w:tcPr>
          <w:p w14:paraId="4CB5997A" w14:textId="77777777" w:rsidR="00D664E7" w:rsidRPr="00974462" w:rsidRDefault="00D664E7" w:rsidP="00D80545">
            <w:pPr>
              <w:jc w:val="center"/>
              <w:rPr>
                <w:color w:val="000000"/>
                <w:sz w:val="23"/>
                <w:szCs w:val="23"/>
              </w:rPr>
            </w:pPr>
            <w:r w:rsidRPr="00974462">
              <w:rPr>
                <w:color w:val="000000"/>
                <w:sz w:val="23"/>
                <w:szCs w:val="23"/>
              </w:rPr>
              <w:t>68%</w:t>
            </w:r>
          </w:p>
        </w:tc>
        <w:tc>
          <w:tcPr>
            <w:tcW w:w="1417" w:type="dxa"/>
            <w:tcBorders>
              <w:top w:val="nil"/>
              <w:left w:val="nil"/>
              <w:bottom w:val="single" w:sz="4" w:space="0" w:color="auto"/>
              <w:right w:val="single" w:sz="4" w:space="0" w:color="auto"/>
            </w:tcBorders>
            <w:noWrap/>
            <w:vAlign w:val="center"/>
            <w:hideMark/>
          </w:tcPr>
          <w:p w14:paraId="6DCDAFF7" w14:textId="77777777" w:rsidR="00D664E7" w:rsidRPr="00974462" w:rsidRDefault="00D664E7" w:rsidP="00D80545">
            <w:pPr>
              <w:jc w:val="center"/>
              <w:rPr>
                <w:color w:val="000000"/>
                <w:sz w:val="23"/>
                <w:szCs w:val="23"/>
              </w:rPr>
            </w:pPr>
            <w:r w:rsidRPr="00974462">
              <w:rPr>
                <w:color w:val="000000"/>
                <w:sz w:val="23"/>
                <w:szCs w:val="23"/>
              </w:rPr>
              <w:t>73%</w:t>
            </w:r>
          </w:p>
        </w:tc>
      </w:tr>
      <w:tr w:rsidR="004C32AA" w:rsidRPr="004C32AA" w14:paraId="0689E0EE" w14:textId="77777777" w:rsidTr="00216BA5">
        <w:trPr>
          <w:trHeight w:val="540"/>
          <w:jc w:val="center"/>
        </w:trPr>
        <w:tc>
          <w:tcPr>
            <w:tcW w:w="1838" w:type="dxa"/>
            <w:tcBorders>
              <w:top w:val="nil"/>
              <w:left w:val="single" w:sz="4" w:space="0" w:color="auto"/>
              <w:bottom w:val="single" w:sz="4" w:space="0" w:color="auto"/>
              <w:right w:val="single" w:sz="4" w:space="0" w:color="auto"/>
            </w:tcBorders>
            <w:vAlign w:val="center"/>
            <w:hideMark/>
          </w:tcPr>
          <w:p w14:paraId="06C1EBB7" w14:textId="77777777" w:rsidR="00D664E7" w:rsidRPr="00974462" w:rsidRDefault="00D664E7" w:rsidP="00D80545">
            <w:pPr>
              <w:rPr>
                <w:color w:val="000000"/>
                <w:sz w:val="23"/>
                <w:szCs w:val="23"/>
              </w:rPr>
            </w:pPr>
            <w:r w:rsidRPr="00974462">
              <w:rPr>
                <w:color w:val="000000"/>
                <w:sz w:val="23"/>
                <w:szCs w:val="23"/>
              </w:rPr>
              <w:t xml:space="preserve">Nepietiekamas sekmes (1-3 balles)                     </w:t>
            </w:r>
          </w:p>
        </w:tc>
        <w:tc>
          <w:tcPr>
            <w:tcW w:w="1418" w:type="dxa"/>
            <w:tcBorders>
              <w:top w:val="nil"/>
              <w:left w:val="nil"/>
              <w:bottom w:val="single" w:sz="4" w:space="0" w:color="auto"/>
              <w:right w:val="single" w:sz="4" w:space="0" w:color="auto"/>
            </w:tcBorders>
            <w:vAlign w:val="center"/>
            <w:hideMark/>
          </w:tcPr>
          <w:p w14:paraId="587C83AD" w14:textId="77777777" w:rsidR="00D664E7" w:rsidRPr="00974462" w:rsidRDefault="00D664E7" w:rsidP="00D80545">
            <w:pPr>
              <w:jc w:val="center"/>
              <w:rPr>
                <w:color w:val="000000"/>
                <w:sz w:val="23"/>
                <w:szCs w:val="23"/>
              </w:rPr>
            </w:pPr>
            <w:r w:rsidRPr="00974462">
              <w:rPr>
                <w:color w:val="000000"/>
                <w:sz w:val="23"/>
                <w:szCs w:val="23"/>
              </w:rPr>
              <w:t>3%</w:t>
            </w:r>
          </w:p>
        </w:tc>
        <w:tc>
          <w:tcPr>
            <w:tcW w:w="1418" w:type="dxa"/>
            <w:tcBorders>
              <w:top w:val="nil"/>
              <w:left w:val="nil"/>
              <w:bottom w:val="single" w:sz="4" w:space="0" w:color="auto"/>
              <w:right w:val="single" w:sz="4" w:space="0" w:color="auto"/>
            </w:tcBorders>
            <w:vAlign w:val="center"/>
            <w:hideMark/>
          </w:tcPr>
          <w:p w14:paraId="3BD46687" w14:textId="77777777" w:rsidR="00D664E7" w:rsidRPr="00974462" w:rsidRDefault="00D664E7" w:rsidP="00D80545">
            <w:pPr>
              <w:jc w:val="center"/>
              <w:rPr>
                <w:color w:val="000000"/>
                <w:sz w:val="23"/>
                <w:szCs w:val="23"/>
              </w:rPr>
            </w:pPr>
            <w:r w:rsidRPr="00974462">
              <w:rPr>
                <w:color w:val="000000"/>
                <w:sz w:val="23"/>
                <w:szCs w:val="23"/>
              </w:rPr>
              <w:t>3%</w:t>
            </w:r>
          </w:p>
        </w:tc>
        <w:tc>
          <w:tcPr>
            <w:tcW w:w="1417" w:type="dxa"/>
            <w:tcBorders>
              <w:top w:val="nil"/>
              <w:left w:val="nil"/>
              <w:bottom w:val="single" w:sz="4" w:space="0" w:color="auto"/>
              <w:right w:val="single" w:sz="4" w:space="0" w:color="auto"/>
            </w:tcBorders>
            <w:vAlign w:val="center"/>
            <w:hideMark/>
          </w:tcPr>
          <w:p w14:paraId="5E6E2B59" w14:textId="77777777" w:rsidR="00D664E7" w:rsidRPr="00974462" w:rsidRDefault="00D664E7" w:rsidP="00D80545">
            <w:pPr>
              <w:jc w:val="center"/>
              <w:rPr>
                <w:color w:val="000000"/>
                <w:sz w:val="23"/>
                <w:szCs w:val="23"/>
              </w:rPr>
            </w:pPr>
            <w:r w:rsidRPr="00974462">
              <w:rPr>
                <w:color w:val="000000"/>
                <w:sz w:val="23"/>
                <w:szCs w:val="23"/>
              </w:rPr>
              <w:t>1%</w:t>
            </w:r>
          </w:p>
        </w:tc>
        <w:tc>
          <w:tcPr>
            <w:tcW w:w="1418" w:type="dxa"/>
            <w:tcBorders>
              <w:top w:val="nil"/>
              <w:left w:val="nil"/>
              <w:bottom w:val="single" w:sz="4" w:space="0" w:color="auto"/>
              <w:right w:val="single" w:sz="4" w:space="0" w:color="auto"/>
            </w:tcBorders>
            <w:noWrap/>
            <w:vAlign w:val="center"/>
            <w:hideMark/>
          </w:tcPr>
          <w:p w14:paraId="4381DB29" w14:textId="77777777" w:rsidR="00D664E7" w:rsidRPr="00974462" w:rsidRDefault="00D664E7" w:rsidP="00D80545">
            <w:pPr>
              <w:jc w:val="center"/>
              <w:rPr>
                <w:color w:val="000000"/>
                <w:sz w:val="23"/>
                <w:szCs w:val="23"/>
              </w:rPr>
            </w:pPr>
            <w:r w:rsidRPr="00974462">
              <w:rPr>
                <w:color w:val="000000"/>
                <w:sz w:val="23"/>
                <w:szCs w:val="23"/>
              </w:rPr>
              <w:t>2%</w:t>
            </w:r>
          </w:p>
        </w:tc>
        <w:tc>
          <w:tcPr>
            <w:tcW w:w="1417" w:type="dxa"/>
            <w:tcBorders>
              <w:top w:val="nil"/>
              <w:left w:val="nil"/>
              <w:bottom w:val="single" w:sz="4" w:space="0" w:color="auto"/>
              <w:right w:val="single" w:sz="4" w:space="0" w:color="auto"/>
            </w:tcBorders>
            <w:noWrap/>
            <w:vAlign w:val="center"/>
            <w:hideMark/>
          </w:tcPr>
          <w:p w14:paraId="67C187F6" w14:textId="77777777" w:rsidR="00D664E7" w:rsidRPr="00974462" w:rsidRDefault="00D664E7" w:rsidP="00D80545">
            <w:pPr>
              <w:jc w:val="center"/>
              <w:rPr>
                <w:color w:val="000000"/>
                <w:sz w:val="23"/>
                <w:szCs w:val="23"/>
              </w:rPr>
            </w:pPr>
            <w:r w:rsidRPr="00974462">
              <w:rPr>
                <w:color w:val="000000"/>
                <w:sz w:val="23"/>
                <w:szCs w:val="23"/>
              </w:rPr>
              <w:t>1%</w:t>
            </w:r>
          </w:p>
        </w:tc>
      </w:tr>
    </w:tbl>
    <w:p w14:paraId="7286C7E6" w14:textId="77777777" w:rsidR="009470F1" w:rsidRDefault="00DA28C9" w:rsidP="00B30DC2">
      <w:pPr>
        <w:spacing w:before="120" w:after="120"/>
        <w:jc w:val="both"/>
        <w:rPr>
          <w:highlight w:val="white"/>
        </w:rPr>
      </w:pPr>
      <w:r>
        <w:rPr>
          <w:highlight w:val="white"/>
        </w:rPr>
        <w:t>Analizējot JMV audzēkņu sekmes pēdējo 5 mācību gadu laikā</w:t>
      </w:r>
      <w:r w:rsidR="00475469">
        <w:rPr>
          <w:highlight w:val="white"/>
        </w:rPr>
        <w:t xml:space="preserve"> (5.tabula)</w:t>
      </w:r>
      <w:r>
        <w:rPr>
          <w:highlight w:val="white"/>
        </w:rPr>
        <w:t>, vērojama ikgadēja pozitīva tendence teicamnieku skaita pieaugumā. Attiecīgi, ja 2014./2015.mācību gadā no visiem audzēkņiem tikai 8% mācījās uz 9-10 ballēm, tad 2018./2019.mācību gadā šī daļa jau veidoja 22%</w:t>
      </w:r>
      <w:r w:rsidR="00CC400F">
        <w:rPr>
          <w:highlight w:val="white"/>
        </w:rPr>
        <w:t xml:space="preserve">. Lielākai daļai audzēkņu jeb pārskata periodā vidēji 76% sekmju līmenis bija optimāls, proti, 4-7 balles, tomēr 2018./2019.mācību </w:t>
      </w:r>
      <w:r w:rsidR="00843747">
        <w:rPr>
          <w:highlight w:val="white"/>
        </w:rPr>
        <w:t xml:space="preserve">gadā </w:t>
      </w:r>
      <w:r w:rsidR="00CC400F">
        <w:rPr>
          <w:highlight w:val="white"/>
        </w:rPr>
        <w:t>pretēji pozitīvai tendencei iepriekšējos mācību gados, kad šī proporcija samazinājās par labu audzēkņiem ar sekmēm no 8-10 ballēm, attiecīgā audzēkņu skaita proporcija pieauga, ko iespējams skaidrot arī ar kopējo JMV audzēkņu skaita ievērojamo pieaugumu.</w:t>
      </w:r>
    </w:p>
    <w:p w14:paraId="37AFC0A9" w14:textId="77777777" w:rsidR="00CC400F" w:rsidRDefault="00CC400F" w:rsidP="00DA28C9">
      <w:pPr>
        <w:spacing w:after="120"/>
        <w:jc w:val="both"/>
        <w:rPr>
          <w:highlight w:val="white"/>
        </w:rPr>
      </w:pPr>
      <w:r>
        <w:rPr>
          <w:highlight w:val="white"/>
        </w:rPr>
        <w:t xml:space="preserve">Attiecībā uz nesekmīgajiem audzēkņiem </w:t>
      </w:r>
      <w:r w:rsidR="00843747">
        <w:rPr>
          <w:highlight w:val="white"/>
        </w:rPr>
        <w:t>norādāms</w:t>
      </w:r>
      <w:r>
        <w:rPr>
          <w:highlight w:val="white"/>
        </w:rPr>
        <w:t>, ka to proporcija pārskata periodā bijusi ļoti maza, nepārsniedzot 3%</w:t>
      </w:r>
      <w:r w:rsidR="00843747">
        <w:rPr>
          <w:highlight w:val="white"/>
        </w:rPr>
        <w:t xml:space="preserve"> un 2018./2019.mācību gadā veidojot tikai 1%.</w:t>
      </w:r>
    </w:p>
    <w:p w14:paraId="6C7EE1D8" w14:textId="77777777" w:rsidR="00D736FF" w:rsidRPr="00542738" w:rsidRDefault="00843747" w:rsidP="00542738">
      <w:pPr>
        <w:spacing w:after="120"/>
        <w:jc w:val="both"/>
        <w:rPr>
          <w:highlight w:val="white"/>
        </w:rPr>
      </w:pPr>
      <w:r>
        <w:rPr>
          <w:highlight w:val="white"/>
        </w:rPr>
        <w:t>Līdz ar to secināms, ka audzēkņu sekmju līmenis JMV ir regulāri uzlabojies izcilības virzienā un 2018./2019.mācību gadā jau 26% audzēkņu tas bija 8-10 baļļu robežās</w:t>
      </w:r>
      <w:r w:rsidR="006426F0">
        <w:rPr>
          <w:highlight w:val="white"/>
        </w:rPr>
        <w:t>, salīdzinājumam 2014./2015.mācību gadā šāds sekmju līmenis bija tikai 13% audzēkņu.</w:t>
      </w:r>
    </w:p>
    <w:p w14:paraId="5AAAFC20" w14:textId="29E56C83" w:rsidR="00C706E4" w:rsidRPr="00C706E4" w:rsidRDefault="00F21AC6" w:rsidP="00C706E4">
      <w:pPr>
        <w:jc w:val="right"/>
        <w:rPr>
          <w:i/>
          <w:iCs/>
        </w:rPr>
      </w:pPr>
      <w:r>
        <w:rPr>
          <w:i/>
          <w:iCs/>
        </w:rPr>
        <w:t>6</w:t>
      </w:r>
      <w:r w:rsidR="00C706E4" w:rsidRPr="00E53B8A">
        <w:rPr>
          <w:i/>
          <w:iCs/>
        </w:rPr>
        <w:t xml:space="preserve">.tabula. Jūrmalas Mūzikas vidusskolas </w:t>
      </w:r>
      <w:r w:rsidR="00216BA5">
        <w:rPr>
          <w:i/>
          <w:iCs/>
        </w:rPr>
        <w:t>izglītojamo</w:t>
      </w:r>
      <w:r w:rsidR="00C706E4" w:rsidRPr="00E53B8A">
        <w:rPr>
          <w:i/>
          <w:iCs/>
        </w:rPr>
        <w:t xml:space="preserve"> </w:t>
      </w:r>
      <w:r w:rsidR="00C706E4">
        <w:rPr>
          <w:i/>
          <w:iCs/>
        </w:rPr>
        <w:t>dalība Latvijas un starptautiska mēroga konkursos</w:t>
      </w:r>
      <w:r w:rsidR="00C706E4" w:rsidRPr="00E53B8A">
        <w:rPr>
          <w:i/>
          <w:iCs/>
        </w:rPr>
        <w:t xml:space="preserve"> </w:t>
      </w:r>
      <w:r w:rsidR="002B2A10">
        <w:rPr>
          <w:i/>
          <w:iCs/>
        </w:rPr>
        <w:t>iepriekšējo</w:t>
      </w:r>
      <w:r w:rsidR="00C706E4" w:rsidRPr="00E53B8A">
        <w:rPr>
          <w:i/>
          <w:iCs/>
        </w:rPr>
        <w:t xml:space="preserve"> </w:t>
      </w:r>
      <w:r w:rsidR="002B2A10">
        <w:rPr>
          <w:i/>
          <w:iCs/>
        </w:rPr>
        <w:t>4</w:t>
      </w:r>
      <w:r w:rsidR="00C706E4" w:rsidRPr="00E53B8A">
        <w:rPr>
          <w:i/>
          <w:iCs/>
        </w:rPr>
        <w:t xml:space="preserve"> mācību gadu laikā</w:t>
      </w:r>
    </w:p>
    <w:tbl>
      <w:tblPr>
        <w:tblStyle w:val="TableGrid"/>
        <w:tblW w:w="9209" w:type="dxa"/>
        <w:jc w:val="center"/>
        <w:tblLayout w:type="fixed"/>
        <w:tblLook w:val="04A0" w:firstRow="1" w:lastRow="0" w:firstColumn="1" w:lastColumn="0" w:noHBand="0" w:noVBand="1"/>
      </w:tblPr>
      <w:tblGrid>
        <w:gridCol w:w="988"/>
        <w:gridCol w:w="1275"/>
        <w:gridCol w:w="1276"/>
        <w:gridCol w:w="1418"/>
        <w:gridCol w:w="1417"/>
        <w:gridCol w:w="1418"/>
        <w:gridCol w:w="1417"/>
      </w:tblGrid>
      <w:tr w:rsidR="00216BA5" w:rsidRPr="00EB53E4" w14:paraId="1632E990" w14:textId="77777777" w:rsidTr="00216BA5">
        <w:trPr>
          <w:jc w:val="center"/>
        </w:trPr>
        <w:tc>
          <w:tcPr>
            <w:tcW w:w="988" w:type="dxa"/>
            <w:vAlign w:val="center"/>
            <w:hideMark/>
          </w:tcPr>
          <w:p w14:paraId="6C973DC0" w14:textId="77777777" w:rsidR="00385C0F" w:rsidRPr="00974462" w:rsidRDefault="00385C0F" w:rsidP="00FD6512">
            <w:pPr>
              <w:jc w:val="center"/>
              <w:rPr>
                <w:b/>
                <w:sz w:val="21"/>
                <w:szCs w:val="21"/>
              </w:rPr>
            </w:pPr>
            <w:r w:rsidRPr="00974462">
              <w:rPr>
                <w:b/>
                <w:sz w:val="21"/>
                <w:szCs w:val="21"/>
              </w:rPr>
              <w:t>Mācību gads</w:t>
            </w:r>
          </w:p>
        </w:tc>
        <w:tc>
          <w:tcPr>
            <w:tcW w:w="1275" w:type="dxa"/>
            <w:vAlign w:val="center"/>
            <w:hideMark/>
          </w:tcPr>
          <w:p w14:paraId="0128DEB2" w14:textId="77777777" w:rsidR="00385C0F" w:rsidRPr="00974462" w:rsidRDefault="00385C0F" w:rsidP="00FD6512">
            <w:pPr>
              <w:jc w:val="center"/>
              <w:rPr>
                <w:b/>
                <w:sz w:val="21"/>
                <w:szCs w:val="21"/>
              </w:rPr>
            </w:pPr>
            <w:r w:rsidRPr="00974462">
              <w:rPr>
                <w:b/>
                <w:sz w:val="21"/>
                <w:szCs w:val="21"/>
              </w:rPr>
              <w:t>Dalībnieku skaits Latvijas mēroga konkursos</w:t>
            </w:r>
          </w:p>
        </w:tc>
        <w:tc>
          <w:tcPr>
            <w:tcW w:w="1276" w:type="dxa"/>
            <w:shd w:val="clear" w:color="auto" w:fill="D0CECE" w:themeFill="background2" w:themeFillShade="E6"/>
            <w:vAlign w:val="center"/>
            <w:hideMark/>
          </w:tcPr>
          <w:p w14:paraId="17F41487" w14:textId="77777777" w:rsidR="00385C0F" w:rsidRPr="00974462" w:rsidRDefault="00385C0F" w:rsidP="00FD6512">
            <w:pPr>
              <w:jc w:val="center"/>
              <w:rPr>
                <w:b/>
                <w:sz w:val="21"/>
                <w:szCs w:val="21"/>
              </w:rPr>
            </w:pPr>
            <w:r w:rsidRPr="00974462">
              <w:rPr>
                <w:b/>
                <w:sz w:val="21"/>
                <w:szCs w:val="21"/>
              </w:rPr>
              <w:t>Godalgotās vietas Latvijas mēroga konkursos</w:t>
            </w:r>
          </w:p>
        </w:tc>
        <w:tc>
          <w:tcPr>
            <w:tcW w:w="1418" w:type="dxa"/>
            <w:vAlign w:val="center"/>
            <w:hideMark/>
          </w:tcPr>
          <w:p w14:paraId="09C44BED" w14:textId="77777777" w:rsidR="00385C0F" w:rsidRPr="00974462" w:rsidRDefault="00385C0F" w:rsidP="00FD6512">
            <w:pPr>
              <w:jc w:val="center"/>
              <w:rPr>
                <w:b/>
                <w:sz w:val="21"/>
                <w:szCs w:val="21"/>
              </w:rPr>
            </w:pPr>
            <w:r w:rsidRPr="00974462">
              <w:rPr>
                <w:b/>
                <w:sz w:val="21"/>
                <w:szCs w:val="21"/>
              </w:rPr>
              <w:t>Dalībnieku skaits starptautiska</w:t>
            </w:r>
            <w:r w:rsidR="006F2203" w:rsidRPr="00974462">
              <w:rPr>
                <w:b/>
                <w:sz w:val="21"/>
                <w:szCs w:val="21"/>
              </w:rPr>
              <w:t xml:space="preserve"> mēroga </w:t>
            </w:r>
            <w:r w:rsidRPr="00974462">
              <w:rPr>
                <w:b/>
                <w:sz w:val="21"/>
                <w:szCs w:val="21"/>
              </w:rPr>
              <w:t>konkursos</w:t>
            </w:r>
          </w:p>
        </w:tc>
        <w:tc>
          <w:tcPr>
            <w:tcW w:w="1417" w:type="dxa"/>
            <w:shd w:val="clear" w:color="auto" w:fill="D0CECE" w:themeFill="background2" w:themeFillShade="E6"/>
            <w:vAlign w:val="center"/>
            <w:hideMark/>
          </w:tcPr>
          <w:p w14:paraId="4AA169A6" w14:textId="77777777" w:rsidR="00385C0F" w:rsidRPr="00974462" w:rsidRDefault="00385C0F" w:rsidP="00FD6512">
            <w:pPr>
              <w:jc w:val="center"/>
              <w:rPr>
                <w:b/>
                <w:sz w:val="21"/>
                <w:szCs w:val="21"/>
              </w:rPr>
            </w:pPr>
            <w:r w:rsidRPr="00974462">
              <w:rPr>
                <w:b/>
                <w:sz w:val="21"/>
                <w:szCs w:val="21"/>
              </w:rPr>
              <w:t>Godalgotās vietas starptautiska</w:t>
            </w:r>
            <w:r w:rsidR="006F2203" w:rsidRPr="00974462">
              <w:rPr>
                <w:b/>
                <w:sz w:val="21"/>
                <w:szCs w:val="21"/>
              </w:rPr>
              <w:t xml:space="preserve"> mēroga </w:t>
            </w:r>
            <w:r w:rsidRPr="00974462">
              <w:rPr>
                <w:b/>
                <w:sz w:val="21"/>
                <w:szCs w:val="21"/>
              </w:rPr>
              <w:t>konkursos</w:t>
            </w:r>
          </w:p>
        </w:tc>
        <w:tc>
          <w:tcPr>
            <w:tcW w:w="1418" w:type="dxa"/>
            <w:vAlign w:val="center"/>
          </w:tcPr>
          <w:p w14:paraId="2D5EDD62" w14:textId="77777777" w:rsidR="00385C0F" w:rsidRPr="00974462" w:rsidRDefault="00385C0F" w:rsidP="00FD6512">
            <w:pPr>
              <w:jc w:val="center"/>
              <w:rPr>
                <w:b/>
                <w:sz w:val="21"/>
                <w:szCs w:val="21"/>
              </w:rPr>
            </w:pPr>
            <w:r w:rsidRPr="00974462">
              <w:rPr>
                <w:b/>
                <w:sz w:val="21"/>
                <w:szCs w:val="21"/>
              </w:rPr>
              <w:t>Kopējais dalībnieku skaits Latvijas un starptautiska mēroga konkursos</w:t>
            </w:r>
          </w:p>
        </w:tc>
        <w:tc>
          <w:tcPr>
            <w:tcW w:w="1417" w:type="dxa"/>
            <w:shd w:val="clear" w:color="auto" w:fill="D0CECE" w:themeFill="background2" w:themeFillShade="E6"/>
            <w:vAlign w:val="center"/>
          </w:tcPr>
          <w:p w14:paraId="2B5FD31E" w14:textId="77777777" w:rsidR="00385C0F" w:rsidRPr="00974462" w:rsidRDefault="00385C0F" w:rsidP="00FD6512">
            <w:pPr>
              <w:jc w:val="center"/>
              <w:rPr>
                <w:b/>
                <w:sz w:val="21"/>
                <w:szCs w:val="21"/>
              </w:rPr>
            </w:pPr>
            <w:r w:rsidRPr="00974462">
              <w:rPr>
                <w:b/>
                <w:sz w:val="21"/>
                <w:szCs w:val="21"/>
              </w:rPr>
              <w:t>Kopējais godalgoto vietu skaits Latvijas un starptautiska mēroga konkursos</w:t>
            </w:r>
          </w:p>
        </w:tc>
      </w:tr>
      <w:tr w:rsidR="00216BA5" w:rsidRPr="00EB53E4" w14:paraId="0F826E27" w14:textId="77777777" w:rsidTr="00216BA5">
        <w:trPr>
          <w:jc w:val="center"/>
        </w:trPr>
        <w:tc>
          <w:tcPr>
            <w:tcW w:w="988" w:type="dxa"/>
            <w:hideMark/>
          </w:tcPr>
          <w:p w14:paraId="0B2A03A4" w14:textId="77777777" w:rsidR="00EB53E4" w:rsidRPr="00974462" w:rsidRDefault="00385C0F" w:rsidP="00385C0F">
            <w:pPr>
              <w:jc w:val="center"/>
              <w:rPr>
                <w:bCs/>
                <w:sz w:val="21"/>
                <w:szCs w:val="21"/>
              </w:rPr>
            </w:pPr>
            <w:r w:rsidRPr="00974462">
              <w:rPr>
                <w:bCs/>
                <w:sz w:val="21"/>
                <w:szCs w:val="21"/>
              </w:rPr>
              <w:t>2015/</w:t>
            </w:r>
          </w:p>
          <w:p w14:paraId="3A36ED9D" w14:textId="7960A1BF" w:rsidR="00385C0F" w:rsidRPr="00974462" w:rsidRDefault="00385C0F" w:rsidP="00385C0F">
            <w:pPr>
              <w:jc w:val="center"/>
              <w:rPr>
                <w:bCs/>
                <w:sz w:val="21"/>
                <w:szCs w:val="21"/>
              </w:rPr>
            </w:pPr>
            <w:r w:rsidRPr="00974462">
              <w:rPr>
                <w:bCs/>
                <w:sz w:val="21"/>
                <w:szCs w:val="21"/>
              </w:rPr>
              <w:t>2016</w:t>
            </w:r>
          </w:p>
        </w:tc>
        <w:tc>
          <w:tcPr>
            <w:tcW w:w="1275" w:type="dxa"/>
          </w:tcPr>
          <w:p w14:paraId="684671A1" w14:textId="77777777" w:rsidR="00385C0F" w:rsidRPr="00974462" w:rsidRDefault="00385C0F" w:rsidP="00385C0F">
            <w:pPr>
              <w:jc w:val="center"/>
              <w:rPr>
                <w:sz w:val="21"/>
                <w:szCs w:val="21"/>
              </w:rPr>
            </w:pPr>
            <w:r w:rsidRPr="00974462">
              <w:rPr>
                <w:sz w:val="21"/>
                <w:szCs w:val="21"/>
              </w:rPr>
              <w:t>57</w:t>
            </w:r>
          </w:p>
        </w:tc>
        <w:tc>
          <w:tcPr>
            <w:tcW w:w="1276" w:type="dxa"/>
            <w:shd w:val="clear" w:color="auto" w:fill="D0CECE" w:themeFill="background2" w:themeFillShade="E6"/>
          </w:tcPr>
          <w:p w14:paraId="71822645" w14:textId="77777777" w:rsidR="00385C0F" w:rsidRPr="00974462" w:rsidRDefault="00385C0F" w:rsidP="00385C0F">
            <w:pPr>
              <w:jc w:val="center"/>
              <w:rPr>
                <w:sz w:val="21"/>
                <w:szCs w:val="21"/>
              </w:rPr>
            </w:pPr>
            <w:r w:rsidRPr="00974462">
              <w:rPr>
                <w:sz w:val="21"/>
                <w:szCs w:val="21"/>
              </w:rPr>
              <w:t>18</w:t>
            </w:r>
          </w:p>
        </w:tc>
        <w:tc>
          <w:tcPr>
            <w:tcW w:w="1418" w:type="dxa"/>
          </w:tcPr>
          <w:p w14:paraId="29031DC7" w14:textId="77777777" w:rsidR="00385C0F" w:rsidRPr="00974462" w:rsidRDefault="00385C0F" w:rsidP="00385C0F">
            <w:pPr>
              <w:jc w:val="center"/>
              <w:rPr>
                <w:sz w:val="21"/>
                <w:szCs w:val="21"/>
              </w:rPr>
            </w:pPr>
            <w:r w:rsidRPr="00974462">
              <w:rPr>
                <w:sz w:val="21"/>
                <w:szCs w:val="21"/>
              </w:rPr>
              <w:t>40</w:t>
            </w:r>
          </w:p>
        </w:tc>
        <w:tc>
          <w:tcPr>
            <w:tcW w:w="1417" w:type="dxa"/>
            <w:shd w:val="clear" w:color="auto" w:fill="D0CECE" w:themeFill="background2" w:themeFillShade="E6"/>
          </w:tcPr>
          <w:p w14:paraId="779A26BE" w14:textId="77777777" w:rsidR="00385C0F" w:rsidRPr="00974462" w:rsidRDefault="00385C0F" w:rsidP="00385C0F">
            <w:pPr>
              <w:jc w:val="center"/>
              <w:rPr>
                <w:sz w:val="21"/>
                <w:szCs w:val="21"/>
              </w:rPr>
            </w:pPr>
            <w:r w:rsidRPr="00974462">
              <w:rPr>
                <w:sz w:val="21"/>
                <w:szCs w:val="21"/>
              </w:rPr>
              <w:t>1</w:t>
            </w:r>
            <w:r w:rsidR="00680DF0" w:rsidRPr="00974462">
              <w:rPr>
                <w:sz w:val="21"/>
                <w:szCs w:val="21"/>
              </w:rPr>
              <w:t>4</w:t>
            </w:r>
          </w:p>
        </w:tc>
        <w:tc>
          <w:tcPr>
            <w:tcW w:w="1418" w:type="dxa"/>
          </w:tcPr>
          <w:p w14:paraId="6FCD43DA" w14:textId="77777777" w:rsidR="00385C0F" w:rsidRPr="00974462" w:rsidRDefault="00385C0F" w:rsidP="00385C0F">
            <w:pPr>
              <w:jc w:val="center"/>
              <w:rPr>
                <w:sz w:val="21"/>
                <w:szCs w:val="21"/>
              </w:rPr>
            </w:pPr>
            <w:r w:rsidRPr="00974462">
              <w:rPr>
                <w:sz w:val="21"/>
                <w:szCs w:val="21"/>
              </w:rPr>
              <w:t>97</w:t>
            </w:r>
          </w:p>
        </w:tc>
        <w:tc>
          <w:tcPr>
            <w:tcW w:w="1417" w:type="dxa"/>
            <w:shd w:val="clear" w:color="auto" w:fill="D0CECE" w:themeFill="background2" w:themeFillShade="E6"/>
          </w:tcPr>
          <w:p w14:paraId="30B0F3B7" w14:textId="77777777" w:rsidR="00385C0F" w:rsidRPr="00974462" w:rsidRDefault="00C1678B" w:rsidP="00385C0F">
            <w:pPr>
              <w:jc w:val="center"/>
              <w:rPr>
                <w:sz w:val="21"/>
                <w:szCs w:val="21"/>
              </w:rPr>
            </w:pPr>
            <w:r w:rsidRPr="00974462">
              <w:rPr>
                <w:sz w:val="21"/>
                <w:szCs w:val="21"/>
              </w:rPr>
              <w:t>3</w:t>
            </w:r>
            <w:r w:rsidR="00680DF0" w:rsidRPr="00974462">
              <w:rPr>
                <w:sz w:val="21"/>
                <w:szCs w:val="21"/>
              </w:rPr>
              <w:t>2</w:t>
            </w:r>
          </w:p>
        </w:tc>
      </w:tr>
      <w:tr w:rsidR="00216BA5" w:rsidRPr="00EB53E4" w14:paraId="4EEF6919" w14:textId="77777777" w:rsidTr="00216BA5">
        <w:trPr>
          <w:jc w:val="center"/>
        </w:trPr>
        <w:tc>
          <w:tcPr>
            <w:tcW w:w="988" w:type="dxa"/>
            <w:hideMark/>
          </w:tcPr>
          <w:p w14:paraId="07177C96" w14:textId="77777777" w:rsidR="00EB53E4" w:rsidRPr="00974462" w:rsidRDefault="00385C0F" w:rsidP="00385C0F">
            <w:pPr>
              <w:jc w:val="center"/>
              <w:rPr>
                <w:bCs/>
                <w:sz w:val="21"/>
                <w:szCs w:val="21"/>
              </w:rPr>
            </w:pPr>
            <w:r w:rsidRPr="00974462">
              <w:rPr>
                <w:bCs/>
                <w:sz w:val="21"/>
                <w:szCs w:val="21"/>
              </w:rPr>
              <w:t>2016/</w:t>
            </w:r>
          </w:p>
          <w:p w14:paraId="19C88A43" w14:textId="65DA69BE" w:rsidR="00385C0F" w:rsidRPr="00974462" w:rsidRDefault="00385C0F" w:rsidP="00385C0F">
            <w:pPr>
              <w:jc w:val="center"/>
              <w:rPr>
                <w:bCs/>
                <w:sz w:val="21"/>
                <w:szCs w:val="21"/>
              </w:rPr>
            </w:pPr>
            <w:r w:rsidRPr="00974462">
              <w:rPr>
                <w:bCs/>
                <w:sz w:val="21"/>
                <w:szCs w:val="21"/>
              </w:rPr>
              <w:t>2017</w:t>
            </w:r>
          </w:p>
        </w:tc>
        <w:tc>
          <w:tcPr>
            <w:tcW w:w="1275" w:type="dxa"/>
          </w:tcPr>
          <w:p w14:paraId="3D6CF9BE" w14:textId="77777777" w:rsidR="00385C0F" w:rsidRPr="00974462" w:rsidRDefault="00385C0F" w:rsidP="00385C0F">
            <w:pPr>
              <w:jc w:val="center"/>
              <w:rPr>
                <w:sz w:val="21"/>
                <w:szCs w:val="21"/>
              </w:rPr>
            </w:pPr>
            <w:r w:rsidRPr="00974462">
              <w:rPr>
                <w:sz w:val="21"/>
                <w:szCs w:val="21"/>
              </w:rPr>
              <w:t>66</w:t>
            </w:r>
          </w:p>
        </w:tc>
        <w:tc>
          <w:tcPr>
            <w:tcW w:w="1276" w:type="dxa"/>
            <w:shd w:val="clear" w:color="auto" w:fill="D0CECE" w:themeFill="background2" w:themeFillShade="E6"/>
          </w:tcPr>
          <w:p w14:paraId="18B5B9DB" w14:textId="08E9B288" w:rsidR="00385C0F" w:rsidRPr="00974462" w:rsidRDefault="00CA1113" w:rsidP="00385C0F">
            <w:pPr>
              <w:jc w:val="center"/>
              <w:rPr>
                <w:sz w:val="21"/>
                <w:szCs w:val="21"/>
              </w:rPr>
            </w:pPr>
            <w:r>
              <w:rPr>
                <w:sz w:val="21"/>
                <w:szCs w:val="21"/>
              </w:rPr>
              <w:t>29</w:t>
            </w:r>
          </w:p>
        </w:tc>
        <w:tc>
          <w:tcPr>
            <w:tcW w:w="1418" w:type="dxa"/>
          </w:tcPr>
          <w:p w14:paraId="0EA7B325" w14:textId="77777777" w:rsidR="00385C0F" w:rsidRPr="00974462" w:rsidRDefault="00385C0F" w:rsidP="00385C0F">
            <w:pPr>
              <w:jc w:val="center"/>
              <w:rPr>
                <w:sz w:val="21"/>
                <w:szCs w:val="21"/>
              </w:rPr>
            </w:pPr>
            <w:r w:rsidRPr="00974462">
              <w:rPr>
                <w:sz w:val="21"/>
                <w:szCs w:val="21"/>
              </w:rPr>
              <w:t>32</w:t>
            </w:r>
          </w:p>
        </w:tc>
        <w:tc>
          <w:tcPr>
            <w:tcW w:w="1417" w:type="dxa"/>
            <w:shd w:val="clear" w:color="auto" w:fill="D0CECE" w:themeFill="background2" w:themeFillShade="E6"/>
          </w:tcPr>
          <w:p w14:paraId="529048D7" w14:textId="34933B77" w:rsidR="00385C0F" w:rsidRPr="00974462" w:rsidRDefault="00CA1113" w:rsidP="00385C0F">
            <w:pPr>
              <w:jc w:val="center"/>
              <w:rPr>
                <w:sz w:val="21"/>
                <w:szCs w:val="21"/>
              </w:rPr>
            </w:pPr>
            <w:r w:rsidRPr="00974462">
              <w:rPr>
                <w:sz w:val="21"/>
                <w:szCs w:val="21"/>
              </w:rPr>
              <w:t>2</w:t>
            </w:r>
            <w:r>
              <w:rPr>
                <w:sz w:val="21"/>
                <w:szCs w:val="21"/>
              </w:rPr>
              <w:t>3</w:t>
            </w:r>
          </w:p>
        </w:tc>
        <w:tc>
          <w:tcPr>
            <w:tcW w:w="1418" w:type="dxa"/>
          </w:tcPr>
          <w:p w14:paraId="04473501" w14:textId="77777777" w:rsidR="00385C0F" w:rsidRPr="00974462" w:rsidRDefault="00385C0F" w:rsidP="00385C0F">
            <w:pPr>
              <w:jc w:val="center"/>
              <w:rPr>
                <w:sz w:val="21"/>
                <w:szCs w:val="21"/>
              </w:rPr>
            </w:pPr>
            <w:r w:rsidRPr="00974462">
              <w:rPr>
                <w:sz w:val="21"/>
                <w:szCs w:val="21"/>
              </w:rPr>
              <w:t>98</w:t>
            </w:r>
          </w:p>
        </w:tc>
        <w:tc>
          <w:tcPr>
            <w:tcW w:w="1417" w:type="dxa"/>
            <w:shd w:val="clear" w:color="auto" w:fill="D0CECE" w:themeFill="background2" w:themeFillShade="E6"/>
          </w:tcPr>
          <w:p w14:paraId="3AC9131F" w14:textId="0F5D1322" w:rsidR="00385C0F" w:rsidRPr="00974462" w:rsidRDefault="00C1678B" w:rsidP="00385C0F">
            <w:pPr>
              <w:jc w:val="center"/>
              <w:rPr>
                <w:sz w:val="21"/>
                <w:szCs w:val="21"/>
              </w:rPr>
            </w:pPr>
            <w:r w:rsidRPr="00974462">
              <w:rPr>
                <w:sz w:val="21"/>
                <w:szCs w:val="21"/>
              </w:rPr>
              <w:t>5</w:t>
            </w:r>
            <w:r w:rsidR="00CA1113">
              <w:rPr>
                <w:sz w:val="21"/>
                <w:szCs w:val="21"/>
              </w:rPr>
              <w:t>2</w:t>
            </w:r>
          </w:p>
        </w:tc>
      </w:tr>
      <w:tr w:rsidR="00216BA5" w:rsidRPr="00EB53E4" w14:paraId="044DD2B1" w14:textId="77777777" w:rsidTr="00216BA5">
        <w:trPr>
          <w:jc w:val="center"/>
        </w:trPr>
        <w:tc>
          <w:tcPr>
            <w:tcW w:w="988" w:type="dxa"/>
            <w:hideMark/>
          </w:tcPr>
          <w:p w14:paraId="1CF6E182" w14:textId="77777777" w:rsidR="00EB53E4" w:rsidRPr="00974462" w:rsidRDefault="00385C0F" w:rsidP="00385C0F">
            <w:pPr>
              <w:jc w:val="center"/>
              <w:rPr>
                <w:bCs/>
                <w:sz w:val="21"/>
                <w:szCs w:val="21"/>
              </w:rPr>
            </w:pPr>
            <w:r w:rsidRPr="00974462">
              <w:rPr>
                <w:bCs/>
                <w:sz w:val="21"/>
                <w:szCs w:val="21"/>
              </w:rPr>
              <w:t>2017/</w:t>
            </w:r>
          </w:p>
          <w:p w14:paraId="519FBFF2" w14:textId="2B1342D0" w:rsidR="00385C0F" w:rsidRPr="00974462" w:rsidRDefault="00385C0F" w:rsidP="00385C0F">
            <w:pPr>
              <w:jc w:val="center"/>
              <w:rPr>
                <w:bCs/>
                <w:sz w:val="21"/>
                <w:szCs w:val="21"/>
              </w:rPr>
            </w:pPr>
            <w:r w:rsidRPr="00974462">
              <w:rPr>
                <w:bCs/>
                <w:sz w:val="21"/>
                <w:szCs w:val="21"/>
              </w:rPr>
              <w:t>2018</w:t>
            </w:r>
          </w:p>
        </w:tc>
        <w:tc>
          <w:tcPr>
            <w:tcW w:w="1275" w:type="dxa"/>
          </w:tcPr>
          <w:p w14:paraId="789374E9" w14:textId="77777777" w:rsidR="00385C0F" w:rsidRPr="00974462" w:rsidRDefault="00385C0F" w:rsidP="00385C0F">
            <w:pPr>
              <w:jc w:val="center"/>
              <w:rPr>
                <w:sz w:val="21"/>
                <w:szCs w:val="21"/>
              </w:rPr>
            </w:pPr>
            <w:r w:rsidRPr="00974462">
              <w:rPr>
                <w:sz w:val="21"/>
                <w:szCs w:val="21"/>
              </w:rPr>
              <w:t>66</w:t>
            </w:r>
          </w:p>
        </w:tc>
        <w:tc>
          <w:tcPr>
            <w:tcW w:w="1276" w:type="dxa"/>
            <w:shd w:val="clear" w:color="auto" w:fill="D0CECE" w:themeFill="background2" w:themeFillShade="E6"/>
          </w:tcPr>
          <w:p w14:paraId="4BF91238" w14:textId="00B3BD19" w:rsidR="00385C0F" w:rsidRPr="00974462" w:rsidRDefault="00CA1113" w:rsidP="00385C0F">
            <w:pPr>
              <w:jc w:val="center"/>
              <w:rPr>
                <w:sz w:val="21"/>
                <w:szCs w:val="21"/>
              </w:rPr>
            </w:pPr>
            <w:r w:rsidRPr="00974462">
              <w:rPr>
                <w:sz w:val="21"/>
                <w:szCs w:val="21"/>
              </w:rPr>
              <w:t>2</w:t>
            </w:r>
            <w:r>
              <w:rPr>
                <w:sz w:val="21"/>
                <w:szCs w:val="21"/>
              </w:rPr>
              <w:t>5</w:t>
            </w:r>
          </w:p>
        </w:tc>
        <w:tc>
          <w:tcPr>
            <w:tcW w:w="1418" w:type="dxa"/>
          </w:tcPr>
          <w:p w14:paraId="2D3CC6B0" w14:textId="77777777" w:rsidR="00385C0F" w:rsidRPr="00974462" w:rsidRDefault="00385C0F" w:rsidP="00385C0F">
            <w:pPr>
              <w:jc w:val="center"/>
              <w:rPr>
                <w:sz w:val="21"/>
                <w:szCs w:val="21"/>
              </w:rPr>
            </w:pPr>
            <w:r w:rsidRPr="00974462">
              <w:rPr>
                <w:sz w:val="21"/>
                <w:szCs w:val="21"/>
              </w:rPr>
              <w:t>53</w:t>
            </w:r>
          </w:p>
        </w:tc>
        <w:tc>
          <w:tcPr>
            <w:tcW w:w="1417" w:type="dxa"/>
            <w:shd w:val="clear" w:color="auto" w:fill="D0CECE" w:themeFill="background2" w:themeFillShade="E6"/>
          </w:tcPr>
          <w:p w14:paraId="0F9F0756" w14:textId="0A6A0EF9" w:rsidR="00385C0F" w:rsidRPr="00974462" w:rsidRDefault="00CA1113" w:rsidP="00385C0F">
            <w:pPr>
              <w:jc w:val="center"/>
              <w:rPr>
                <w:sz w:val="21"/>
                <w:szCs w:val="21"/>
              </w:rPr>
            </w:pPr>
            <w:r w:rsidRPr="00974462">
              <w:rPr>
                <w:sz w:val="21"/>
                <w:szCs w:val="21"/>
              </w:rPr>
              <w:t>2</w:t>
            </w:r>
            <w:r>
              <w:rPr>
                <w:sz w:val="21"/>
                <w:szCs w:val="21"/>
              </w:rPr>
              <w:t>8</w:t>
            </w:r>
          </w:p>
        </w:tc>
        <w:tc>
          <w:tcPr>
            <w:tcW w:w="1418" w:type="dxa"/>
          </w:tcPr>
          <w:p w14:paraId="62E926F6" w14:textId="77777777" w:rsidR="00385C0F" w:rsidRPr="00974462" w:rsidRDefault="00385C0F" w:rsidP="00385C0F">
            <w:pPr>
              <w:jc w:val="center"/>
              <w:rPr>
                <w:sz w:val="21"/>
                <w:szCs w:val="21"/>
              </w:rPr>
            </w:pPr>
            <w:r w:rsidRPr="00974462">
              <w:rPr>
                <w:sz w:val="21"/>
                <w:szCs w:val="21"/>
              </w:rPr>
              <w:t>119</w:t>
            </w:r>
          </w:p>
        </w:tc>
        <w:tc>
          <w:tcPr>
            <w:tcW w:w="1417" w:type="dxa"/>
            <w:shd w:val="clear" w:color="auto" w:fill="D0CECE" w:themeFill="background2" w:themeFillShade="E6"/>
          </w:tcPr>
          <w:p w14:paraId="25889877" w14:textId="21CD245A" w:rsidR="00385C0F" w:rsidRPr="00974462" w:rsidRDefault="00CA1113" w:rsidP="00385C0F">
            <w:pPr>
              <w:jc w:val="center"/>
              <w:rPr>
                <w:sz w:val="21"/>
                <w:szCs w:val="21"/>
              </w:rPr>
            </w:pPr>
            <w:r w:rsidRPr="00974462">
              <w:rPr>
                <w:sz w:val="21"/>
                <w:szCs w:val="21"/>
              </w:rPr>
              <w:t>5</w:t>
            </w:r>
            <w:r>
              <w:rPr>
                <w:sz w:val="21"/>
                <w:szCs w:val="21"/>
              </w:rPr>
              <w:t>3</w:t>
            </w:r>
          </w:p>
        </w:tc>
      </w:tr>
      <w:tr w:rsidR="00216BA5" w:rsidRPr="00EB53E4" w14:paraId="7E8E1DBC" w14:textId="77777777" w:rsidTr="00216BA5">
        <w:trPr>
          <w:jc w:val="center"/>
        </w:trPr>
        <w:tc>
          <w:tcPr>
            <w:tcW w:w="988" w:type="dxa"/>
          </w:tcPr>
          <w:p w14:paraId="1F6C155F" w14:textId="77777777" w:rsidR="00EB53E4" w:rsidRPr="00974462" w:rsidRDefault="00385C0F" w:rsidP="00385C0F">
            <w:pPr>
              <w:jc w:val="center"/>
              <w:rPr>
                <w:bCs/>
                <w:sz w:val="21"/>
                <w:szCs w:val="21"/>
              </w:rPr>
            </w:pPr>
            <w:r w:rsidRPr="00974462">
              <w:rPr>
                <w:bCs/>
                <w:sz w:val="21"/>
                <w:szCs w:val="21"/>
              </w:rPr>
              <w:t>2018/</w:t>
            </w:r>
          </w:p>
          <w:p w14:paraId="38989263" w14:textId="4635F7B1" w:rsidR="00385C0F" w:rsidRPr="00974462" w:rsidRDefault="00385C0F" w:rsidP="00385C0F">
            <w:pPr>
              <w:jc w:val="center"/>
              <w:rPr>
                <w:bCs/>
                <w:sz w:val="21"/>
                <w:szCs w:val="21"/>
              </w:rPr>
            </w:pPr>
            <w:r w:rsidRPr="00974462">
              <w:rPr>
                <w:bCs/>
                <w:sz w:val="21"/>
                <w:szCs w:val="21"/>
              </w:rPr>
              <w:t>2019</w:t>
            </w:r>
          </w:p>
        </w:tc>
        <w:tc>
          <w:tcPr>
            <w:tcW w:w="1275" w:type="dxa"/>
          </w:tcPr>
          <w:p w14:paraId="5034C1BF" w14:textId="77777777" w:rsidR="00385C0F" w:rsidRPr="00974462" w:rsidRDefault="00385C0F" w:rsidP="00385C0F">
            <w:pPr>
              <w:jc w:val="center"/>
              <w:rPr>
                <w:sz w:val="21"/>
                <w:szCs w:val="21"/>
              </w:rPr>
            </w:pPr>
            <w:r w:rsidRPr="00974462">
              <w:rPr>
                <w:sz w:val="21"/>
                <w:szCs w:val="21"/>
              </w:rPr>
              <w:t>92</w:t>
            </w:r>
          </w:p>
        </w:tc>
        <w:tc>
          <w:tcPr>
            <w:tcW w:w="1276" w:type="dxa"/>
            <w:shd w:val="clear" w:color="auto" w:fill="D0CECE" w:themeFill="background2" w:themeFillShade="E6"/>
          </w:tcPr>
          <w:p w14:paraId="12F997CD" w14:textId="55F85105" w:rsidR="00385C0F" w:rsidRPr="00974462" w:rsidRDefault="00CA1113" w:rsidP="00385C0F">
            <w:pPr>
              <w:jc w:val="center"/>
              <w:rPr>
                <w:sz w:val="21"/>
                <w:szCs w:val="21"/>
              </w:rPr>
            </w:pPr>
            <w:r>
              <w:rPr>
                <w:sz w:val="21"/>
                <w:szCs w:val="21"/>
              </w:rPr>
              <w:t>58</w:t>
            </w:r>
          </w:p>
        </w:tc>
        <w:tc>
          <w:tcPr>
            <w:tcW w:w="1418" w:type="dxa"/>
          </w:tcPr>
          <w:p w14:paraId="0C415E08" w14:textId="77777777" w:rsidR="00385C0F" w:rsidRPr="00974462" w:rsidRDefault="00385C0F" w:rsidP="00385C0F">
            <w:pPr>
              <w:jc w:val="center"/>
              <w:rPr>
                <w:sz w:val="21"/>
                <w:szCs w:val="21"/>
              </w:rPr>
            </w:pPr>
            <w:r w:rsidRPr="00974462">
              <w:rPr>
                <w:sz w:val="21"/>
                <w:szCs w:val="21"/>
              </w:rPr>
              <w:t>60</w:t>
            </w:r>
          </w:p>
        </w:tc>
        <w:tc>
          <w:tcPr>
            <w:tcW w:w="1417" w:type="dxa"/>
            <w:shd w:val="clear" w:color="auto" w:fill="D0CECE" w:themeFill="background2" w:themeFillShade="E6"/>
          </w:tcPr>
          <w:p w14:paraId="42C1021E" w14:textId="3249177A" w:rsidR="00385C0F" w:rsidRPr="00974462" w:rsidRDefault="00CA1113" w:rsidP="00385C0F">
            <w:pPr>
              <w:jc w:val="center"/>
              <w:rPr>
                <w:sz w:val="21"/>
                <w:szCs w:val="21"/>
              </w:rPr>
            </w:pPr>
            <w:r>
              <w:rPr>
                <w:sz w:val="21"/>
                <w:szCs w:val="21"/>
              </w:rPr>
              <w:t>50</w:t>
            </w:r>
          </w:p>
        </w:tc>
        <w:tc>
          <w:tcPr>
            <w:tcW w:w="1418" w:type="dxa"/>
          </w:tcPr>
          <w:p w14:paraId="017B0EFF" w14:textId="77777777" w:rsidR="00385C0F" w:rsidRPr="00974462" w:rsidRDefault="00385C0F" w:rsidP="00385C0F">
            <w:pPr>
              <w:jc w:val="center"/>
              <w:rPr>
                <w:sz w:val="21"/>
                <w:szCs w:val="21"/>
              </w:rPr>
            </w:pPr>
            <w:r w:rsidRPr="00974462">
              <w:rPr>
                <w:sz w:val="21"/>
                <w:szCs w:val="21"/>
              </w:rPr>
              <w:t>152</w:t>
            </w:r>
          </w:p>
        </w:tc>
        <w:tc>
          <w:tcPr>
            <w:tcW w:w="1417" w:type="dxa"/>
            <w:shd w:val="clear" w:color="auto" w:fill="D0CECE" w:themeFill="background2" w:themeFillShade="E6"/>
          </w:tcPr>
          <w:p w14:paraId="68FAF4CC" w14:textId="39167FA2" w:rsidR="00385C0F" w:rsidRPr="00974462" w:rsidRDefault="00CA1113" w:rsidP="00385C0F">
            <w:pPr>
              <w:jc w:val="center"/>
              <w:rPr>
                <w:sz w:val="21"/>
                <w:szCs w:val="21"/>
              </w:rPr>
            </w:pPr>
            <w:r w:rsidRPr="00974462">
              <w:rPr>
                <w:sz w:val="21"/>
                <w:szCs w:val="21"/>
              </w:rPr>
              <w:t>1</w:t>
            </w:r>
            <w:r>
              <w:rPr>
                <w:sz w:val="21"/>
                <w:szCs w:val="21"/>
              </w:rPr>
              <w:t>08</w:t>
            </w:r>
          </w:p>
        </w:tc>
      </w:tr>
    </w:tbl>
    <w:p w14:paraId="2D17A29E" w14:textId="340B7A4B" w:rsidR="000F7C14" w:rsidRDefault="000F7C14" w:rsidP="00FE6A40">
      <w:pPr>
        <w:spacing w:before="120"/>
        <w:jc w:val="both"/>
        <w:rPr>
          <w:bCs/>
          <w:highlight w:val="white"/>
        </w:rPr>
      </w:pPr>
      <w:r>
        <w:rPr>
          <w:bCs/>
          <w:highlight w:val="white"/>
        </w:rPr>
        <w:t xml:space="preserve">Korelācija ar JMV </w:t>
      </w:r>
      <w:r w:rsidR="00216BA5">
        <w:rPr>
          <w:bCs/>
          <w:highlight w:val="white"/>
        </w:rPr>
        <w:t>izglītojamo</w:t>
      </w:r>
      <w:r w:rsidR="00697140">
        <w:rPr>
          <w:bCs/>
          <w:highlight w:val="white"/>
        </w:rPr>
        <w:t xml:space="preserve"> skaita un to </w:t>
      </w:r>
      <w:r>
        <w:rPr>
          <w:bCs/>
          <w:highlight w:val="white"/>
        </w:rPr>
        <w:t>sekmju līmeņa paaugstināšanos redzama arī to dalības rezultātos Latvijas un starptautiska mēroga konkursos</w:t>
      </w:r>
      <w:r w:rsidR="00AE645F">
        <w:rPr>
          <w:bCs/>
          <w:highlight w:val="white"/>
        </w:rPr>
        <w:t xml:space="preserve"> (6.tabula)</w:t>
      </w:r>
      <w:r w:rsidR="006D38FC">
        <w:rPr>
          <w:bCs/>
          <w:highlight w:val="white"/>
        </w:rPr>
        <w:t xml:space="preserve">, katru mācību gadu pieaugot gan kopējam dalībnieku skaitam (2015./2016.mācību gadā – 97 </w:t>
      </w:r>
      <w:r w:rsidR="00216BA5">
        <w:rPr>
          <w:bCs/>
          <w:highlight w:val="white"/>
        </w:rPr>
        <w:t>izglītojamie</w:t>
      </w:r>
      <w:r w:rsidR="006D38FC">
        <w:rPr>
          <w:bCs/>
          <w:highlight w:val="white"/>
        </w:rPr>
        <w:t xml:space="preserve">, 2018./2019.mācību gadā jau 152 </w:t>
      </w:r>
      <w:r w:rsidR="00216BA5">
        <w:rPr>
          <w:bCs/>
          <w:highlight w:val="white"/>
        </w:rPr>
        <w:t>izglītojamie</w:t>
      </w:r>
      <w:r w:rsidR="006D38FC">
        <w:rPr>
          <w:bCs/>
          <w:highlight w:val="white"/>
        </w:rPr>
        <w:t xml:space="preserve">), gan arī godalgoto vietu skaitam – 2018./2019.mācību gadā salīdzinājumā ar 2015./2016.mācību gadu </w:t>
      </w:r>
      <w:r w:rsidR="00BF1F1B">
        <w:rPr>
          <w:bCs/>
          <w:highlight w:val="white"/>
        </w:rPr>
        <w:t xml:space="preserve">tas </w:t>
      </w:r>
      <w:r w:rsidR="006D38FC">
        <w:rPr>
          <w:bCs/>
          <w:highlight w:val="white"/>
        </w:rPr>
        <w:t>palielin</w:t>
      </w:r>
      <w:r w:rsidR="00BF1F1B">
        <w:rPr>
          <w:bCs/>
          <w:highlight w:val="white"/>
        </w:rPr>
        <w:t>ājies</w:t>
      </w:r>
      <w:r w:rsidR="006D38FC">
        <w:rPr>
          <w:bCs/>
          <w:highlight w:val="white"/>
        </w:rPr>
        <w:t xml:space="preserve"> par 3,</w:t>
      </w:r>
      <w:r w:rsidR="00680DF0">
        <w:rPr>
          <w:bCs/>
          <w:highlight w:val="white"/>
        </w:rPr>
        <w:t>4</w:t>
      </w:r>
      <w:r w:rsidR="006D38FC">
        <w:rPr>
          <w:bCs/>
          <w:highlight w:val="white"/>
        </w:rPr>
        <w:t xml:space="preserve"> reizēm un kopskaitā sasniedz</w:t>
      </w:r>
      <w:r w:rsidR="00BF1F1B">
        <w:rPr>
          <w:bCs/>
          <w:highlight w:val="white"/>
        </w:rPr>
        <w:t>a</w:t>
      </w:r>
      <w:r w:rsidR="006D38FC">
        <w:rPr>
          <w:bCs/>
          <w:highlight w:val="white"/>
        </w:rPr>
        <w:t xml:space="preserve"> jau </w:t>
      </w:r>
      <w:r w:rsidR="00FC5455">
        <w:rPr>
          <w:bCs/>
          <w:highlight w:val="white"/>
        </w:rPr>
        <w:t>108</w:t>
      </w:r>
      <w:r w:rsidR="006D38FC">
        <w:rPr>
          <w:bCs/>
          <w:highlight w:val="white"/>
        </w:rPr>
        <w:t>.</w:t>
      </w:r>
    </w:p>
    <w:p w14:paraId="7EC661D5" w14:textId="52BBA468" w:rsidR="008F105A" w:rsidRDefault="00697140" w:rsidP="00FE6A40">
      <w:pPr>
        <w:spacing w:before="120"/>
        <w:jc w:val="both"/>
        <w:rPr>
          <w:bCs/>
          <w:highlight w:val="white"/>
        </w:rPr>
      </w:pPr>
      <w:r>
        <w:rPr>
          <w:bCs/>
          <w:highlight w:val="white"/>
        </w:rPr>
        <w:t>Būtiski, ka tieši starptautiska mēroga konkursos ir vērojams stabils ikgadējs godalgoto vietu skaita pieaugums, turklāt 2017./2018.mācību gad</w:t>
      </w:r>
      <w:r w:rsidR="00AE645F">
        <w:rPr>
          <w:bCs/>
          <w:highlight w:val="white"/>
        </w:rPr>
        <w:t>ā</w:t>
      </w:r>
      <w:r>
        <w:rPr>
          <w:bCs/>
          <w:highlight w:val="white"/>
        </w:rPr>
        <w:t xml:space="preserve"> tas pat bija par 3 vietām lielāks kā Latvijas mēroga konkursos, norādot uz stabilu JMV </w:t>
      </w:r>
      <w:r w:rsidR="00216BA5">
        <w:rPr>
          <w:bCs/>
          <w:highlight w:val="white"/>
        </w:rPr>
        <w:t>izglītojamo</w:t>
      </w:r>
      <w:r>
        <w:rPr>
          <w:bCs/>
          <w:highlight w:val="white"/>
        </w:rPr>
        <w:t xml:space="preserve"> izcilības līmeņa paaugstināšanos</w:t>
      </w:r>
      <w:r w:rsidR="00632D98">
        <w:rPr>
          <w:bCs/>
          <w:highlight w:val="white"/>
        </w:rPr>
        <w:t xml:space="preserve">. Arī proporcionāli pret Latvijas mēroga konkursiem gan dalībnieku, gan godalgoto vietu skaita </w:t>
      </w:r>
      <w:r w:rsidR="00632D98">
        <w:rPr>
          <w:bCs/>
          <w:highlight w:val="white"/>
        </w:rPr>
        <w:lastRenderedPageBreak/>
        <w:t>kontekstā rezultāti starptautiska mēroga konkursos ir vērtējami kā augsti un JMV atpazīstamību un prestižu veicinoši.</w:t>
      </w:r>
    </w:p>
    <w:p w14:paraId="1BA431CD" w14:textId="581040C4" w:rsidR="00C638D5" w:rsidRPr="00C638D5" w:rsidRDefault="00C638D5" w:rsidP="00FE6A40">
      <w:pPr>
        <w:spacing w:before="120"/>
        <w:jc w:val="both"/>
      </w:pPr>
      <w:r>
        <w:t xml:space="preserve">Aplūkojot JMV absolventu skaitu izglītības pakāpju dalījumā, secināms, ka pret kopējo audzēkņu </w:t>
      </w:r>
      <w:r w:rsidR="00874331">
        <w:t xml:space="preserve">skaitu </w:t>
      </w:r>
      <w:r>
        <w:t>tas ir salīdzinoši mazs, īpaši pamatizglītības pakāpē (pārskata periodā tas svārstījies no 6,4-9,6%), un norāda uz augstu atbirumu audzēkņu vidū mācību laikā, kas var tikt saistīts ar grūtībām savienot mācības vispārējās izglītības iestādēs, lielo slodzi, sarežģītu mācību programmu, nepietiekamu atbalstu un iesaisti no audzēkņu vecāku puses, arī interešu maiņu, intereses zudumu no pašu audzēkņu puses par iegūstamo profesionālās ievirzes izglītību, patstāvīga darba iemaņu trūkumu audzēkņiem, kā arī nepatiku pret konkrētiem pedagogiem</w:t>
      </w:r>
      <w:r>
        <w:rPr>
          <w:rStyle w:val="FootnoteReference"/>
        </w:rPr>
        <w:footnoteReference w:id="1"/>
      </w:r>
      <w:r>
        <w:t>.</w:t>
      </w:r>
    </w:p>
    <w:p w14:paraId="011CCB3C" w14:textId="4B901293" w:rsidR="0005285B" w:rsidRPr="008D7227" w:rsidRDefault="009A6027" w:rsidP="008D7227">
      <w:pPr>
        <w:spacing w:before="120"/>
        <w:jc w:val="both"/>
      </w:pPr>
      <w:bookmarkStart w:id="3" w:name="OLE_LINK1"/>
      <w:r>
        <w:t>Pamatizglītības pakāpē (4.attēls) analizētā pārskata perioda ietvaros absolventu skaitam bija tendence pieaugt no 2017.-2018.gadam, 2019.gadā tas atkal ir samazinājies, tāpat kā 2016.gadā, un salīdzinājumā ar 2015.gada absolventu kopskaitu ir pieaudzis tikai par 3</w:t>
      </w:r>
      <w:r w:rsidR="00874331">
        <w:t xml:space="preserve"> </w:t>
      </w:r>
      <w:r>
        <w:t>absolventiem, neskatoties uz to, ka tieši 2018./2019.mācību gadā šajā izglītības pakāpē JMV mācījās lielākais audzēkņu kopskaits. Lielākais absolventu skaits bija 2018.gadā, sastādot 38</w:t>
      </w:r>
      <w:r w:rsidR="00874331">
        <w:t xml:space="preserve"> </w:t>
      </w:r>
      <w:r>
        <w:t>personas.</w:t>
      </w:r>
    </w:p>
    <w:p w14:paraId="48AD7E22" w14:textId="60842FDB" w:rsidR="00480AD9" w:rsidRPr="008F105A" w:rsidRDefault="00480AD9" w:rsidP="00FE6A40">
      <w:pPr>
        <w:spacing w:before="120"/>
        <w:jc w:val="right"/>
        <w:rPr>
          <w:i/>
          <w:iCs/>
        </w:rPr>
      </w:pPr>
      <w:r>
        <w:rPr>
          <w:i/>
          <w:iCs/>
        </w:rPr>
        <w:t>4</w:t>
      </w:r>
      <w:r w:rsidRPr="00E53B8A">
        <w:rPr>
          <w:i/>
          <w:iCs/>
        </w:rPr>
        <w:t>.attēls. Jūrmalas Mūzikas vidusskolas a</w:t>
      </w:r>
      <w:r>
        <w:rPr>
          <w:i/>
          <w:iCs/>
        </w:rPr>
        <w:t>b</w:t>
      </w:r>
      <w:r w:rsidR="00A91F7B">
        <w:rPr>
          <w:i/>
          <w:iCs/>
        </w:rPr>
        <w:t>s</w:t>
      </w:r>
      <w:r>
        <w:rPr>
          <w:i/>
          <w:iCs/>
        </w:rPr>
        <w:t>olventu skaits pamat</w:t>
      </w:r>
      <w:r w:rsidRPr="00E53B8A">
        <w:rPr>
          <w:i/>
          <w:iCs/>
        </w:rPr>
        <w:t xml:space="preserve">izglītības pakāpē </w:t>
      </w:r>
      <w:r>
        <w:rPr>
          <w:i/>
          <w:iCs/>
        </w:rPr>
        <w:t xml:space="preserve">un mācības Jūrmalas Mūzikas vidusskolā turpinošo audzēkņu </w:t>
      </w:r>
      <w:r w:rsidRPr="00E53B8A">
        <w:rPr>
          <w:i/>
          <w:iCs/>
        </w:rPr>
        <w:t>skaits pēdējo 5 gadu laikā</w:t>
      </w:r>
    </w:p>
    <w:bookmarkEnd w:id="3"/>
    <w:p w14:paraId="42CCC72D" w14:textId="77777777" w:rsidR="00480AD9" w:rsidRDefault="00B30889" w:rsidP="00B30889">
      <w:pPr>
        <w:jc w:val="center"/>
        <w:rPr>
          <w:i/>
          <w:iCs/>
        </w:rPr>
      </w:pPr>
      <w:r>
        <w:rPr>
          <w:noProof/>
          <w:lang w:eastAsia="lv-LV"/>
        </w:rPr>
        <w:drawing>
          <wp:inline distT="0" distB="0" distL="0" distR="0" wp14:anchorId="52AA12B8" wp14:editId="619CF0C4">
            <wp:extent cx="5219700" cy="2489703"/>
            <wp:effectExtent l="0" t="0" r="12700" b="12700"/>
            <wp:docPr id="8" name="Chart 8">
              <a:extLst xmlns:a="http://schemas.openxmlformats.org/drawingml/2006/main">
                <a:ext uri="{FF2B5EF4-FFF2-40B4-BE49-F238E27FC236}">
                  <a16:creationId xmlns:a16="http://schemas.microsoft.com/office/drawing/2014/main" id="{A1C73E2D-0FA2-EC4F-8140-62F618B12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01F312" w14:textId="77777777" w:rsidR="004B440B" w:rsidRDefault="006D2925" w:rsidP="00875F6A">
      <w:pPr>
        <w:spacing w:before="120" w:after="120"/>
        <w:jc w:val="both"/>
      </w:pPr>
      <w:r>
        <w:t>Attiecībā uz to daļu no absolventiem, k</w:t>
      </w:r>
      <w:r w:rsidR="00684B6D">
        <w:t>uri</w:t>
      </w:r>
      <w:r>
        <w:t xml:space="preserve"> turpinājuši mācības vidusskolas līmenī, redzams, ka pārskata periodā tā seko kopējam absolventu skaitam, izņemot 2019.gadu, kad nevis samazinājās, bet saglabājās iepriekšējā gada līmenī – 15 absolventi. Tomēr proporcionāli kopējam absolventu skaitam šī daļa nav bijusi lielāka par 44</w:t>
      </w:r>
      <w:r w:rsidR="000B7954">
        <w:t>%, ko sasniedza 2019.gadā, pārējos pārskata gados tā bija robežās no 28-42%. Secināms, ka mazāk kā puse no pamatizglītību ieguvušo absolventu skaita izvēlējušies turpināt mācības JMV, lai iegūtu vidējo profesionālās ievirzes izglītību.</w:t>
      </w:r>
    </w:p>
    <w:p w14:paraId="76D6DEB0" w14:textId="77777777" w:rsidR="009A6027" w:rsidRPr="00875F6A" w:rsidRDefault="009A6027" w:rsidP="00875F6A">
      <w:pPr>
        <w:spacing w:before="120" w:after="120"/>
        <w:jc w:val="both"/>
      </w:pPr>
      <w:r>
        <w:t xml:space="preserve">Statistika absolventu skaita ziņā JMV vidējās izglītības pakāpē pārskata perioda ietvaros (5.attēls) līdz 2018.gadam bija ar lejupejošu tendenci, proti, tas katru gadu samazinājās un 2018.gadā sasniedza zemāko līmeni – 3 absolventi. Salīdzinājumā ar 2015.gadu, kad absolventu skaits bija visaugstākais šajā periodā (9 absolventi), 2018.gadā tas bija samazinājies </w:t>
      </w:r>
      <w:r>
        <w:lastRenderedPageBreak/>
        <w:t>3 reizes. Pozitīvi gan vērtējams 2019.gada rādītājs, kad absolventu skaits pret iepriekšējo gadu pieauga vairāk kā 2 reizes, sasniedzot 7 personas un parādot arī korelāciju ar salīdzinoši pārskata periodā lielāko kopējo audzēkņu skaitu vidējās izglītības pakāpē JMV.</w:t>
      </w:r>
    </w:p>
    <w:p w14:paraId="2C2A0E62" w14:textId="77777777" w:rsidR="004214CC" w:rsidRPr="008F105A" w:rsidRDefault="000941D4" w:rsidP="004214CC">
      <w:pPr>
        <w:jc w:val="right"/>
        <w:rPr>
          <w:i/>
          <w:iCs/>
        </w:rPr>
      </w:pPr>
      <w:r>
        <w:rPr>
          <w:i/>
          <w:iCs/>
        </w:rPr>
        <w:t>5</w:t>
      </w:r>
      <w:r w:rsidR="004214CC" w:rsidRPr="00E53B8A">
        <w:rPr>
          <w:i/>
          <w:iCs/>
        </w:rPr>
        <w:t>.attēls. Jūrmalas Mūzikas vidusskolas a</w:t>
      </w:r>
      <w:r w:rsidR="004214CC">
        <w:rPr>
          <w:i/>
          <w:iCs/>
        </w:rPr>
        <w:t xml:space="preserve">bsolventu skaits vidējās </w:t>
      </w:r>
      <w:r w:rsidR="004214CC" w:rsidRPr="00E53B8A">
        <w:rPr>
          <w:i/>
          <w:iCs/>
        </w:rPr>
        <w:t xml:space="preserve">izglītības pakāpē </w:t>
      </w:r>
      <w:r w:rsidR="004214CC">
        <w:rPr>
          <w:i/>
          <w:iCs/>
        </w:rPr>
        <w:t xml:space="preserve">un mācības augstskolās turpinošo audzēkņu </w:t>
      </w:r>
      <w:r w:rsidR="004214CC" w:rsidRPr="00E53B8A">
        <w:rPr>
          <w:i/>
          <w:iCs/>
        </w:rPr>
        <w:t>skaits pēdējo 5 gadu laikā</w:t>
      </w:r>
    </w:p>
    <w:p w14:paraId="64769699" w14:textId="77777777" w:rsidR="004214CC" w:rsidRDefault="004419DC" w:rsidP="004419DC">
      <w:pPr>
        <w:jc w:val="center"/>
        <w:rPr>
          <w:i/>
          <w:iCs/>
        </w:rPr>
      </w:pPr>
      <w:r>
        <w:rPr>
          <w:noProof/>
          <w:lang w:eastAsia="lv-LV"/>
        </w:rPr>
        <w:drawing>
          <wp:inline distT="0" distB="0" distL="0" distR="0" wp14:anchorId="5CCD6A77" wp14:editId="4F7A3A36">
            <wp:extent cx="5200650" cy="2471596"/>
            <wp:effectExtent l="0" t="0" r="6350" b="17780"/>
            <wp:docPr id="9" name="Chart 9">
              <a:extLst xmlns:a="http://schemas.openxmlformats.org/drawingml/2006/main">
                <a:ext uri="{FF2B5EF4-FFF2-40B4-BE49-F238E27FC236}">
                  <a16:creationId xmlns:a16="http://schemas.microsoft.com/office/drawing/2014/main" id="{F6863029-3375-B940-90F1-A31ED6811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7C52FC" w14:textId="77777777" w:rsidR="0018430A" w:rsidRDefault="0018430A" w:rsidP="00D3030E">
      <w:pPr>
        <w:spacing w:before="120" w:after="120"/>
        <w:jc w:val="both"/>
      </w:pPr>
      <w:r>
        <w:t>Aplūkojot proporcionāli absolventu skaitu šajā izglītības pakāpē pret kopējo audzēkņu skaitu gadu griezumā, redzams, ka situācija ir labāka kā pamatizglītības pakāpē un mācību pabeigšanas diplomu ieguvēju skaits ir augstāks.</w:t>
      </w:r>
      <w:r w:rsidR="00867CDC">
        <w:t xml:space="preserve"> Pārskata periodā šī proporcija bijusi robežās no 16,7% (2018.gads) līdz 3</w:t>
      </w:r>
      <w:r w:rsidR="002A0376">
        <w:t>8</w:t>
      </w:r>
      <w:r w:rsidR="00867CDC">
        <w:t>,</w:t>
      </w:r>
      <w:r w:rsidR="002A0376">
        <w:t>9</w:t>
      </w:r>
      <w:r w:rsidR="00867CDC">
        <w:t>% (201</w:t>
      </w:r>
      <w:r w:rsidR="002A0376">
        <w:t>6</w:t>
      </w:r>
      <w:r w:rsidR="00867CDC">
        <w:t>.gads), 2019.gadā tā bija 17,1%.</w:t>
      </w:r>
    </w:p>
    <w:p w14:paraId="20885A80" w14:textId="77777777" w:rsidR="004214CC" w:rsidRPr="008472B0" w:rsidRDefault="007F474F" w:rsidP="008472B0">
      <w:pPr>
        <w:spacing w:before="120" w:after="120"/>
        <w:jc w:val="both"/>
      </w:pPr>
      <w:r>
        <w:t xml:space="preserve">Absolventu, kuri turpinājuši mācības </w:t>
      </w:r>
      <w:r w:rsidRPr="009A3079">
        <w:rPr>
          <w:color w:val="000000" w:themeColor="text1"/>
        </w:rPr>
        <w:t xml:space="preserve">augstākās </w:t>
      </w:r>
      <w:r w:rsidR="009A3079" w:rsidRPr="009A3079">
        <w:rPr>
          <w:color w:val="000000" w:themeColor="text1"/>
        </w:rPr>
        <w:t xml:space="preserve">mūzikas un kultūrizglītības </w:t>
      </w:r>
      <w:r w:rsidRPr="009A3079">
        <w:rPr>
          <w:color w:val="000000" w:themeColor="text1"/>
        </w:rPr>
        <w:t>izglītības iestādēs Latvijā un ārvalstīs, kontekstā secināms, ka katru gadu vismaz viens absolvents ir izvēlējies šādu t</w:t>
      </w:r>
      <w:r w:rsidR="003E599A" w:rsidRPr="009A3079">
        <w:rPr>
          <w:color w:val="000000" w:themeColor="text1"/>
        </w:rPr>
        <w:t xml:space="preserve">ālāko </w:t>
      </w:r>
      <w:r w:rsidRPr="009A3079">
        <w:rPr>
          <w:color w:val="000000" w:themeColor="text1"/>
        </w:rPr>
        <w:t xml:space="preserve">profesionālo virzību, vidēji pārskata periodā tiem esot 2,8 absolventiem gadā. Salīdzinājumā ar kopējo absolventu skaitu cieša korelācija </w:t>
      </w:r>
      <w:r w:rsidR="003E599A" w:rsidRPr="009A3079">
        <w:rPr>
          <w:color w:val="000000" w:themeColor="text1"/>
        </w:rPr>
        <w:t xml:space="preserve">gan </w:t>
      </w:r>
      <w:r w:rsidRPr="009A3079">
        <w:rPr>
          <w:color w:val="000000" w:themeColor="text1"/>
        </w:rPr>
        <w:t xml:space="preserve">nepastāv. </w:t>
      </w:r>
      <w:r w:rsidR="003E599A" w:rsidRPr="009A3079">
        <w:rPr>
          <w:color w:val="000000" w:themeColor="text1"/>
        </w:rPr>
        <w:t xml:space="preserve">Pozitīvi no JMV konkurētspējas puses vērtējams, ka 3 no pārskata perioda gadiem 1-2 absolventi bija turpinājuši mācības ārvalstu </w:t>
      </w:r>
      <w:r w:rsidR="009A3079" w:rsidRPr="009A3079">
        <w:rPr>
          <w:color w:val="000000" w:themeColor="text1"/>
        </w:rPr>
        <w:t xml:space="preserve">mūzikas un kultūrizglītības </w:t>
      </w:r>
      <w:r w:rsidR="003E599A" w:rsidRPr="009A3079">
        <w:rPr>
          <w:color w:val="000000" w:themeColor="text1"/>
        </w:rPr>
        <w:t xml:space="preserve">augstskolās (labākais rādītājs bija 2017.gadā), Latvijas augstskolās iestājušies bija 1-5 absolventi gadā (labākais rādītājs bija 2015.gadā). Vienlaikus norādāms, ka 2019.gadā šis rādītājs bija viszemākais – tikai viens </w:t>
      </w:r>
      <w:r w:rsidR="008472B0" w:rsidRPr="009A3079">
        <w:rPr>
          <w:color w:val="000000" w:themeColor="text1"/>
        </w:rPr>
        <w:t xml:space="preserve">jeb 14,3% </w:t>
      </w:r>
      <w:r w:rsidR="003E599A" w:rsidRPr="009A3079">
        <w:rPr>
          <w:color w:val="000000" w:themeColor="text1"/>
        </w:rPr>
        <w:t>no kopskaitā 7 absolventiem (otrs augstākais absolventu skaita rādītājs pārskata periodā) bija iestājies augstskolā</w:t>
      </w:r>
      <w:r w:rsidR="008472B0" w:rsidRPr="009A3079">
        <w:rPr>
          <w:color w:val="000000" w:themeColor="text1"/>
        </w:rPr>
        <w:t xml:space="preserve">. Pārējos pārskata gados proporcionāli pret kopējo absolventu skaitu augstākās </w:t>
      </w:r>
      <w:r w:rsidR="009A3079" w:rsidRPr="009A3079">
        <w:rPr>
          <w:color w:val="000000" w:themeColor="text1"/>
        </w:rPr>
        <w:t xml:space="preserve">mūzikas un kultūrizglītības </w:t>
      </w:r>
      <w:r w:rsidR="008472B0" w:rsidRPr="009A3079">
        <w:rPr>
          <w:color w:val="000000" w:themeColor="text1"/>
        </w:rPr>
        <w:t xml:space="preserve">izglītības iestādēs </w:t>
      </w:r>
      <w:r w:rsidR="008472B0">
        <w:t xml:space="preserve">Latvijā un ārvalstīs </w:t>
      </w:r>
      <w:r w:rsidR="009A3079">
        <w:t xml:space="preserve">bija </w:t>
      </w:r>
      <w:r w:rsidR="008472B0">
        <w:t>iestājušies 42,9-66,7% JMV vidējo profesionālās ievirzes izglītību ieguvušie.</w:t>
      </w:r>
    </w:p>
    <w:p w14:paraId="3EF42BF1" w14:textId="77777777" w:rsidR="008D7227" w:rsidRPr="00A32150" w:rsidRDefault="008D7227" w:rsidP="008D7227">
      <w:pPr>
        <w:spacing w:before="120"/>
        <w:jc w:val="both"/>
        <w:rPr>
          <w:color w:val="000000"/>
        </w:rPr>
      </w:pPr>
      <w:r w:rsidRPr="00A32150">
        <w:rPr>
          <w:color w:val="000000"/>
        </w:rPr>
        <w:t>Analizējot</w:t>
      </w:r>
      <w:r w:rsidRPr="00A32150">
        <w:rPr>
          <w:i/>
          <w:iCs/>
          <w:color w:val="000000"/>
        </w:rPr>
        <w:t> </w:t>
      </w:r>
      <w:r w:rsidRPr="00A32150">
        <w:rPr>
          <w:color w:val="000000"/>
        </w:rPr>
        <w:t xml:space="preserve">JMV absolventu skaitu </w:t>
      </w:r>
      <w:r>
        <w:rPr>
          <w:color w:val="000000"/>
        </w:rPr>
        <w:t>izglītības</w:t>
      </w:r>
      <w:r w:rsidRPr="00A32150">
        <w:rPr>
          <w:color w:val="000000"/>
        </w:rPr>
        <w:t xml:space="preserve"> programmu dalījumā pamatizglītības pakāpē</w:t>
      </w:r>
      <w:r>
        <w:rPr>
          <w:color w:val="000000"/>
        </w:rPr>
        <w:t xml:space="preserve"> (6.attēls)</w:t>
      </w:r>
      <w:r w:rsidRPr="00A32150">
        <w:rPr>
          <w:color w:val="000000"/>
        </w:rPr>
        <w:t>, redzama korelācija ar kopējo audzēkņu skaitu programmu ietvaros. Lielākais absolventu skaits pārskata periodā biji</w:t>
      </w:r>
      <w:r>
        <w:rPr>
          <w:color w:val="000000"/>
        </w:rPr>
        <w:t>s</w:t>
      </w:r>
      <w:r w:rsidRPr="00A32150">
        <w:rPr>
          <w:color w:val="000000"/>
        </w:rPr>
        <w:t xml:space="preserve"> programmā </w:t>
      </w:r>
      <w:r w:rsidRPr="00A32150">
        <w:rPr>
          <w:i/>
          <w:iCs/>
          <w:color w:val="000000"/>
        </w:rPr>
        <w:t xml:space="preserve">Klavierspēle, </w:t>
      </w:r>
      <w:r>
        <w:rPr>
          <w:color w:val="000000"/>
        </w:rPr>
        <w:t>kopā sastādot 74 programmas beidzējus. Ar ievērojami zemāku kopskaitu t</w:t>
      </w:r>
      <w:r w:rsidRPr="00A32150">
        <w:rPr>
          <w:color w:val="000000"/>
        </w:rPr>
        <w:t xml:space="preserve">ālāk seko programmas </w:t>
      </w:r>
      <w:r w:rsidRPr="00A32150">
        <w:rPr>
          <w:i/>
          <w:iCs/>
          <w:color w:val="000000"/>
        </w:rPr>
        <w:t xml:space="preserve">Kora klase </w:t>
      </w:r>
      <w:r>
        <w:rPr>
          <w:color w:val="000000"/>
        </w:rPr>
        <w:t xml:space="preserve">(kopā 16 absolventi) </w:t>
      </w:r>
      <w:r w:rsidRPr="00A32150">
        <w:rPr>
          <w:color w:val="000000"/>
        </w:rPr>
        <w:t xml:space="preserve">un </w:t>
      </w:r>
      <w:r w:rsidRPr="00A32150">
        <w:rPr>
          <w:i/>
          <w:iCs/>
          <w:color w:val="000000"/>
        </w:rPr>
        <w:t>Vijoles spēle</w:t>
      </w:r>
      <w:r>
        <w:rPr>
          <w:i/>
          <w:iCs/>
          <w:color w:val="000000"/>
        </w:rPr>
        <w:t xml:space="preserve"> </w:t>
      </w:r>
      <w:r>
        <w:rPr>
          <w:color w:val="000000"/>
        </w:rPr>
        <w:t>(kopā 15 absolventi)</w:t>
      </w:r>
      <w:r w:rsidRPr="00A32150">
        <w:rPr>
          <w:color w:val="000000"/>
        </w:rPr>
        <w:t xml:space="preserve">, tomēr nevienā no programmām nav bijis vērojams stabils ikgadējs absolventu skaita pieaugums. Stabilākais absolventu skaits līdz 2018.gadam bija programmā </w:t>
      </w:r>
      <w:r w:rsidRPr="00A32150">
        <w:rPr>
          <w:i/>
          <w:iCs/>
          <w:color w:val="000000"/>
        </w:rPr>
        <w:t>Kokles spēle</w:t>
      </w:r>
      <w:r w:rsidRPr="00A32150">
        <w:rPr>
          <w:color w:val="000000"/>
        </w:rPr>
        <w:t>, bet 2019.gadā tas mainījās, kad programmu neabsolvēja neviens audzēknis.</w:t>
      </w:r>
    </w:p>
    <w:p w14:paraId="4C0F58B2" w14:textId="03CA9091" w:rsidR="008D7227" w:rsidRPr="008D7227" w:rsidRDefault="008D7227" w:rsidP="008D7227">
      <w:pPr>
        <w:spacing w:before="120"/>
        <w:jc w:val="both"/>
        <w:rPr>
          <w:color w:val="000000"/>
        </w:rPr>
      </w:pPr>
      <w:r w:rsidRPr="00A32150">
        <w:rPr>
          <w:color w:val="000000"/>
        </w:rPr>
        <w:t xml:space="preserve">Zemākais absolventu skaits no 2015.-2019.gadam bijis programmās </w:t>
      </w:r>
      <w:proofErr w:type="spellStart"/>
      <w:r w:rsidRPr="00A32150">
        <w:rPr>
          <w:i/>
          <w:iCs/>
          <w:color w:val="000000"/>
        </w:rPr>
        <w:t>Tubas</w:t>
      </w:r>
      <w:proofErr w:type="spellEnd"/>
      <w:r w:rsidRPr="00A32150">
        <w:rPr>
          <w:i/>
          <w:iCs/>
          <w:color w:val="000000"/>
        </w:rPr>
        <w:t xml:space="preserve"> spēle </w:t>
      </w:r>
      <w:r w:rsidRPr="00A32150">
        <w:rPr>
          <w:color w:val="000000"/>
        </w:rPr>
        <w:t xml:space="preserve">un </w:t>
      </w:r>
      <w:r w:rsidRPr="00A32150">
        <w:rPr>
          <w:i/>
          <w:iCs/>
          <w:color w:val="000000"/>
        </w:rPr>
        <w:t>Trompetes spēle</w:t>
      </w:r>
      <w:r w:rsidRPr="00A32150">
        <w:rPr>
          <w:color w:val="000000"/>
        </w:rPr>
        <w:t xml:space="preserve">, katrā no tām tikai pa vienam absolventam. Nedaudz augstāks rādītājs ir programmās </w:t>
      </w:r>
      <w:r w:rsidRPr="00A32150">
        <w:rPr>
          <w:i/>
          <w:iCs/>
          <w:color w:val="000000"/>
        </w:rPr>
        <w:t xml:space="preserve">Trombona spēle </w:t>
      </w:r>
      <w:r w:rsidRPr="00A32150">
        <w:rPr>
          <w:color w:val="000000"/>
        </w:rPr>
        <w:t xml:space="preserve">(2 absolventi) un </w:t>
      </w:r>
      <w:r w:rsidRPr="00A32150">
        <w:rPr>
          <w:i/>
          <w:iCs/>
          <w:color w:val="000000"/>
        </w:rPr>
        <w:t>Akordeona spēle</w:t>
      </w:r>
      <w:r w:rsidRPr="00A32150">
        <w:rPr>
          <w:color w:val="000000"/>
        </w:rPr>
        <w:t xml:space="preserve"> (3 absolventi). Sakarība </w:t>
      </w:r>
      <w:r>
        <w:rPr>
          <w:color w:val="000000"/>
        </w:rPr>
        <w:t xml:space="preserve">starp absolventu skaitu un </w:t>
      </w:r>
      <w:r w:rsidRPr="00A32150">
        <w:rPr>
          <w:color w:val="000000"/>
        </w:rPr>
        <w:t xml:space="preserve">kopējo programmas audzēkņu skaitu skaidri redzama ir programmās </w:t>
      </w:r>
      <w:proofErr w:type="spellStart"/>
      <w:r w:rsidRPr="00A32150">
        <w:rPr>
          <w:i/>
          <w:iCs/>
          <w:color w:val="000000"/>
        </w:rPr>
        <w:t>Tubas</w:t>
      </w:r>
      <w:proofErr w:type="spellEnd"/>
      <w:r w:rsidRPr="00A32150">
        <w:rPr>
          <w:i/>
          <w:iCs/>
          <w:color w:val="000000"/>
        </w:rPr>
        <w:t xml:space="preserve"> spēle, Trompetes spēle</w:t>
      </w:r>
      <w:r w:rsidRPr="00A32150">
        <w:rPr>
          <w:color w:val="000000"/>
        </w:rPr>
        <w:t>, </w:t>
      </w:r>
      <w:r w:rsidRPr="00A32150">
        <w:rPr>
          <w:i/>
          <w:iCs/>
          <w:color w:val="000000"/>
        </w:rPr>
        <w:t>Trombona spēle</w:t>
      </w:r>
      <w:r w:rsidRPr="00A32150">
        <w:rPr>
          <w:color w:val="000000"/>
        </w:rPr>
        <w:t>, bet programmā </w:t>
      </w:r>
      <w:r w:rsidRPr="00A32150">
        <w:rPr>
          <w:i/>
          <w:iCs/>
          <w:color w:val="000000"/>
        </w:rPr>
        <w:t xml:space="preserve">Akordeona spēle </w:t>
      </w:r>
      <w:r w:rsidRPr="00A32150">
        <w:rPr>
          <w:color w:val="000000"/>
        </w:rPr>
        <w:t xml:space="preserve">tā nav tieša, jo </w:t>
      </w:r>
      <w:r w:rsidRPr="00A32150">
        <w:rPr>
          <w:color w:val="000000"/>
        </w:rPr>
        <w:lastRenderedPageBreak/>
        <w:t>pieprasījums pēc šīs programmas ir bijis augstāks nekā tās absolventu skaits, sastādot tikai 30% no kopējā programmas audzēkņu skaita pārskata periodā.</w:t>
      </w:r>
    </w:p>
    <w:p w14:paraId="2A04A8E2" w14:textId="788B1AE4" w:rsidR="002B086D" w:rsidRPr="008F105A" w:rsidRDefault="008F105A" w:rsidP="008D7227">
      <w:pPr>
        <w:spacing w:before="120"/>
        <w:jc w:val="right"/>
        <w:rPr>
          <w:i/>
          <w:iCs/>
        </w:rPr>
      </w:pPr>
      <w:r>
        <w:rPr>
          <w:i/>
          <w:iCs/>
        </w:rPr>
        <w:t>6</w:t>
      </w:r>
      <w:r w:rsidRPr="00E53B8A">
        <w:rPr>
          <w:i/>
          <w:iCs/>
        </w:rPr>
        <w:t>.attēls. Jūrmalas Mūzikas vidusskolas a</w:t>
      </w:r>
      <w:r>
        <w:rPr>
          <w:i/>
          <w:iCs/>
        </w:rPr>
        <w:t xml:space="preserve">bsolventu </w:t>
      </w:r>
      <w:r w:rsidRPr="00E53B8A">
        <w:rPr>
          <w:i/>
          <w:iCs/>
        </w:rPr>
        <w:t xml:space="preserve">skaits </w:t>
      </w:r>
      <w:r>
        <w:rPr>
          <w:i/>
          <w:iCs/>
        </w:rPr>
        <w:t>pamat</w:t>
      </w:r>
      <w:r w:rsidRPr="00E53B8A">
        <w:rPr>
          <w:i/>
          <w:iCs/>
        </w:rPr>
        <w:t xml:space="preserve">izglītības pakāpē </w:t>
      </w:r>
      <w:r w:rsidR="00933C0B">
        <w:rPr>
          <w:i/>
          <w:iCs/>
        </w:rPr>
        <w:t>izglītības</w:t>
      </w:r>
      <w:r w:rsidR="00933C0B" w:rsidRPr="00E53B8A">
        <w:rPr>
          <w:i/>
          <w:iCs/>
        </w:rPr>
        <w:t xml:space="preserve"> </w:t>
      </w:r>
      <w:r w:rsidRPr="00E53B8A">
        <w:rPr>
          <w:i/>
          <w:iCs/>
        </w:rPr>
        <w:t>programmu dalījumā pēdējo 5 gadu laikā</w:t>
      </w:r>
    </w:p>
    <w:p w14:paraId="0FCFAB6A" w14:textId="77777777" w:rsidR="002B086D" w:rsidRDefault="00E21A75" w:rsidP="008F105A">
      <w:pPr>
        <w:jc w:val="center"/>
        <w:rPr>
          <w:b/>
          <w:highlight w:val="white"/>
        </w:rPr>
      </w:pPr>
      <w:r>
        <w:rPr>
          <w:noProof/>
          <w:lang w:eastAsia="lv-LV"/>
        </w:rPr>
        <w:drawing>
          <wp:inline distT="0" distB="0" distL="0" distR="0" wp14:anchorId="1F18016F" wp14:editId="76FBD4AA">
            <wp:extent cx="5731510" cy="3177766"/>
            <wp:effectExtent l="0" t="0" r="8890" b="10160"/>
            <wp:docPr id="6" name="Chart 6">
              <a:extLst xmlns:a="http://schemas.openxmlformats.org/drawingml/2006/main">
                <a:ext uri="{FF2B5EF4-FFF2-40B4-BE49-F238E27FC236}">
                  <a16:creationId xmlns:a16="http://schemas.microsoft.com/office/drawing/2014/main" id="{B827EB89-DD7D-4F44-B9E1-706D451C8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256BBF" w14:textId="77777777" w:rsidR="0016657E" w:rsidRDefault="00970FC2" w:rsidP="005F0AFB">
      <w:pPr>
        <w:spacing w:before="120"/>
        <w:jc w:val="both"/>
        <w:rPr>
          <w:color w:val="000000"/>
        </w:rPr>
      </w:pPr>
      <w:r>
        <w:rPr>
          <w:color w:val="000000"/>
        </w:rPr>
        <w:t xml:space="preserve">No kopumā 14 programmām, kurās pārskata periodā bijuši absolventi, 11 programmās redzami periodi, kuros nav bijis neviena absolventa. Visilgākais periods, kurā nav bijis neviena beidzēja, bija no 2016.-2018.gadam programmā </w:t>
      </w:r>
      <w:r>
        <w:rPr>
          <w:i/>
          <w:iCs/>
          <w:color w:val="000000"/>
        </w:rPr>
        <w:t>Saksofona spēle</w:t>
      </w:r>
      <w:r>
        <w:rPr>
          <w:color w:val="000000"/>
        </w:rPr>
        <w:t xml:space="preserve"> un no 2017.-2019.gadam programmā </w:t>
      </w:r>
      <w:proofErr w:type="spellStart"/>
      <w:r w:rsidRPr="00A32150">
        <w:rPr>
          <w:i/>
          <w:iCs/>
          <w:color w:val="000000"/>
        </w:rPr>
        <w:t>Tubas</w:t>
      </w:r>
      <w:proofErr w:type="spellEnd"/>
      <w:r w:rsidRPr="00A32150">
        <w:rPr>
          <w:i/>
          <w:iCs/>
          <w:color w:val="000000"/>
        </w:rPr>
        <w:t xml:space="preserve"> spēle</w:t>
      </w:r>
      <w:r>
        <w:rPr>
          <w:color w:val="000000"/>
        </w:rPr>
        <w:t>.</w:t>
      </w:r>
      <w:r w:rsidR="00734B4F">
        <w:rPr>
          <w:color w:val="000000"/>
        </w:rPr>
        <w:t xml:space="preserve"> </w:t>
      </w:r>
    </w:p>
    <w:p w14:paraId="15A3765A" w14:textId="77777777" w:rsidR="008F105A" w:rsidRPr="0016657E" w:rsidRDefault="00734B4F" w:rsidP="005F0AFB">
      <w:pPr>
        <w:spacing w:before="120"/>
        <w:jc w:val="both"/>
        <w:rPr>
          <w:color w:val="222222"/>
        </w:rPr>
      </w:pPr>
      <w:r>
        <w:rPr>
          <w:color w:val="000000"/>
        </w:rPr>
        <w:t xml:space="preserve">Programmās </w:t>
      </w:r>
      <w:r>
        <w:rPr>
          <w:i/>
          <w:iCs/>
          <w:color w:val="000000"/>
        </w:rPr>
        <w:t xml:space="preserve">Eifonija spēle </w:t>
      </w:r>
      <w:r>
        <w:rPr>
          <w:color w:val="000000"/>
        </w:rPr>
        <w:t xml:space="preserve">un </w:t>
      </w:r>
      <w:r>
        <w:rPr>
          <w:i/>
          <w:iCs/>
          <w:color w:val="000000"/>
        </w:rPr>
        <w:t xml:space="preserve">Mežraga spēle </w:t>
      </w:r>
      <w:r>
        <w:rPr>
          <w:color w:val="000000"/>
        </w:rPr>
        <w:t>no 2015.-2019.gadam nav bijis neviena absolventa</w:t>
      </w:r>
      <w:r w:rsidR="0016657E">
        <w:rPr>
          <w:color w:val="000000"/>
        </w:rPr>
        <w:t>, lai gan periodā no 2015./2016.mācību gada līdz 2018./2019.mācību gadam katrā no šīm programmām profesionālās ievirzes pamatizglītību ieguva kopā 7 audzēkņi. Vienlaikus norādāms, ka tās analizētā perioda ietvaros šajā izglītības pakāpē bijušas 3 vismazāk pieprasīto programmu vidū.</w:t>
      </w:r>
    </w:p>
    <w:p w14:paraId="39D8279B" w14:textId="77777777" w:rsidR="008D7227" w:rsidRDefault="008D7227" w:rsidP="008D7227">
      <w:pPr>
        <w:spacing w:before="120" w:after="120"/>
        <w:jc w:val="both"/>
        <w:rPr>
          <w:bCs/>
          <w:highlight w:val="white"/>
        </w:rPr>
      </w:pPr>
      <w:r>
        <w:rPr>
          <w:bCs/>
          <w:highlight w:val="white"/>
        </w:rPr>
        <w:t xml:space="preserve">Vidējās izglītības pakāpē izglītības programmu dalījumā (7.attēls) no 2015.-2019.gadam kopumā lielākais absolventu skaits bijis programmā </w:t>
      </w:r>
      <w:r>
        <w:rPr>
          <w:bCs/>
          <w:i/>
          <w:iCs/>
          <w:highlight w:val="white"/>
        </w:rPr>
        <w:t>Kora diriģēšana</w:t>
      </w:r>
      <w:r>
        <w:rPr>
          <w:bCs/>
          <w:highlight w:val="white"/>
        </w:rPr>
        <w:t xml:space="preserve"> (kopā 7 absolventi), kas pieprasījuma ziņā šajā periodā nav bijusi starp populārākajām programmām. Audzēkņu daudzuma ziņā pieprasītākā programma </w:t>
      </w:r>
      <w:r>
        <w:rPr>
          <w:bCs/>
          <w:i/>
          <w:iCs/>
          <w:highlight w:val="white"/>
        </w:rPr>
        <w:t>Klavierspēle</w:t>
      </w:r>
      <w:r>
        <w:rPr>
          <w:bCs/>
          <w:highlight w:val="white"/>
        </w:rPr>
        <w:t xml:space="preserve"> pēc absolventu skaita atrodas 2.vietā – kopumā 6 absolventi attiecīgajā periodā, tomēr tā ir vienīgā programma, kurā katru gadu bijis vismaz viens absolvents. Nākamais augstākais absolventu skaits (5 absolventi) bijis programmās </w:t>
      </w:r>
      <w:r>
        <w:rPr>
          <w:bCs/>
          <w:i/>
          <w:iCs/>
          <w:highlight w:val="white"/>
        </w:rPr>
        <w:t xml:space="preserve">Vijoles spēle </w:t>
      </w:r>
      <w:r>
        <w:rPr>
          <w:bCs/>
          <w:highlight w:val="white"/>
        </w:rPr>
        <w:t xml:space="preserve">un </w:t>
      </w:r>
      <w:proofErr w:type="spellStart"/>
      <w:r>
        <w:rPr>
          <w:bCs/>
          <w:i/>
          <w:iCs/>
          <w:highlight w:val="white"/>
        </w:rPr>
        <w:t>Ērģeļspēle</w:t>
      </w:r>
      <w:proofErr w:type="spellEnd"/>
      <w:r>
        <w:rPr>
          <w:bCs/>
          <w:highlight w:val="white"/>
        </w:rPr>
        <w:t>.</w:t>
      </w:r>
    </w:p>
    <w:p w14:paraId="347440A6" w14:textId="77777777" w:rsidR="008D7227" w:rsidRDefault="008D7227" w:rsidP="008D7227">
      <w:pPr>
        <w:spacing w:before="120" w:after="120"/>
        <w:jc w:val="both"/>
        <w:rPr>
          <w:bCs/>
          <w:highlight w:val="white"/>
        </w:rPr>
      </w:pPr>
      <w:r>
        <w:rPr>
          <w:bCs/>
          <w:highlight w:val="white"/>
        </w:rPr>
        <w:t xml:space="preserve">Aplūkojot absolventu skaitu proporcionāli audzēkņu skaitam, secināms, ka programmā </w:t>
      </w:r>
      <w:r>
        <w:rPr>
          <w:bCs/>
          <w:i/>
          <w:iCs/>
          <w:highlight w:val="white"/>
        </w:rPr>
        <w:t>Kora diriģēšana</w:t>
      </w:r>
      <w:r>
        <w:rPr>
          <w:bCs/>
          <w:highlight w:val="white"/>
        </w:rPr>
        <w:t xml:space="preserve"> periodā no 2016.-2019.gadam kopumā programmu bija pabeiguši 33,3% audzēkņu. Programmā </w:t>
      </w:r>
      <w:r>
        <w:rPr>
          <w:bCs/>
          <w:i/>
          <w:iCs/>
          <w:highlight w:val="white"/>
        </w:rPr>
        <w:t xml:space="preserve">Klavierspēle </w:t>
      </w:r>
      <w:r>
        <w:rPr>
          <w:bCs/>
          <w:highlight w:val="white"/>
        </w:rPr>
        <w:t xml:space="preserve">šī proporcija bija 26%, </w:t>
      </w:r>
      <w:r>
        <w:rPr>
          <w:bCs/>
          <w:i/>
          <w:iCs/>
          <w:highlight w:val="white"/>
        </w:rPr>
        <w:t xml:space="preserve">Vijoles spēle – </w:t>
      </w:r>
      <w:r>
        <w:rPr>
          <w:bCs/>
          <w:highlight w:val="white"/>
        </w:rPr>
        <w:t xml:space="preserve">15% un </w:t>
      </w:r>
      <w:proofErr w:type="spellStart"/>
      <w:r>
        <w:rPr>
          <w:bCs/>
          <w:i/>
          <w:iCs/>
          <w:highlight w:val="white"/>
        </w:rPr>
        <w:t>Ērģeļspēle</w:t>
      </w:r>
      <w:proofErr w:type="spellEnd"/>
      <w:r>
        <w:rPr>
          <w:bCs/>
          <w:i/>
          <w:iCs/>
          <w:highlight w:val="white"/>
        </w:rPr>
        <w:t xml:space="preserve"> – </w:t>
      </w:r>
      <w:r>
        <w:rPr>
          <w:bCs/>
          <w:highlight w:val="white"/>
        </w:rPr>
        <w:t>14,3%.</w:t>
      </w:r>
    </w:p>
    <w:p w14:paraId="50937586" w14:textId="77777777" w:rsidR="008D7227" w:rsidRDefault="008D7227" w:rsidP="008D7227">
      <w:pPr>
        <w:spacing w:before="120" w:after="120"/>
        <w:jc w:val="both"/>
        <w:rPr>
          <w:bCs/>
          <w:highlight w:val="white"/>
        </w:rPr>
      </w:pPr>
      <w:r>
        <w:rPr>
          <w:bCs/>
          <w:highlight w:val="white"/>
        </w:rPr>
        <w:t xml:space="preserve">No 9 programmām, kurās laika periodā no 2015.-2019.gadam bijuši absolventi, mazākais to skaits (pa vienam absolventam) bijis programmās </w:t>
      </w:r>
      <w:r>
        <w:rPr>
          <w:bCs/>
          <w:i/>
          <w:iCs/>
          <w:highlight w:val="white"/>
        </w:rPr>
        <w:t xml:space="preserve">Čella spēle </w:t>
      </w:r>
      <w:r>
        <w:rPr>
          <w:bCs/>
          <w:highlight w:val="white"/>
        </w:rPr>
        <w:t xml:space="preserve">(2019.gadā) un </w:t>
      </w:r>
      <w:r>
        <w:rPr>
          <w:bCs/>
          <w:i/>
          <w:iCs/>
          <w:highlight w:val="white"/>
        </w:rPr>
        <w:t xml:space="preserve">Ģitāras spēle </w:t>
      </w:r>
      <w:r>
        <w:rPr>
          <w:bCs/>
          <w:highlight w:val="white"/>
        </w:rPr>
        <w:t>(2017.gadā), kuras vienlaikus ierindojas starp programmām ar zemāko audzēkņu skaitu.</w:t>
      </w:r>
    </w:p>
    <w:p w14:paraId="44F7D9F9" w14:textId="77777777" w:rsidR="008D7227" w:rsidRDefault="008D7227" w:rsidP="008D7227">
      <w:pPr>
        <w:spacing w:before="120" w:after="120"/>
        <w:jc w:val="both"/>
      </w:pPr>
      <w:r>
        <w:rPr>
          <w:bCs/>
          <w:highlight w:val="white"/>
        </w:rPr>
        <w:t xml:space="preserve">6 no JMV vidējās izglītības pakāpē piedāvātajām programmām nav bijis neviena absolventa. Tās ir </w:t>
      </w:r>
      <w:r w:rsidRPr="00E53B8A">
        <w:rPr>
          <w:i/>
          <w:iCs/>
        </w:rPr>
        <w:t>Vokālā un skatuves māksla</w:t>
      </w:r>
      <w:r>
        <w:rPr>
          <w:i/>
          <w:iCs/>
        </w:rPr>
        <w:t xml:space="preserve">, </w:t>
      </w:r>
      <w:r w:rsidRPr="00E53B8A">
        <w:rPr>
          <w:i/>
          <w:iCs/>
        </w:rPr>
        <w:t>Arfas spēle, Obojas spēle</w:t>
      </w:r>
      <w:r>
        <w:t xml:space="preserve">, </w:t>
      </w:r>
      <w:r>
        <w:rPr>
          <w:i/>
          <w:iCs/>
        </w:rPr>
        <w:t xml:space="preserve">Klarnetes spēle, Eifonija spēle </w:t>
      </w:r>
      <w:r>
        <w:t xml:space="preserve">un </w:t>
      </w:r>
      <w:r>
        <w:rPr>
          <w:i/>
          <w:iCs/>
        </w:rPr>
        <w:t>Trompetes spēle</w:t>
      </w:r>
      <w:r>
        <w:t xml:space="preserve">, tomēr visas šīs programmas, izņemot programmu </w:t>
      </w:r>
      <w:r>
        <w:rPr>
          <w:i/>
          <w:iCs/>
        </w:rPr>
        <w:t>Klarnetes spēle</w:t>
      </w:r>
      <w:r>
        <w:t xml:space="preserve">, tika </w:t>
      </w:r>
      <w:r>
        <w:lastRenderedPageBreak/>
        <w:t xml:space="preserve">licencētas tikai 2018.gadā, līdz ar to pirmie absolventi var tikt sagaidīti tikai 2021.gadā, pieņemot, ka audzēknis JMV apgūst pilnu 3 gadu mācību programmu. Arī programmā </w:t>
      </w:r>
      <w:r>
        <w:rPr>
          <w:i/>
          <w:iCs/>
        </w:rPr>
        <w:t xml:space="preserve">Klarnetes spēle </w:t>
      </w:r>
      <w:r>
        <w:t>2019.gada septembrī mācības uzsākušo audzēkņu skaits (3 audzēkņi) ir augstākais rādītājs periodā no 2015.-2019.gadam, jo iepriekšējos gados tas bijis 0 vai viens audzēknis mācību gada laikā.</w:t>
      </w:r>
    </w:p>
    <w:p w14:paraId="3B001DC2" w14:textId="70DA2D8D" w:rsidR="008F105A" w:rsidRPr="008F105A" w:rsidRDefault="006F6F51" w:rsidP="00655CF9">
      <w:pPr>
        <w:spacing w:before="120"/>
        <w:jc w:val="right"/>
        <w:rPr>
          <w:i/>
          <w:iCs/>
        </w:rPr>
      </w:pPr>
      <w:r>
        <w:rPr>
          <w:i/>
          <w:iCs/>
        </w:rPr>
        <w:t>7</w:t>
      </w:r>
      <w:r w:rsidR="008F105A" w:rsidRPr="00E53B8A">
        <w:rPr>
          <w:i/>
          <w:iCs/>
        </w:rPr>
        <w:t>.attēls. Jūrmalas Mūzikas vidusskolas a</w:t>
      </w:r>
      <w:r w:rsidR="008F105A">
        <w:rPr>
          <w:i/>
          <w:iCs/>
        </w:rPr>
        <w:t xml:space="preserve">bsolventu </w:t>
      </w:r>
      <w:r w:rsidR="008F105A" w:rsidRPr="00E53B8A">
        <w:rPr>
          <w:i/>
          <w:iCs/>
        </w:rPr>
        <w:t xml:space="preserve">skaits </w:t>
      </w:r>
      <w:r w:rsidR="008F105A">
        <w:rPr>
          <w:i/>
          <w:iCs/>
        </w:rPr>
        <w:t xml:space="preserve">vidējās </w:t>
      </w:r>
      <w:r w:rsidR="008F105A" w:rsidRPr="00E53B8A">
        <w:rPr>
          <w:i/>
          <w:iCs/>
        </w:rPr>
        <w:t xml:space="preserve">izglītības pakāpē </w:t>
      </w:r>
      <w:r w:rsidR="00933C0B">
        <w:rPr>
          <w:i/>
          <w:iCs/>
        </w:rPr>
        <w:t>izglītības</w:t>
      </w:r>
      <w:r w:rsidR="00933C0B" w:rsidRPr="00E53B8A">
        <w:rPr>
          <w:i/>
          <w:iCs/>
        </w:rPr>
        <w:t xml:space="preserve"> </w:t>
      </w:r>
      <w:r w:rsidR="008F105A" w:rsidRPr="00E53B8A">
        <w:rPr>
          <w:i/>
          <w:iCs/>
        </w:rPr>
        <w:t>programmu dalījumā pēdējo 5 gadu laikā</w:t>
      </w:r>
    </w:p>
    <w:p w14:paraId="0E8264C3" w14:textId="77777777" w:rsidR="008F105A" w:rsidRDefault="006F6F51" w:rsidP="008F105A">
      <w:pPr>
        <w:jc w:val="center"/>
        <w:rPr>
          <w:b/>
          <w:highlight w:val="white"/>
        </w:rPr>
      </w:pPr>
      <w:r>
        <w:rPr>
          <w:noProof/>
          <w:lang w:eastAsia="lv-LV"/>
        </w:rPr>
        <w:drawing>
          <wp:inline distT="0" distB="0" distL="0" distR="0" wp14:anchorId="361A79B1" wp14:editId="30BB3F90">
            <wp:extent cx="4925752" cy="2397125"/>
            <wp:effectExtent l="0" t="0" r="14605" b="15875"/>
            <wp:docPr id="7" name="Chart 7">
              <a:extLst xmlns:a="http://schemas.openxmlformats.org/drawingml/2006/main">
                <a:ext uri="{FF2B5EF4-FFF2-40B4-BE49-F238E27FC236}">
                  <a16:creationId xmlns:a16="http://schemas.microsoft.com/office/drawing/2014/main" id="{72905577-2CB3-464F-A948-6206409B2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132A8A" w14:textId="20359175" w:rsidR="009224F4" w:rsidRDefault="009224F4" w:rsidP="002B72DC">
      <w:pPr>
        <w:spacing w:before="120" w:after="120"/>
        <w:jc w:val="both"/>
      </w:pPr>
      <w:r>
        <w:t xml:space="preserve">Kopumā, veicot JMV </w:t>
      </w:r>
      <w:r w:rsidR="00594401">
        <w:t xml:space="preserve">izglītojamo </w:t>
      </w:r>
      <w:r>
        <w:t xml:space="preserve">datu analīzi, secināms, ka ir </w:t>
      </w:r>
      <w:r w:rsidR="00EF2435">
        <w:t xml:space="preserve">vērojama </w:t>
      </w:r>
      <w:r>
        <w:t xml:space="preserve">pozitīva tendence kopējā </w:t>
      </w:r>
      <w:r w:rsidR="00594401">
        <w:t xml:space="preserve">izglītojamo </w:t>
      </w:r>
      <w:r>
        <w:t>skaita, to sekmju un sasniegumu līmeņa pieaugumā, vienlaikus nav stabilitāte</w:t>
      </w:r>
      <w:r w:rsidR="00EF2435">
        <w:t>s</w:t>
      </w:r>
      <w:r>
        <w:t xml:space="preserve"> attiecībā uz </w:t>
      </w:r>
      <w:r w:rsidR="00594401">
        <w:t xml:space="preserve">izglītības </w:t>
      </w:r>
      <w:r>
        <w:t>programmu izvēli un mācību pabeigšanu attiecīgajās programmās. Būtiskākais izaicinājums ir uzlabot audzēkņu/absolventu skaita proporciju pamatizglītības pakāpē</w:t>
      </w:r>
      <w:r w:rsidR="00EF2435">
        <w:t>,</w:t>
      </w:r>
      <w:r w:rsidR="00EF2435" w:rsidRPr="00EF2435">
        <w:t xml:space="preserve"> </w:t>
      </w:r>
      <w:r w:rsidR="00EF2435">
        <w:t>kur tā analizētā perioda ietvaros augstākā bijusi tikai 9,6% 2018.gadā,</w:t>
      </w:r>
      <w:r w:rsidR="000C4371">
        <w:t xml:space="preserve"> un panākt to, lai šis rādītājs stabili pieaugtu katru gadu</w:t>
      </w:r>
      <w:r w:rsidR="00EF2435">
        <w:t>.</w:t>
      </w:r>
      <w:r>
        <w:t xml:space="preserve"> </w:t>
      </w:r>
      <w:r w:rsidR="00EF2435">
        <w:t>A</w:t>
      </w:r>
      <w:r>
        <w:t xml:space="preserve">rī vidējās izglītības pakāpē ir nepieciešami uzlabojumi šajā jomā </w:t>
      </w:r>
      <w:r w:rsidR="00C87C60">
        <w:t>–</w:t>
      </w:r>
      <w:r>
        <w:t xml:space="preserve"> </w:t>
      </w:r>
      <w:r w:rsidR="00C87C60">
        <w:t>3</w:t>
      </w:r>
      <w:r w:rsidR="002A0376">
        <w:t>8</w:t>
      </w:r>
      <w:r w:rsidR="00C87C60">
        <w:t>,</w:t>
      </w:r>
      <w:r w:rsidR="002A0376">
        <w:t>9</w:t>
      </w:r>
      <w:r w:rsidR="00C87C60">
        <w:t>% bijis labākais rezultāts</w:t>
      </w:r>
      <w:r w:rsidR="000C4371">
        <w:t xml:space="preserve"> 201</w:t>
      </w:r>
      <w:r w:rsidR="002A0376">
        <w:t>6</w:t>
      </w:r>
      <w:r w:rsidR="000C4371">
        <w:t>.gadā</w:t>
      </w:r>
      <w:r w:rsidR="00C87C60">
        <w:t>, kas nozīmē, ka mazāk kā puse audzēkņu iziet pilnu apmācības ciklu un iegūst atbilstošo profesionālās ievirzes izglītību.</w:t>
      </w:r>
    </w:p>
    <w:p w14:paraId="4253D4E9" w14:textId="77777777" w:rsidR="004740B2" w:rsidRDefault="004740B2" w:rsidP="00AC4B86">
      <w:pPr>
        <w:pStyle w:val="ListParagraph"/>
        <w:numPr>
          <w:ilvl w:val="2"/>
          <w:numId w:val="4"/>
        </w:numPr>
        <w:spacing w:before="120" w:after="120"/>
        <w:ind w:left="709" w:hanging="709"/>
        <w:jc w:val="both"/>
        <w:rPr>
          <w:rFonts w:ascii="Times New Roman" w:hAnsi="Times New Roman"/>
          <w:b/>
          <w:bCs/>
          <w:sz w:val="24"/>
        </w:rPr>
      </w:pPr>
      <w:r w:rsidRPr="0026451D">
        <w:rPr>
          <w:rFonts w:ascii="Times New Roman" w:hAnsi="Times New Roman"/>
          <w:b/>
          <w:bCs/>
          <w:sz w:val="24"/>
        </w:rPr>
        <w:t>Interešu izglītība</w:t>
      </w:r>
    </w:p>
    <w:p w14:paraId="251BD440" w14:textId="77777777" w:rsidR="008A5BE1" w:rsidRDefault="008A5BE1" w:rsidP="008A5BE1">
      <w:pPr>
        <w:spacing w:before="120" w:after="120"/>
        <w:jc w:val="both"/>
      </w:pPr>
      <w:r>
        <w:t>Interešu izglītības programmu piedāvājums JMV ir ļoti cieši saistīts ar finansējuma piesaistes iespējām, katru gadu nepieciešams sagatavot jaunu pieteikumu un saņemt tam apstiprinājumu, līdz ar to šajā izglītības jomā vērojamas lielākas piedāvāto programmu izmaiņas nekā profesionālās ievirzes izglītībā, kas ir JMV darbības pamatā.</w:t>
      </w:r>
    </w:p>
    <w:p w14:paraId="37AA5A6A" w14:textId="00CB6044" w:rsidR="00A14BD2" w:rsidRPr="00AE75A7" w:rsidRDefault="00F21AC6" w:rsidP="00AE75A7">
      <w:pPr>
        <w:pStyle w:val="ListParagraph"/>
        <w:ind w:left="360"/>
        <w:jc w:val="right"/>
        <w:rPr>
          <w:rFonts w:ascii="Times New Roman" w:hAnsi="Times New Roman"/>
          <w:i/>
          <w:iCs/>
          <w:sz w:val="24"/>
        </w:rPr>
      </w:pPr>
      <w:r>
        <w:rPr>
          <w:rFonts w:ascii="Times New Roman" w:hAnsi="Times New Roman"/>
          <w:i/>
          <w:iCs/>
          <w:sz w:val="24"/>
        </w:rPr>
        <w:t>7</w:t>
      </w:r>
      <w:r w:rsidR="00A14BD2" w:rsidRPr="00A14BD2">
        <w:rPr>
          <w:rFonts w:ascii="Times New Roman" w:hAnsi="Times New Roman"/>
          <w:i/>
          <w:iCs/>
          <w:sz w:val="24"/>
        </w:rPr>
        <w:t xml:space="preserve">.tabula. </w:t>
      </w:r>
      <w:r w:rsidR="00AE783E">
        <w:rPr>
          <w:rFonts w:ascii="Times New Roman" w:hAnsi="Times New Roman"/>
          <w:i/>
          <w:iCs/>
          <w:sz w:val="24"/>
        </w:rPr>
        <w:t>A</w:t>
      </w:r>
      <w:r w:rsidR="00A14BD2" w:rsidRPr="00A14BD2">
        <w:rPr>
          <w:rFonts w:ascii="Times New Roman" w:hAnsi="Times New Roman"/>
          <w:i/>
          <w:iCs/>
          <w:sz w:val="24"/>
        </w:rPr>
        <w:t xml:space="preserve">udzēkņu </w:t>
      </w:r>
      <w:r w:rsidR="00A14BD2">
        <w:rPr>
          <w:rFonts w:ascii="Times New Roman" w:hAnsi="Times New Roman"/>
          <w:i/>
          <w:iCs/>
          <w:sz w:val="24"/>
        </w:rPr>
        <w:t>skits</w:t>
      </w:r>
      <w:r w:rsidR="00A14BD2" w:rsidRPr="00A14BD2">
        <w:rPr>
          <w:rFonts w:ascii="Times New Roman" w:hAnsi="Times New Roman"/>
          <w:i/>
          <w:iCs/>
          <w:sz w:val="24"/>
        </w:rPr>
        <w:t xml:space="preserve"> </w:t>
      </w:r>
      <w:r w:rsidR="00AE783E" w:rsidRPr="00A14BD2">
        <w:rPr>
          <w:rFonts w:ascii="Times New Roman" w:hAnsi="Times New Roman"/>
          <w:i/>
          <w:iCs/>
          <w:sz w:val="24"/>
        </w:rPr>
        <w:t xml:space="preserve">Jūrmalas Mūzikas vidusskolas </w:t>
      </w:r>
      <w:r w:rsidR="00A14BD2">
        <w:rPr>
          <w:rFonts w:ascii="Times New Roman" w:hAnsi="Times New Roman"/>
          <w:i/>
          <w:iCs/>
          <w:sz w:val="24"/>
        </w:rPr>
        <w:t>interešu izglītības programmu dalījumā</w:t>
      </w:r>
      <w:r w:rsidR="00A14BD2" w:rsidRPr="00A14BD2">
        <w:rPr>
          <w:rFonts w:ascii="Times New Roman" w:hAnsi="Times New Roman"/>
          <w:i/>
          <w:iCs/>
          <w:sz w:val="24"/>
        </w:rPr>
        <w:t xml:space="preserve"> </w:t>
      </w:r>
      <w:r w:rsidR="001B2180">
        <w:rPr>
          <w:rFonts w:ascii="Times New Roman" w:hAnsi="Times New Roman"/>
          <w:i/>
          <w:iCs/>
          <w:sz w:val="24"/>
        </w:rPr>
        <w:t>pēdējo</w:t>
      </w:r>
      <w:r w:rsidR="00A14BD2" w:rsidRPr="00A14BD2">
        <w:rPr>
          <w:rFonts w:ascii="Times New Roman" w:hAnsi="Times New Roman"/>
          <w:i/>
          <w:iCs/>
          <w:sz w:val="24"/>
        </w:rPr>
        <w:t xml:space="preserve"> </w:t>
      </w:r>
      <w:r w:rsidR="001B2180">
        <w:rPr>
          <w:rFonts w:ascii="Times New Roman" w:hAnsi="Times New Roman"/>
          <w:i/>
          <w:iCs/>
          <w:sz w:val="24"/>
        </w:rPr>
        <w:t xml:space="preserve">4 </w:t>
      </w:r>
      <w:r w:rsidR="00A14BD2" w:rsidRPr="00A14BD2">
        <w:rPr>
          <w:rFonts w:ascii="Times New Roman" w:hAnsi="Times New Roman"/>
          <w:i/>
          <w:iCs/>
          <w:sz w:val="24"/>
        </w:rPr>
        <w:t>mācību gadu laikā</w:t>
      </w:r>
    </w:p>
    <w:tbl>
      <w:tblPr>
        <w:tblStyle w:val="TableGrid"/>
        <w:tblW w:w="8926" w:type="dxa"/>
        <w:jc w:val="center"/>
        <w:tblLook w:val="04A0" w:firstRow="1" w:lastRow="0" w:firstColumn="1" w:lastColumn="0" w:noHBand="0" w:noVBand="1"/>
      </w:tblPr>
      <w:tblGrid>
        <w:gridCol w:w="1929"/>
        <w:gridCol w:w="1418"/>
        <w:gridCol w:w="1319"/>
        <w:gridCol w:w="1411"/>
        <w:gridCol w:w="1431"/>
        <w:gridCol w:w="1418"/>
      </w:tblGrid>
      <w:tr w:rsidR="004C1F5B" w:rsidRPr="004C1F5B" w14:paraId="5DC168AB" w14:textId="77777777" w:rsidTr="008D7227">
        <w:trPr>
          <w:tblHeader/>
          <w:jc w:val="center"/>
        </w:trPr>
        <w:tc>
          <w:tcPr>
            <w:tcW w:w="1929" w:type="dxa"/>
            <w:vAlign w:val="center"/>
          </w:tcPr>
          <w:p w14:paraId="1D5B7312" w14:textId="77777777" w:rsidR="00AF7982" w:rsidRPr="00974462" w:rsidRDefault="00AF7982" w:rsidP="00831CBA">
            <w:pPr>
              <w:jc w:val="center"/>
              <w:rPr>
                <w:b/>
                <w:bCs/>
                <w:sz w:val="23"/>
                <w:szCs w:val="23"/>
              </w:rPr>
            </w:pPr>
            <w:r w:rsidRPr="00974462">
              <w:rPr>
                <w:b/>
                <w:bCs/>
                <w:sz w:val="23"/>
                <w:szCs w:val="23"/>
              </w:rPr>
              <w:t>Programma</w:t>
            </w:r>
          </w:p>
        </w:tc>
        <w:tc>
          <w:tcPr>
            <w:tcW w:w="1418" w:type="dxa"/>
            <w:vAlign w:val="center"/>
          </w:tcPr>
          <w:p w14:paraId="64A62AB0" w14:textId="77777777" w:rsidR="004C1F5B" w:rsidRDefault="00AF7982" w:rsidP="00831CBA">
            <w:pPr>
              <w:jc w:val="center"/>
              <w:rPr>
                <w:b/>
                <w:bCs/>
                <w:color w:val="000000"/>
                <w:sz w:val="23"/>
                <w:szCs w:val="23"/>
              </w:rPr>
            </w:pPr>
            <w:r w:rsidRPr="00974462">
              <w:rPr>
                <w:b/>
                <w:bCs/>
                <w:color w:val="000000"/>
                <w:sz w:val="23"/>
                <w:szCs w:val="23"/>
              </w:rPr>
              <w:t>2016./2017.</w:t>
            </w:r>
          </w:p>
          <w:p w14:paraId="585A35DB" w14:textId="09F05980" w:rsidR="00AF7982" w:rsidRPr="00974462" w:rsidRDefault="00AF7982" w:rsidP="00831CBA">
            <w:pPr>
              <w:jc w:val="center"/>
              <w:rPr>
                <w:b/>
                <w:bCs/>
                <w:color w:val="000000"/>
                <w:sz w:val="23"/>
                <w:szCs w:val="23"/>
              </w:rPr>
            </w:pPr>
            <w:proofErr w:type="spellStart"/>
            <w:r w:rsidRPr="00974462">
              <w:rPr>
                <w:b/>
                <w:bCs/>
                <w:color w:val="000000"/>
                <w:sz w:val="23"/>
                <w:szCs w:val="23"/>
              </w:rPr>
              <w:t>m.g</w:t>
            </w:r>
            <w:proofErr w:type="spellEnd"/>
            <w:r w:rsidRPr="00974462">
              <w:rPr>
                <w:b/>
                <w:bCs/>
                <w:color w:val="000000"/>
                <w:sz w:val="23"/>
                <w:szCs w:val="23"/>
              </w:rPr>
              <w:t>.</w:t>
            </w:r>
          </w:p>
        </w:tc>
        <w:tc>
          <w:tcPr>
            <w:tcW w:w="1319" w:type="dxa"/>
            <w:vAlign w:val="center"/>
          </w:tcPr>
          <w:p w14:paraId="54567318" w14:textId="77777777" w:rsidR="004C1F5B" w:rsidRDefault="00AF7982" w:rsidP="00831CBA">
            <w:pPr>
              <w:jc w:val="center"/>
              <w:rPr>
                <w:b/>
                <w:bCs/>
                <w:color w:val="000000"/>
                <w:sz w:val="23"/>
                <w:szCs w:val="23"/>
              </w:rPr>
            </w:pPr>
            <w:r w:rsidRPr="00974462">
              <w:rPr>
                <w:b/>
                <w:bCs/>
                <w:color w:val="000000"/>
                <w:sz w:val="23"/>
                <w:szCs w:val="23"/>
              </w:rPr>
              <w:t>2017./2018.</w:t>
            </w:r>
          </w:p>
          <w:p w14:paraId="17D0F4DE" w14:textId="55C07BB3" w:rsidR="00AF7982" w:rsidRPr="00974462" w:rsidRDefault="00AF7982" w:rsidP="00831CBA">
            <w:pPr>
              <w:jc w:val="center"/>
              <w:rPr>
                <w:b/>
                <w:bCs/>
                <w:color w:val="000000"/>
                <w:sz w:val="23"/>
                <w:szCs w:val="23"/>
              </w:rPr>
            </w:pPr>
            <w:proofErr w:type="spellStart"/>
            <w:r w:rsidRPr="00974462">
              <w:rPr>
                <w:b/>
                <w:bCs/>
                <w:color w:val="000000"/>
                <w:sz w:val="23"/>
                <w:szCs w:val="23"/>
              </w:rPr>
              <w:t>m.g</w:t>
            </w:r>
            <w:proofErr w:type="spellEnd"/>
            <w:r w:rsidRPr="00974462">
              <w:rPr>
                <w:b/>
                <w:bCs/>
                <w:color w:val="000000"/>
                <w:sz w:val="23"/>
                <w:szCs w:val="23"/>
              </w:rPr>
              <w:t>.</w:t>
            </w:r>
          </w:p>
        </w:tc>
        <w:tc>
          <w:tcPr>
            <w:tcW w:w="1411" w:type="dxa"/>
            <w:vAlign w:val="center"/>
          </w:tcPr>
          <w:p w14:paraId="395BCE49" w14:textId="77777777" w:rsidR="004C1F5B" w:rsidRDefault="00AF7982" w:rsidP="00831CBA">
            <w:pPr>
              <w:jc w:val="center"/>
              <w:rPr>
                <w:b/>
                <w:bCs/>
                <w:color w:val="000000"/>
                <w:sz w:val="23"/>
                <w:szCs w:val="23"/>
              </w:rPr>
            </w:pPr>
            <w:r w:rsidRPr="00974462">
              <w:rPr>
                <w:b/>
                <w:bCs/>
                <w:color w:val="000000"/>
                <w:sz w:val="23"/>
                <w:szCs w:val="23"/>
              </w:rPr>
              <w:t>2018./2019.</w:t>
            </w:r>
          </w:p>
          <w:p w14:paraId="464EA81D" w14:textId="138A3D3B" w:rsidR="00AF7982" w:rsidRPr="00974462" w:rsidRDefault="00AF7982" w:rsidP="00831CBA">
            <w:pPr>
              <w:jc w:val="center"/>
              <w:rPr>
                <w:b/>
                <w:bCs/>
                <w:color w:val="000000"/>
                <w:sz w:val="23"/>
                <w:szCs w:val="23"/>
              </w:rPr>
            </w:pPr>
            <w:proofErr w:type="spellStart"/>
            <w:r w:rsidRPr="00974462">
              <w:rPr>
                <w:b/>
                <w:bCs/>
                <w:color w:val="000000"/>
                <w:sz w:val="23"/>
                <w:szCs w:val="23"/>
              </w:rPr>
              <w:t>m.g</w:t>
            </w:r>
            <w:proofErr w:type="spellEnd"/>
            <w:r w:rsidRPr="00974462">
              <w:rPr>
                <w:b/>
                <w:bCs/>
                <w:color w:val="000000"/>
                <w:sz w:val="23"/>
                <w:szCs w:val="23"/>
              </w:rPr>
              <w:t>.</w:t>
            </w:r>
          </w:p>
        </w:tc>
        <w:tc>
          <w:tcPr>
            <w:tcW w:w="1431" w:type="dxa"/>
          </w:tcPr>
          <w:p w14:paraId="7B506D53" w14:textId="77777777" w:rsidR="004C1F5B" w:rsidRDefault="00AF7982" w:rsidP="005F3B08">
            <w:pPr>
              <w:jc w:val="center"/>
              <w:rPr>
                <w:b/>
                <w:bCs/>
                <w:color w:val="000000" w:themeColor="text1"/>
                <w:sz w:val="23"/>
                <w:szCs w:val="23"/>
              </w:rPr>
            </w:pPr>
            <w:r w:rsidRPr="00974462">
              <w:rPr>
                <w:b/>
                <w:bCs/>
                <w:color w:val="000000" w:themeColor="text1"/>
                <w:sz w:val="23"/>
                <w:szCs w:val="23"/>
              </w:rPr>
              <w:t>2018./2019.</w:t>
            </w:r>
          </w:p>
          <w:p w14:paraId="5294349B" w14:textId="120595CC" w:rsidR="00AF7982" w:rsidRPr="00974462" w:rsidRDefault="00AF7982" w:rsidP="005F3B08">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 2.semestris</w:t>
            </w:r>
          </w:p>
        </w:tc>
        <w:tc>
          <w:tcPr>
            <w:tcW w:w="1418" w:type="dxa"/>
            <w:vAlign w:val="center"/>
          </w:tcPr>
          <w:p w14:paraId="405D10CF" w14:textId="77777777" w:rsidR="004C1F5B" w:rsidRDefault="00650A1B" w:rsidP="00F03634">
            <w:pPr>
              <w:jc w:val="center"/>
              <w:rPr>
                <w:b/>
                <w:bCs/>
                <w:color w:val="000000" w:themeColor="text1"/>
                <w:sz w:val="23"/>
                <w:szCs w:val="23"/>
              </w:rPr>
            </w:pPr>
            <w:r w:rsidRPr="00974462">
              <w:rPr>
                <w:b/>
                <w:bCs/>
                <w:color w:val="000000" w:themeColor="text1"/>
                <w:sz w:val="23"/>
                <w:szCs w:val="23"/>
              </w:rPr>
              <w:t>2019</w:t>
            </w:r>
            <w:r w:rsidR="00122722" w:rsidRPr="00974462">
              <w:rPr>
                <w:b/>
                <w:bCs/>
                <w:color w:val="000000" w:themeColor="text1"/>
                <w:sz w:val="23"/>
                <w:szCs w:val="23"/>
              </w:rPr>
              <w:t>./2020.</w:t>
            </w:r>
          </w:p>
          <w:p w14:paraId="1AB2F082" w14:textId="577F0E86" w:rsidR="00AF7982" w:rsidRPr="00974462" w:rsidRDefault="00122722" w:rsidP="00F03634">
            <w:pPr>
              <w:jc w:val="center"/>
              <w:rPr>
                <w:b/>
                <w:bCs/>
                <w:color w:val="000000" w:themeColor="text1"/>
                <w:sz w:val="23"/>
                <w:szCs w:val="23"/>
              </w:rPr>
            </w:pPr>
            <w:proofErr w:type="spellStart"/>
            <w:r w:rsidRPr="00974462">
              <w:rPr>
                <w:b/>
                <w:bCs/>
                <w:color w:val="000000" w:themeColor="text1"/>
                <w:sz w:val="23"/>
                <w:szCs w:val="23"/>
              </w:rPr>
              <w:t>m.g</w:t>
            </w:r>
            <w:proofErr w:type="spellEnd"/>
            <w:r w:rsidRPr="00974462">
              <w:rPr>
                <w:b/>
                <w:bCs/>
                <w:color w:val="000000" w:themeColor="text1"/>
                <w:sz w:val="23"/>
                <w:szCs w:val="23"/>
              </w:rPr>
              <w:t>.</w:t>
            </w:r>
          </w:p>
        </w:tc>
      </w:tr>
      <w:tr w:rsidR="004C1F5B" w:rsidRPr="004C1F5B" w14:paraId="642E34D0" w14:textId="77777777" w:rsidTr="00974462">
        <w:trPr>
          <w:jc w:val="center"/>
        </w:trPr>
        <w:tc>
          <w:tcPr>
            <w:tcW w:w="1929" w:type="dxa"/>
          </w:tcPr>
          <w:p w14:paraId="5FD93FDC" w14:textId="77777777" w:rsidR="00AF7982" w:rsidRPr="00974462" w:rsidRDefault="00AF7982" w:rsidP="00FB58F1">
            <w:pPr>
              <w:rPr>
                <w:color w:val="000000" w:themeColor="text1"/>
                <w:sz w:val="23"/>
                <w:szCs w:val="23"/>
              </w:rPr>
            </w:pPr>
            <w:r w:rsidRPr="00974462">
              <w:rPr>
                <w:color w:val="000000" w:themeColor="text1"/>
                <w:sz w:val="23"/>
                <w:szCs w:val="23"/>
              </w:rPr>
              <w:t>Mazais muzikants</w:t>
            </w:r>
          </w:p>
        </w:tc>
        <w:tc>
          <w:tcPr>
            <w:tcW w:w="1418" w:type="dxa"/>
            <w:vAlign w:val="center"/>
          </w:tcPr>
          <w:p w14:paraId="2C73CFA9" w14:textId="77777777" w:rsidR="00AF7982" w:rsidRPr="00974462" w:rsidRDefault="00AF7982" w:rsidP="00FB58F1">
            <w:pPr>
              <w:jc w:val="center"/>
              <w:rPr>
                <w:color w:val="000000"/>
                <w:sz w:val="23"/>
                <w:szCs w:val="23"/>
              </w:rPr>
            </w:pPr>
            <w:r w:rsidRPr="00974462">
              <w:rPr>
                <w:color w:val="000000"/>
                <w:sz w:val="23"/>
                <w:szCs w:val="23"/>
              </w:rPr>
              <w:t>14</w:t>
            </w:r>
          </w:p>
        </w:tc>
        <w:tc>
          <w:tcPr>
            <w:tcW w:w="1319" w:type="dxa"/>
            <w:vAlign w:val="center"/>
          </w:tcPr>
          <w:p w14:paraId="71F26015" w14:textId="77777777" w:rsidR="00AF7982" w:rsidRPr="00974462" w:rsidRDefault="00AF7982" w:rsidP="00FB58F1">
            <w:pPr>
              <w:jc w:val="center"/>
              <w:rPr>
                <w:color w:val="000000"/>
                <w:sz w:val="23"/>
                <w:szCs w:val="23"/>
              </w:rPr>
            </w:pPr>
            <w:r w:rsidRPr="00974462">
              <w:rPr>
                <w:color w:val="000000"/>
                <w:sz w:val="23"/>
                <w:szCs w:val="23"/>
              </w:rPr>
              <w:t>11</w:t>
            </w:r>
          </w:p>
        </w:tc>
        <w:tc>
          <w:tcPr>
            <w:tcW w:w="1411" w:type="dxa"/>
            <w:vAlign w:val="center"/>
          </w:tcPr>
          <w:p w14:paraId="7A5CEFB9" w14:textId="77777777" w:rsidR="00AF7982" w:rsidRPr="00974462" w:rsidRDefault="00AF7982" w:rsidP="00FB58F1">
            <w:pPr>
              <w:jc w:val="center"/>
              <w:rPr>
                <w:color w:val="000000"/>
                <w:sz w:val="23"/>
                <w:szCs w:val="23"/>
              </w:rPr>
            </w:pPr>
            <w:r w:rsidRPr="00974462">
              <w:rPr>
                <w:color w:val="000000"/>
                <w:sz w:val="23"/>
                <w:szCs w:val="23"/>
              </w:rPr>
              <w:t>16</w:t>
            </w:r>
          </w:p>
        </w:tc>
        <w:tc>
          <w:tcPr>
            <w:tcW w:w="1431" w:type="dxa"/>
          </w:tcPr>
          <w:p w14:paraId="5A659433"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05F35C72"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7EFD332F" w14:textId="77777777" w:rsidTr="00974462">
        <w:trPr>
          <w:jc w:val="center"/>
        </w:trPr>
        <w:tc>
          <w:tcPr>
            <w:tcW w:w="1929" w:type="dxa"/>
          </w:tcPr>
          <w:p w14:paraId="5BAD00A1" w14:textId="77777777" w:rsidR="00AF7982" w:rsidRPr="00974462" w:rsidRDefault="00AF7982" w:rsidP="00FB58F1">
            <w:pPr>
              <w:rPr>
                <w:color w:val="000000" w:themeColor="text1"/>
                <w:sz w:val="23"/>
                <w:szCs w:val="23"/>
              </w:rPr>
            </w:pPr>
            <w:proofErr w:type="spellStart"/>
            <w:r w:rsidRPr="00974462">
              <w:rPr>
                <w:color w:val="000000" w:themeColor="text1"/>
                <w:sz w:val="23"/>
                <w:szCs w:val="23"/>
              </w:rPr>
              <w:t>Pūšaminstrumentu</w:t>
            </w:r>
            <w:proofErr w:type="spellEnd"/>
            <w:r w:rsidRPr="00974462">
              <w:rPr>
                <w:color w:val="000000" w:themeColor="text1"/>
                <w:sz w:val="23"/>
                <w:szCs w:val="23"/>
              </w:rPr>
              <w:t xml:space="preserve"> spēle</w:t>
            </w:r>
          </w:p>
        </w:tc>
        <w:tc>
          <w:tcPr>
            <w:tcW w:w="1418" w:type="dxa"/>
            <w:vAlign w:val="center"/>
          </w:tcPr>
          <w:p w14:paraId="16FDFE00" w14:textId="77777777" w:rsidR="00AF7982" w:rsidRPr="00974462" w:rsidRDefault="00AF7982" w:rsidP="00FB58F1">
            <w:pPr>
              <w:jc w:val="center"/>
              <w:rPr>
                <w:color w:val="000000"/>
                <w:sz w:val="23"/>
                <w:szCs w:val="23"/>
              </w:rPr>
            </w:pPr>
            <w:r w:rsidRPr="00974462">
              <w:rPr>
                <w:color w:val="000000"/>
                <w:sz w:val="23"/>
                <w:szCs w:val="23"/>
              </w:rPr>
              <w:t>4</w:t>
            </w:r>
          </w:p>
        </w:tc>
        <w:tc>
          <w:tcPr>
            <w:tcW w:w="1319" w:type="dxa"/>
            <w:vAlign w:val="center"/>
          </w:tcPr>
          <w:p w14:paraId="290613DA"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69346178" w14:textId="77777777" w:rsidR="00AF7982" w:rsidRPr="00974462" w:rsidRDefault="00AF7982" w:rsidP="00FB58F1">
            <w:pPr>
              <w:jc w:val="center"/>
              <w:rPr>
                <w:color w:val="000000"/>
                <w:sz w:val="23"/>
                <w:szCs w:val="23"/>
              </w:rPr>
            </w:pPr>
            <w:r w:rsidRPr="00974462">
              <w:rPr>
                <w:color w:val="000000"/>
                <w:sz w:val="23"/>
                <w:szCs w:val="23"/>
              </w:rPr>
              <w:t>-</w:t>
            </w:r>
          </w:p>
        </w:tc>
        <w:tc>
          <w:tcPr>
            <w:tcW w:w="1431" w:type="dxa"/>
          </w:tcPr>
          <w:p w14:paraId="198C192E"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2EAEB25C" w14:textId="77777777" w:rsidR="00AF7982" w:rsidRPr="00974462" w:rsidRDefault="00AF7982" w:rsidP="00F03634">
            <w:pPr>
              <w:jc w:val="center"/>
              <w:rPr>
                <w:color w:val="000000"/>
                <w:sz w:val="23"/>
                <w:szCs w:val="23"/>
              </w:rPr>
            </w:pPr>
          </w:p>
        </w:tc>
      </w:tr>
      <w:tr w:rsidR="004C1F5B" w:rsidRPr="004C1F5B" w14:paraId="538CA579" w14:textId="77777777" w:rsidTr="00974462">
        <w:trPr>
          <w:jc w:val="center"/>
        </w:trPr>
        <w:tc>
          <w:tcPr>
            <w:tcW w:w="1929" w:type="dxa"/>
          </w:tcPr>
          <w:p w14:paraId="52A18204" w14:textId="77777777" w:rsidR="00AF7982" w:rsidRPr="00974462" w:rsidRDefault="00AF7982" w:rsidP="00FB58F1">
            <w:pPr>
              <w:rPr>
                <w:color w:val="000000" w:themeColor="text1"/>
                <w:sz w:val="23"/>
                <w:szCs w:val="23"/>
              </w:rPr>
            </w:pPr>
            <w:r w:rsidRPr="00974462">
              <w:rPr>
                <w:color w:val="000000" w:themeColor="text1"/>
                <w:sz w:val="23"/>
                <w:szCs w:val="23"/>
              </w:rPr>
              <w:t>Mazais vokālās mūzikas kolektīvs</w:t>
            </w:r>
          </w:p>
        </w:tc>
        <w:tc>
          <w:tcPr>
            <w:tcW w:w="1418" w:type="dxa"/>
            <w:vAlign w:val="center"/>
          </w:tcPr>
          <w:p w14:paraId="1905BBAE"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0BFDCF17" w14:textId="77777777" w:rsidR="00AF7982" w:rsidRPr="00974462" w:rsidRDefault="00AF7982" w:rsidP="00FB58F1">
            <w:pPr>
              <w:jc w:val="center"/>
              <w:rPr>
                <w:color w:val="000000"/>
                <w:sz w:val="23"/>
                <w:szCs w:val="23"/>
              </w:rPr>
            </w:pPr>
            <w:r w:rsidRPr="00974462">
              <w:rPr>
                <w:color w:val="000000"/>
                <w:sz w:val="23"/>
                <w:szCs w:val="23"/>
              </w:rPr>
              <w:t>9</w:t>
            </w:r>
          </w:p>
        </w:tc>
        <w:tc>
          <w:tcPr>
            <w:tcW w:w="1411" w:type="dxa"/>
            <w:vAlign w:val="center"/>
          </w:tcPr>
          <w:p w14:paraId="22FE66C5" w14:textId="77777777" w:rsidR="00AF7982" w:rsidRPr="00974462" w:rsidRDefault="00AF7982" w:rsidP="00FB58F1">
            <w:pPr>
              <w:jc w:val="center"/>
              <w:rPr>
                <w:color w:val="000000"/>
                <w:sz w:val="23"/>
                <w:szCs w:val="23"/>
              </w:rPr>
            </w:pPr>
            <w:r w:rsidRPr="00974462">
              <w:rPr>
                <w:color w:val="000000"/>
                <w:sz w:val="23"/>
                <w:szCs w:val="23"/>
              </w:rPr>
              <w:t>11</w:t>
            </w:r>
          </w:p>
        </w:tc>
        <w:tc>
          <w:tcPr>
            <w:tcW w:w="1431" w:type="dxa"/>
          </w:tcPr>
          <w:p w14:paraId="14B95D00"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26317CC7" w14:textId="77777777" w:rsidR="00AF7982" w:rsidRPr="00974462" w:rsidRDefault="00122722" w:rsidP="00F03634">
            <w:pPr>
              <w:jc w:val="center"/>
              <w:rPr>
                <w:color w:val="000000"/>
                <w:sz w:val="23"/>
                <w:szCs w:val="23"/>
              </w:rPr>
            </w:pPr>
            <w:r w:rsidRPr="00974462">
              <w:rPr>
                <w:color w:val="000000"/>
                <w:sz w:val="23"/>
                <w:szCs w:val="23"/>
              </w:rPr>
              <w:t>11</w:t>
            </w:r>
          </w:p>
        </w:tc>
      </w:tr>
      <w:tr w:rsidR="004C1F5B" w:rsidRPr="004C1F5B" w14:paraId="220E9458" w14:textId="77777777" w:rsidTr="00974462">
        <w:trPr>
          <w:jc w:val="center"/>
        </w:trPr>
        <w:tc>
          <w:tcPr>
            <w:tcW w:w="1929" w:type="dxa"/>
          </w:tcPr>
          <w:p w14:paraId="55B50239" w14:textId="77777777" w:rsidR="00AF7982" w:rsidRPr="00974462" w:rsidRDefault="00AF7982" w:rsidP="00FB58F1">
            <w:pPr>
              <w:rPr>
                <w:color w:val="000000" w:themeColor="text1"/>
                <w:sz w:val="23"/>
                <w:szCs w:val="23"/>
              </w:rPr>
            </w:pPr>
            <w:r w:rsidRPr="00974462">
              <w:rPr>
                <w:color w:val="000000" w:themeColor="text1"/>
                <w:sz w:val="23"/>
                <w:szCs w:val="23"/>
              </w:rPr>
              <w:t>Solo dziedāšana</w:t>
            </w:r>
          </w:p>
        </w:tc>
        <w:tc>
          <w:tcPr>
            <w:tcW w:w="1418" w:type="dxa"/>
            <w:vAlign w:val="center"/>
          </w:tcPr>
          <w:p w14:paraId="1C233ACC"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0E9361C7"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471AD593" w14:textId="77777777" w:rsidR="00AF7982" w:rsidRPr="00974462" w:rsidRDefault="00AF7982" w:rsidP="00FB58F1">
            <w:pPr>
              <w:jc w:val="center"/>
              <w:rPr>
                <w:color w:val="000000"/>
                <w:sz w:val="23"/>
                <w:szCs w:val="23"/>
              </w:rPr>
            </w:pPr>
            <w:r w:rsidRPr="00974462">
              <w:rPr>
                <w:color w:val="000000"/>
                <w:sz w:val="23"/>
                <w:szCs w:val="23"/>
              </w:rPr>
              <w:t>5</w:t>
            </w:r>
          </w:p>
        </w:tc>
        <w:tc>
          <w:tcPr>
            <w:tcW w:w="1431" w:type="dxa"/>
          </w:tcPr>
          <w:p w14:paraId="6B8050C6" w14:textId="77777777" w:rsidR="00AF7982" w:rsidRPr="00974462" w:rsidRDefault="00AF7982" w:rsidP="00FB58F1">
            <w:pPr>
              <w:jc w:val="center"/>
              <w:rPr>
                <w:color w:val="000000"/>
                <w:sz w:val="23"/>
                <w:szCs w:val="23"/>
              </w:rPr>
            </w:pPr>
            <w:r w:rsidRPr="00974462">
              <w:rPr>
                <w:color w:val="000000"/>
                <w:sz w:val="23"/>
                <w:szCs w:val="23"/>
              </w:rPr>
              <w:t>-</w:t>
            </w:r>
          </w:p>
        </w:tc>
        <w:tc>
          <w:tcPr>
            <w:tcW w:w="1418" w:type="dxa"/>
            <w:vAlign w:val="center"/>
          </w:tcPr>
          <w:p w14:paraId="34A7BD1B"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54D430EB" w14:textId="77777777" w:rsidTr="00974462">
        <w:trPr>
          <w:jc w:val="center"/>
        </w:trPr>
        <w:tc>
          <w:tcPr>
            <w:tcW w:w="1929" w:type="dxa"/>
          </w:tcPr>
          <w:p w14:paraId="245DBE26" w14:textId="77777777" w:rsidR="00AF7982" w:rsidRPr="00974462" w:rsidRDefault="00AF7982" w:rsidP="00FB58F1">
            <w:pPr>
              <w:rPr>
                <w:color w:val="000000" w:themeColor="text1"/>
                <w:sz w:val="23"/>
                <w:szCs w:val="23"/>
              </w:rPr>
            </w:pPr>
            <w:r w:rsidRPr="00974462">
              <w:rPr>
                <w:color w:val="000000" w:themeColor="text1"/>
                <w:sz w:val="23"/>
                <w:szCs w:val="23"/>
              </w:rPr>
              <w:t>Dziedāšanas pamati</w:t>
            </w:r>
          </w:p>
        </w:tc>
        <w:tc>
          <w:tcPr>
            <w:tcW w:w="1418" w:type="dxa"/>
            <w:vAlign w:val="center"/>
          </w:tcPr>
          <w:p w14:paraId="3B548AE7"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35618441"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791B7E43" w14:textId="77777777" w:rsidR="00AF7982" w:rsidRPr="00974462" w:rsidRDefault="00AF7982" w:rsidP="00FB58F1">
            <w:pPr>
              <w:jc w:val="center"/>
              <w:rPr>
                <w:color w:val="000000"/>
                <w:sz w:val="23"/>
                <w:szCs w:val="23"/>
              </w:rPr>
            </w:pPr>
            <w:r w:rsidRPr="00974462">
              <w:rPr>
                <w:color w:val="000000"/>
                <w:sz w:val="23"/>
                <w:szCs w:val="23"/>
              </w:rPr>
              <w:t>-</w:t>
            </w:r>
          </w:p>
        </w:tc>
        <w:tc>
          <w:tcPr>
            <w:tcW w:w="1431" w:type="dxa"/>
          </w:tcPr>
          <w:p w14:paraId="2EC7C993" w14:textId="77777777" w:rsidR="00AF7982" w:rsidRPr="00974462" w:rsidRDefault="00AF7982" w:rsidP="00FB58F1">
            <w:pPr>
              <w:jc w:val="center"/>
              <w:rPr>
                <w:color w:val="000000"/>
                <w:sz w:val="23"/>
                <w:szCs w:val="23"/>
              </w:rPr>
            </w:pPr>
            <w:r w:rsidRPr="00974462">
              <w:rPr>
                <w:color w:val="000000"/>
                <w:sz w:val="23"/>
                <w:szCs w:val="23"/>
              </w:rPr>
              <w:t>3</w:t>
            </w:r>
          </w:p>
        </w:tc>
        <w:tc>
          <w:tcPr>
            <w:tcW w:w="1418" w:type="dxa"/>
            <w:vAlign w:val="center"/>
          </w:tcPr>
          <w:p w14:paraId="418CE258"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249B33EE" w14:textId="77777777" w:rsidTr="00974462">
        <w:trPr>
          <w:jc w:val="center"/>
        </w:trPr>
        <w:tc>
          <w:tcPr>
            <w:tcW w:w="1929" w:type="dxa"/>
          </w:tcPr>
          <w:p w14:paraId="6B65973D" w14:textId="77777777" w:rsidR="00AF7982" w:rsidRPr="00974462" w:rsidRDefault="00AF7982" w:rsidP="00FB58F1">
            <w:pPr>
              <w:rPr>
                <w:color w:val="000000" w:themeColor="text1"/>
                <w:sz w:val="23"/>
                <w:szCs w:val="23"/>
              </w:rPr>
            </w:pPr>
            <w:r w:rsidRPr="00974462">
              <w:rPr>
                <w:color w:val="000000" w:themeColor="text1"/>
                <w:sz w:val="23"/>
                <w:szCs w:val="23"/>
              </w:rPr>
              <w:lastRenderedPageBreak/>
              <w:t>Skatuves kultūra un mūzika</w:t>
            </w:r>
          </w:p>
        </w:tc>
        <w:tc>
          <w:tcPr>
            <w:tcW w:w="1418" w:type="dxa"/>
            <w:vAlign w:val="center"/>
          </w:tcPr>
          <w:p w14:paraId="3367E045" w14:textId="77777777" w:rsidR="00AF7982" w:rsidRPr="00974462" w:rsidRDefault="00AF7982" w:rsidP="00FB58F1">
            <w:pPr>
              <w:jc w:val="center"/>
              <w:rPr>
                <w:color w:val="000000"/>
                <w:sz w:val="23"/>
                <w:szCs w:val="23"/>
              </w:rPr>
            </w:pPr>
            <w:r w:rsidRPr="00974462">
              <w:rPr>
                <w:color w:val="000000"/>
                <w:sz w:val="23"/>
                <w:szCs w:val="23"/>
              </w:rPr>
              <w:t>-</w:t>
            </w:r>
          </w:p>
        </w:tc>
        <w:tc>
          <w:tcPr>
            <w:tcW w:w="1319" w:type="dxa"/>
            <w:vAlign w:val="center"/>
          </w:tcPr>
          <w:p w14:paraId="33137A21" w14:textId="77777777" w:rsidR="00AF7982" w:rsidRPr="00974462" w:rsidRDefault="00AF7982" w:rsidP="00FB58F1">
            <w:pPr>
              <w:jc w:val="center"/>
              <w:rPr>
                <w:color w:val="000000"/>
                <w:sz w:val="23"/>
                <w:szCs w:val="23"/>
              </w:rPr>
            </w:pPr>
            <w:r w:rsidRPr="00974462">
              <w:rPr>
                <w:color w:val="000000"/>
                <w:sz w:val="23"/>
                <w:szCs w:val="23"/>
              </w:rPr>
              <w:t>-</w:t>
            </w:r>
          </w:p>
        </w:tc>
        <w:tc>
          <w:tcPr>
            <w:tcW w:w="1411" w:type="dxa"/>
            <w:vAlign w:val="center"/>
          </w:tcPr>
          <w:p w14:paraId="0D410D46" w14:textId="77777777" w:rsidR="00AF7982" w:rsidRPr="00974462" w:rsidRDefault="00AF7982" w:rsidP="00FB58F1">
            <w:pPr>
              <w:jc w:val="center"/>
              <w:rPr>
                <w:color w:val="000000"/>
                <w:sz w:val="23"/>
                <w:szCs w:val="23"/>
              </w:rPr>
            </w:pPr>
            <w:r w:rsidRPr="00974462">
              <w:rPr>
                <w:color w:val="000000"/>
                <w:sz w:val="23"/>
                <w:szCs w:val="23"/>
              </w:rPr>
              <w:t>-</w:t>
            </w:r>
          </w:p>
        </w:tc>
        <w:tc>
          <w:tcPr>
            <w:tcW w:w="1431" w:type="dxa"/>
          </w:tcPr>
          <w:p w14:paraId="13A6DC46" w14:textId="77777777" w:rsidR="00AF7982" w:rsidRPr="00974462" w:rsidRDefault="00AF7982" w:rsidP="00FB58F1">
            <w:pPr>
              <w:jc w:val="center"/>
              <w:rPr>
                <w:color w:val="000000"/>
                <w:sz w:val="23"/>
                <w:szCs w:val="23"/>
              </w:rPr>
            </w:pPr>
            <w:r w:rsidRPr="00974462">
              <w:rPr>
                <w:color w:val="000000"/>
                <w:sz w:val="23"/>
                <w:szCs w:val="23"/>
              </w:rPr>
              <w:t>3</w:t>
            </w:r>
          </w:p>
        </w:tc>
        <w:tc>
          <w:tcPr>
            <w:tcW w:w="1418" w:type="dxa"/>
            <w:vAlign w:val="center"/>
          </w:tcPr>
          <w:p w14:paraId="035D127F" w14:textId="77777777" w:rsidR="00AF7982" w:rsidRPr="00974462" w:rsidRDefault="00126DAF" w:rsidP="00F03634">
            <w:pPr>
              <w:jc w:val="center"/>
              <w:rPr>
                <w:color w:val="000000"/>
                <w:sz w:val="23"/>
                <w:szCs w:val="23"/>
              </w:rPr>
            </w:pPr>
            <w:r w:rsidRPr="00974462">
              <w:rPr>
                <w:color w:val="000000"/>
                <w:sz w:val="23"/>
                <w:szCs w:val="23"/>
              </w:rPr>
              <w:t>-</w:t>
            </w:r>
          </w:p>
        </w:tc>
      </w:tr>
      <w:tr w:rsidR="004C1F5B" w:rsidRPr="004C1F5B" w14:paraId="0CD5C3CE" w14:textId="77777777" w:rsidTr="00974462">
        <w:trPr>
          <w:jc w:val="center"/>
        </w:trPr>
        <w:tc>
          <w:tcPr>
            <w:tcW w:w="1929" w:type="dxa"/>
          </w:tcPr>
          <w:p w14:paraId="7124083A" w14:textId="77777777" w:rsidR="00126DAF" w:rsidRPr="00974462" w:rsidRDefault="00101556" w:rsidP="00FB58F1">
            <w:pPr>
              <w:rPr>
                <w:color w:val="000000" w:themeColor="text1"/>
                <w:sz w:val="23"/>
                <w:szCs w:val="23"/>
              </w:rPr>
            </w:pPr>
            <w:r w:rsidRPr="00974462">
              <w:rPr>
                <w:color w:val="000000" w:themeColor="text1"/>
                <w:sz w:val="23"/>
                <w:szCs w:val="23"/>
              </w:rPr>
              <w:t>Dziedāšana</w:t>
            </w:r>
          </w:p>
        </w:tc>
        <w:tc>
          <w:tcPr>
            <w:tcW w:w="1418" w:type="dxa"/>
            <w:vAlign w:val="center"/>
          </w:tcPr>
          <w:p w14:paraId="0E5C7FF3" w14:textId="77777777" w:rsidR="00126DAF" w:rsidRPr="00974462" w:rsidRDefault="00101556" w:rsidP="00FB58F1">
            <w:pPr>
              <w:jc w:val="center"/>
              <w:rPr>
                <w:color w:val="000000"/>
                <w:sz w:val="23"/>
                <w:szCs w:val="23"/>
              </w:rPr>
            </w:pPr>
            <w:r w:rsidRPr="00974462">
              <w:rPr>
                <w:color w:val="000000"/>
                <w:sz w:val="23"/>
                <w:szCs w:val="23"/>
              </w:rPr>
              <w:t>-</w:t>
            </w:r>
          </w:p>
        </w:tc>
        <w:tc>
          <w:tcPr>
            <w:tcW w:w="1319" w:type="dxa"/>
            <w:vAlign w:val="center"/>
          </w:tcPr>
          <w:p w14:paraId="0DA54FE4" w14:textId="77777777" w:rsidR="00126DAF" w:rsidRPr="00974462" w:rsidRDefault="00101556" w:rsidP="00FB58F1">
            <w:pPr>
              <w:jc w:val="center"/>
              <w:rPr>
                <w:color w:val="000000"/>
                <w:sz w:val="23"/>
                <w:szCs w:val="23"/>
              </w:rPr>
            </w:pPr>
            <w:r w:rsidRPr="00974462">
              <w:rPr>
                <w:color w:val="000000"/>
                <w:sz w:val="23"/>
                <w:szCs w:val="23"/>
              </w:rPr>
              <w:t>-</w:t>
            </w:r>
          </w:p>
        </w:tc>
        <w:tc>
          <w:tcPr>
            <w:tcW w:w="1411" w:type="dxa"/>
            <w:vAlign w:val="center"/>
          </w:tcPr>
          <w:p w14:paraId="19F6A3AA" w14:textId="77777777" w:rsidR="00126DAF" w:rsidRPr="00974462" w:rsidRDefault="00101556" w:rsidP="00FB58F1">
            <w:pPr>
              <w:jc w:val="center"/>
              <w:rPr>
                <w:color w:val="000000"/>
                <w:sz w:val="23"/>
                <w:szCs w:val="23"/>
              </w:rPr>
            </w:pPr>
            <w:r w:rsidRPr="00974462">
              <w:rPr>
                <w:color w:val="000000"/>
                <w:sz w:val="23"/>
                <w:szCs w:val="23"/>
              </w:rPr>
              <w:t>-</w:t>
            </w:r>
          </w:p>
        </w:tc>
        <w:tc>
          <w:tcPr>
            <w:tcW w:w="1431" w:type="dxa"/>
          </w:tcPr>
          <w:p w14:paraId="25F16F53" w14:textId="77777777" w:rsidR="00126DAF" w:rsidRPr="00974462" w:rsidRDefault="00101556" w:rsidP="00FB58F1">
            <w:pPr>
              <w:jc w:val="center"/>
              <w:rPr>
                <w:color w:val="000000"/>
                <w:sz w:val="23"/>
                <w:szCs w:val="23"/>
              </w:rPr>
            </w:pPr>
            <w:r w:rsidRPr="00974462">
              <w:rPr>
                <w:color w:val="000000"/>
                <w:sz w:val="23"/>
                <w:szCs w:val="23"/>
              </w:rPr>
              <w:t>-</w:t>
            </w:r>
          </w:p>
        </w:tc>
        <w:tc>
          <w:tcPr>
            <w:tcW w:w="1418" w:type="dxa"/>
            <w:vAlign w:val="center"/>
          </w:tcPr>
          <w:p w14:paraId="3A489054" w14:textId="77777777" w:rsidR="00126DAF" w:rsidRPr="00974462" w:rsidRDefault="00101556" w:rsidP="00F03634">
            <w:pPr>
              <w:jc w:val="center"/>
              <w:rPr>
                <w:color w:val="000000"/>
                <w:sz w:val="23"/>
                <w:szCs w:val="23"/>
              </w:rPr>
            </w:pPr>
            <w:r w:rsidRPr="00974462">
              <w:rPr>
                <w:color w:val="000000"/>
                <w:sz w:val="23"/>
                <w:szCs w:val="23"/>
              </w:rPr>
              <w:t>4</w:t>
            </w:r>
          </w:p>
        </w:tc>
      </w:tr>
      <w:tr w:rsidR="004C1F5B" w:rsidRPr="004C1F5B" w14:paraId="7E53C77C" w14:textId="77777777" w:rsidTr="00974462">
        <w:trPr>
          <w:jc w:val="center"/>
        </w:trPr>
        <w:tc>
          <w:tcPr>
            <w:tcW w:w="1929" w:type="dxa"/>
          </w:tcPr>
          <w:p w14:paraId="7FC56EC7" w14:textId="77777777" w:rsidR="00101556" w:rsidRPr="00974462" w:rsidRDefault="00D17917" w:rsidP="00FB58F1">
            <w:pPr>
              <w:rPr>
                <w:color w:val="000000" w:themeColor="text1"/>
                <w:sz w:val="23"/>
                <w:szCs w:val="23"/>
              </w:rPr>
            </w:pPr>
            <w:r w:rsidRPr="00974462">
              <w:rPr>
                <w:color w:val="000000" w:themeColor="text1"/>
                <w:sz w:val="23"/>
                <w:szCs w:val="23"/>
              </w:rPr>
              <w:t>Skatuves kultūra</w:t>
            </w:r>
          </w:p>
        </w:tc>
        <w:tc>
          <w:tcPr>
            <w:tcW w:w="1418" w:type="dxa"/>
            <w:vAlign w:val="center"/>
          </w:tcPr>
          <w:p w14:paraId="5437CA4B" w14:textId="77777777" w:rsidR="00101556" w:rsidRPr="00974462" w:rsidRDefault="00D17917" w:rsidP="00FB58F1">
            <w:pPr>
              <w:jc w:val="center"/>
              <w:rPr>
                <w:color w:val="000000"/>
                <w:sz w:val="23"/>
                <w:szCs w:val="23"/>
              </w:rPr>
            </w:pPr>
            <w:r w:rsidRPr="00974462">
              <w:rPr>
                <w:color w:val="000000"/>
                <w:sz w:val="23"/>
                <w:szCs w:val="23"/>
              </w:rPr>
              <w:t>-</w:t>
            </w:r>
          </w:p>
        </w:tc>
        <w:tc>
          <w:tcPr>
            <w:tcW w:w="1319" w:type="dxa"/>
            <w:vAlign w:val="center"/>
          </w:tcPr>
          <w:p w14:paraId="7B587EC7" w14:textId="77777777" w:rsidR="00101556" w:rsidRPr="00974462" w:rsidRDefault="00D17917" w:rsidP="00FB58F1">
            <w:pPr>
              <w:jc w:val="center"/>
              <w:rPr>
                <w:color w:val="000000"/>
                <w:sz w:val="23"/>
                <w:szCs w:val="23"/>
              </w:rPr>
            </w:pPr>
            <w:r w:rsidRPr="00974462">
              <w:rPr>
                <w:color w:val="000000"/>
                <w:sz w:val="23"/>
                <w:szCs w:val="23"/>
              </w:rPr>
              <w:t>-</w:t>
            </w:r>
          </w:p>
        </w:tc>
        <w:tc>
          <w:tcPr>
            <w:tcW w:w="1411" w:type="dxa"/>
            <w:vAlign w:val="center"/>
          </w:tcPr>
          <w:p w14:paraId="0D0488D7" w14:textId="77777777" w:rsidR="00101556" w:rsidRPr="00974462" w:rsidRDefault="00D17917" w:rsidP="00FB58F1">
            <w:pPr>
              <w:jc w:val="center"/>
              <w:rPr>
                <w:color w:val="000000"/>
                <w:sz w:val="23"/>
                <w:szCs w:val="23"/>
              </w:rPr>
            </w:pPr>
            <w:r w:rsidRPr="00974462">
              <w:rPr>
                <w:color w:val="000000"/>
                <w:sz w:val="23"/>
                <w:szCs w:val="23"/>
              </w:rPr>
              <w:t>-</w:t>
            </w:r>
          </w:p>
        </w:tc>
        <w:tc>
          <w:tcPr>
            <w:tcW w:w="1431" w:type="dxa"/>
          </w:tcPr>
          <w:p w14:paraId="02024CFE" w14:textId="77777777" w:rsidR="00101556" w:rsidRPr="00974462" w:rsidRDefault="00D17917" w:rsidP="00FB58F1">
            <w:pPr>
              <w:jc w:val="center"/>
              <w:rPr>
                <w:color w:val="000000"/>
                <w:sz w:val="23"/>
                <w:szCs w:val="23"/>
              </w:rPr>
            </w:pPr>
            <w:r w:rsidRPr="00974462">
              <w:rPr>
                <w:color w:val="000000"/>
                <w:sz w:val="23"/>
                <w:szCs w:val="23"/>
              </w:rPr>
              <w:t>-</w:t>
            </w:r>
          </w:p>
        </w:tc>
        <w:tc>
          <w:tcPr>
            <w:tcW w:w="1418" w:type="dxa"/>
            <w:vAlign w:val="center"/>
          </w:tcPr>
          <w:p w14:paraId="2D50582F" w14:textId="77777777" w:rsidR="00101556" w:rsidRPr="00974462" w:rsidRDefault="00D17917" w:rsidP="00F03634">
            <w:pPr>
              <w:jc w:val="center"/>
              <w:rPr>
                <w:color w:val="000000"/>
                <w:sz w:val="23"/>
                <w:szCs w:val="23"/>
              </w:rPr>
            </w:pPr>
            <w:r w:rsidRPr="00974462">
              <w:rPr>
                <w:color w:val="000000"/>
                <w:sz w:val="23"/>
                <w:szCs w:val="23"/>
              </w:rPr>
              <w:t>5</w:t>
            </w:r>
          </w:p>
        </w:tc>
      </w:tr>
      <w:tr w:rsidR="004C1F5B" w:rsidRPr="004C1F5B" w14:paraId="70F39003" w14:textId="77777777" w:rsidTr="00974462">
        <w:trPr>
          <w:jc w:val="center"/>
        </w:trPr>
        <w:tc>
          <w:tcPr>
            <w:tcW w:w="1929" w:type="dxa"/>
          </w:tcPr>
          <w:p w14:paraId="6F18CAAB" w14:textId="77777777" w:rsidR="00D17917" w:rsidRPr="00974462" w:rsidRDefault="002D40E0" w:rsidP="00FB58F1">
            <w:pPr>
              <w:rPr>
                <w:color w:val="000000" w:themeColor="text1"/>
                <w:sz w:val="23"/>
                <w:szCs w:val="23"/>
              </w:rPr>
            </w:pPr>
            <w:r w:rsidRPr="00974462">
              <w:rPr>
                <w:color w:val="000000" w:themeColor="text1"/>
                <w:sz w:val="23"/>
                <w:szCs w:val="23"/>
              </w:rPr>
              <w:t>Deja</w:t>
            </w:r>
          </w:p>
        </w:tc>
        <w:tc>
          <w:tcPr>
            <w:tcW w:w="1418" w:type="dxa"/>
            <w:vAlign w:val="center"/>
          </w:tcPr>
          <w:p w14:paraId="2523EE3F" w14:textId="77777777" w:rsidR="00D17917" w:rsidRPr="00974462" w:rsidRDefault="002D40E0" w:rsidP="00FB58F1">
            <w:pPr>
              <w:jc w:val="center"/>
              <w:rPr>
                <w:color w:val="000000"/>
                <w:sz w:val="23"/>
                <w:szCs w:val="23"/>
              </w:rPr>
            </w:pPr>
            <w:r w:rsidRPr="00974462">
              <w:rPr>
                <w:color w:val="000000"/>
                <w:sz w:val="23"/>
                <w:szCs w:val="23"/>
              </w:rPr>
              <w:t>-</w:t>
            </w:r>
          </w:p>
        </w:tc>
        <w:tc>
          <w:tcPr>
            <w:tcW w:w="1319" w:type="dxa"/>
            <w:vAlign w:val="center"/>
          </w:tcPr>
          <w:p w14:paraId="6E779E8E" w14:textId="77777777" w:rsidR="00D17917" w:rsidRPr="00974462" w:rsidRDefault="002D40E0" w:rsidP="00FB58F1">
            <w:pPr>
              <w:jc w:val="center"/>
              <w:rPr>
                <w:color w:val="000000"/>
                <w:sz w:val="23"/>
                <w:szCs w:val="23"/>
              </w:rPr>
            </w:pPr>
            <w:r w:rsidRPr="00974462">
              <w:rPr>
                <w:color w:val="000000"/>
                <w:sz w:val="23"/>
                <w:szCs w:val="23"/>
              </w:rPr>
              <w:t>-</w:t>
            </w:r>
          </w:p>
        </w:tc>
        <w:tc>
          <w:tcPr>
            <w:tcW w:w="1411" w:type="dxa"/>
            <w:vAlign w:val="center"/>
          </w:tcPr>
          <w:p w14:paraId="7E0AAC36" w14:textId="77777777" w:rsidR="00D17917" w:rsidRPr="00974462" w:rsidRDefault="002D40E0" w:rsidP="00FB58F1">
            <w:pPr>
              <w:jc w:val="center"/>
              <w:rPr>
                <w:color w:val="000000"/>
                <w:sz w:val="23"/>
                <w:szCs w:val="23"/>
              </w:rPr>
            </w:pPr>
            <w:r w:rsidRPr="00974462">
              <w:rPr>
                <w:color w:val="000000"/>
                <w:sz w:val="23"/>
                <w:szCs w:val="23"/>
              </w:rPr>
              <w:t>-</w:t>
            </w:r>
          </w:p>
        </w:tc>
        <w:tc>
          <w:tcPr>
            <w:tcW w:w="1431" w:type="dxa"/>
          </w:tcPr>
          <w:p w14:paraId="7A7D92EB" w14:textId="77777777" w:rsidR="00D17917" w:rsidRPr="00974462" w:rsidRDefault="002D40E0" w:rsidP="00FB58F1">
            <w:pPr>
              <w:jc w:val="center"/>
              <w:rPr>
                <w:color w:val="000000"/>
                <w:sz w:val="23"/>
                <w:szCs w:val="23"/>
              </w:rPr>
            </w:pPr>
            <w:r w:rsidRPr="00974462">
              <w:rPr>
                <w:color w:val="000000"/>
                <w:sz w:val="23"/>
                <w:szCs w:val="23"/>
              </w:rPr>
              <w:t>-</w:t>
            </w:r>
          </w:p>
        </w:tc>
        <w:tc>
          <w:tcPr>
            <w:tcW w:w="1418" w:type="dxa"/>
            <w:vAlign w:val="center"/>
          </w:tcPr>
          <w:p w14:paraId="3E7A3297" w14:textId="77777777" w:rsidR="00D17917" w:rsidRPr="00974462" w:rsidRDefault="002D40E0" w:rsidP="00F03634">
            <w:pPr>
              <w:jc w:val="center"/>
              <w:rPr>
                <w:color w:val="000000"/>
                <w:sz w:val="23"/>
                <w:szCs w:val="23"/>
              </w:rPr>
            </w:pPr>
            <w:r w:rsidRPr="00974462">
              <w:rPr>
                <w:color w:val="000000"/>
                <w:sz w:val="23"/>
                <w:szCs w:val="23"/>
              </w:rPr>
              <w:t>5</w:t>
            </w:r>
          </w:p>
        </w:tc>
      </w:tr>
      <w:tr w:rsidR="004C1F5B" w:rsidRPr="004C1F5B" w14:paraId="3AEC1EEF" w14:textId="77777777" w:rsidTr="00974462">
        <w:trPr>
          <w:jc w:val="center"/>
        </w:trPr>
        <w:tc>
          <w:tcPr>
            <w:tcW w:w="1929" w:type="dxa"/>
          </w:tcPr>
          <w:p w14:paraId="4AE8B608" w14:textId="77777777" w:rsidR="002D40E0" w:rsidRPr="00974462" w:rsidRDefault="002D40E0" w:rsidP="00FB58F1">
            <w:pPr>
              <w:rPr>
                <w:color w:val="000000" w:themeColor="text1"/>
                <w:sz w:val="23"/>
                <w:szCs w:val="23"/>
              </w:rPr>
            </w:pPr>
            <w:r w:rsidRPr="00974462">
              <w:rPr>
                <w:color w:val="000000" w:themeColor="text1"/>
                <w:sz w:val="23"/>
                <w:szCs w:val="23"/>
              </w:rPr>
              <w:t>Džeza improvizācija</w:t>
            </w:r>
          </w:p>
        </w:tc>
        <w:tc>
          <w:tcPr>
            <w:tcW w:w="1418" w:type="dxa"/>
            <w:vAlign w:val="center"/>
          </w:tcPr>
          <w:p w14:paraId="5C9C1CF5" w14:textId="77777777" w:rsidR="002D40E0" w:rsidRPr="00974462" w:rsidRDefault="002D40E0" w:rsidP="00FB58F1">
            <w:pPr>
              <w:jc w:val="center"/>
              <w:rPr>
                <w:color w:val="000000"/>
                <w:sz w:val="23"/>
                <w:szCs w:val="23"/>
              </w:rPr>
            </w:pPr>
            <w:r w:rsidRPr="00974462">
              <w:rPr>
                <w:color w:val="000000"/>
                <w:sz w:val="23"/>
                <w:szCs w:val="23"/>
              </w:rPr>
              <w:t>-</w:t>
            </w:r>
          </w:p>
        </w:tc>
        <w:tc>
          <w:tcPr>
            <w:tcW w:w="1319" w:type="dxa"/>
            <w:vAlign w:val="center"/>
          </w:tcPr>
          <w:p w14:paraId="6C0FCADA" w14:textId="77777777" w:rsidR="002D40E0" w:rsidRPr="00974462" w:rsidRDefault="002D40E0" w:rsidP="00FB58F1">
            <w:pPr>
              <w:jc w:val="center"/>
              <w:rPr>
                <w:color w:val="000000"/>
                <w:sz w:val="23"/>
                <w:szCs w:val="23"/>
              </w:rPr>
            </w:pPr>
            <w:r w:rsidRPr="00974462">
              <w:rPr>
                <w:color w:val="000000"/>
                <w:sz w:val="23"/>
                <w:szCs w:val="23"/>
              </w:rPr>
              <w:t>-</w:t>
            </w:r>
          </w:p>
        </w:tc>
        <w:tc>
          <w:tcPr>
            <w:tcW w:w="1411" w:type="dxa"/>
            <w:vAlign w:val="center"/>
          </w:tcPr>
          <w:p w14:paraId="34E603F5" w14:textId="77777777" w:rsidR="002D40E0" w:rsidRPr="00974462" w:rsidRDefault="002D40E0" w:rsidP="00FB58F1">
            <w:pPr>
              <w:jc w:val="center"/>
              <w:rPr>
                <w:color w:val="000000"/>
                <w:sz w:val="23"/>
                <w:szCs w:val="23"/>
              </w:rPr>
            </w:pPr>
            <w:r w:rsidRPr="00974462">
              <w:rPr>
                <w:color w:val="000000"/>
                <w:sz w:val="23"/>
                <w:szCs w:val="23"/>
              </w:rPr>
              <w:t>-</w:t>
            </w:r>
          </w:p>
        </w:tc>
        <w:tc>
          <w:tcPr>
            <w:tcW w:w="1431" w:type="dxa"/>
          </w:tcPr>
          <w:p w14:paraId="7732A418" w14:textId="77777777" w:rsidR="002D40E0" w:rsidRPr="00974462" w:rsidRDefault="002D40E0" w:rsidP="00FB58F1">
            <w:pPr>
              <w:jc w:val="center"/>
              <w:rPr>
                <w:color w:val="000000"/>
                <w:sz w:val="23"/>
                <w:szCs w:val="23"/>
              </w:rPr>
            </w:pPr>
            <w:r w:rsidRPr="00974462">
              <w:rPr>
                <w:color w:val="000000"/>
                <w:sz w:val="23"/>
                <w:szCs w:val="23"/>
              </w:rPr>
              <w:t>-</w:t>
            </w:r>
          </w:p>
        </w:tc>
        <w:tc>
          <w:tcPr>
            <w:tcW w:w="1418" w:type="dxa"/>
            <w:vAlign w:val="center"/>
          </w:tcPr>
          <w:p w14:paraId="6CCE219B" w14:textId="77777777" w:rsidR="002D40E0" w:rsidRPr="00974462" w:rsidRDefault="00457251" w:rsidP="00F03634">
            <w:pPr>
              <w:jc w:val="center"/>
              <w:rPr>
                <w:color w:val="000000"/>
                <w:sz w:val="23"/>
                <w:szCs w:val="23"/>
              </w:rPr>
            </w:pPr>
            <w:r w:rsidRPr="00974462">
              <w:rPr>
                <w:color w:val="000000"/>
                <w:sz w:val="23"/>
                <w:szCs w:val="23"/>
              </w:rPr>
              <w:t>8</w:t>
            </w:r>
          </w:p>
        </w:tc>
      </w:tr>
      <w:tr w:rsidR="004C1F5B" w:rsidRPr="004C1F5B" w14:paraId="2ADDF449" w14:textId="77777777" w:rsidTr="00974462">
        <w:trPr>
          <w:jc w:val="center"/>
        </w:trPr>
        <w:tc>
          <w:tcPr>
            <w:tcW w:w="1929" w:type="dxa"/>
          </w:tcPr>
          <w:p w14:paraId="0F6B98C2" w14:textId="77777777" w:rsidR="00AF7982" w:rsidRPr="00974462" w:rsidRDefault="00AF7982" w:rsidP="00831CBA">
            <w:pPr>
              <w:rPr>
                <w:b/>
                <w:bCs/>
                <w:sz w:val="23"/>
                <w:szCs w:val="23"/>
              </w:rPr>
            </w:pPr>
            <w:r w:rsidRPr="00974462">
              <w:rPr>
                <w:b/>
                <w:bCs/>
                <w:sz w:val="23"/>
                <w:szCs w:val="23"/>
              </w:rPr>
              <w:t>Kopā</w:t>
            </w:r>
          </w:p>
        </w:tc>
        <w:tc>
          <w:tcPr>
            <w:tcW w:w="1418" w:type="dxa"/>
            <w:vAlign w:val="bottom"/>
          </w:tcPr>
          <w:p w14:paraId="2DD00D77" w14:textId="77777777" w:rsidR="00AF7982" w:rsidRPr="00974462" w:rsidRDefault="00AF7982" w:rsidP="00831CBA">
            <w:pPr>
              <w:jc w:val="center"/>
              <w:rPr>
                <w:b/>
                <w:bCs/>
                <w:color w:val="000000"/>
                <w:sz w:val="23"/>
                <w:szCs w:val="23"/>
              </w:rPr>
            </w:pPr>
            <w:r w:rsidRPr="00974462">
              <w:rPr>
                <w:b/>
                <w:bCs/>
                <w:color w:val="000000"/>
                <w:sz w:val="23"/>
                <w:szCs w:val="23"/>
              </w:rPr>
              <w:t>18</w:t>
            </w:r>
          </w:p>
        </w:tc>
        <w:tc>
          <w:tcPr>
            <w:tcW w:w="1319" w:type="dxa"/>
            <w:vAlign w:val="bottom"/>
          </w:tcPr>
          <w:p w14:paraId="21A1508B" w14:textId="77777777" w:rsidR="00AF7982" w:rsidRPr="00974462" w:rsidRDefault="00AF7982" w:rsidP="00831CBA">
            <w:pPr>
              <w:jc w:val="center"/>
              <w:rPr>
                <w:b/>
                <w:bCs/>
                <w:color w:val="000000"/>
                <w:sz w:val="23"/>
                <w:szCs w:val="23"/>
              </w:rPr>
            </w:pPr>
            <w:r w:rsidRPr="00974462">
              <w:rPr>
                <w:b/>
                <w:bCs/>
                <w:color w:val="000000"/>
                <w:sz w:val="23"/>
                <w:szCs w:val="23"/>
              </w:rPr>
              <w:t>20</w:t>
            </w:r>
          </w:p>
        </w:tc>
        <w:tc>
          <w:tcPr>
            <w:tcW w:w="2842" w:type="dxa"/>
            <w:gridSpan w:val="2"/>
            <w:vAlign w:val="bottom"/>
          </w:tcPr>
          <w:p w14:paraId="449BB4D2" w14:textId="77777777" w:rsidR="00AF7982" w:rsidRPr="00974462" w:rsidRDefault="00AF7982" w:rsidP="00831CBA">
            <w:pPr>
              <w:jc w:val="center"/>
              <w:rPr>
                <w:b/>
                <w:bCs/>
                <w:color w:val="000000"/>
                <w:sz w:val="23"/>
                <w:szCs w:val="23"/>
              </w:rPr>
            </w:pPr>
            <w:r w:rsidRPr="00974462">
              <w:rPr>
                <w:b/>
                <w:bCs/>
                <w:color w:val="000000"/>
                <w:sz w:val="23"/>
                <w:szCs w:val="23"/>
              </w:rPr>
              <w:t>38</w:t>
            </w:r>
          </w:p>
        </w:tc>
        <w:tc>
          <w:tcPr>
            <w:tcW w:w="1418" w:type="dxa"/>
            <w:vAlign w:val="center"/>
          </w:tcPr>
          <w:p w14:paraId="2474AB57" w14:textId="77777777" w:rsidR="00AF7982" w:rsidRPr="00974462" w:rsidRDefault="00457251" w:rsidP="00F03634">
            <w:pPr>
              <w:jc w:val="center"/>
              <w:rPr>
                <w:b/>
                <w:bCs/>
                <w:color w:val="000000"/>
                <w:sz w:val="23"/>
                <w:szCs w:val="23"/>
              </w:rPr>
            </w:pPr>
            <w:r w:rsidRPr="00974462">
              <w:rPr>
                <w:b/>
                <w:bCs/>
                <w:color w:val="000000"/>
                <w:sz w:val="23"/>
                <w:szCs w:val="23"/>
              </w:rPr>
              <w:t>33</w:t>
            </w:r>
          </w:p>
        </w:tc>
      </w:tr>
    </w:tbl>
    <w:p w14:paraId="1FF15988" w14:textId="77777777" w:rsidR="00BB255A" w:rsidRDefault="00BB255A" w:rsidP="00BB255A">
      <w:pPr>
        <w:spacing w:before="120" w:after="120"/>
        <w:jc w:val="both"/>
      </w:pPr>
      <w:r>
        <w:t xml:space="preserve">Tomēr, apskatot datus par kopējo audzēkņu skaitu interešu izglītībā, redzams, ka tas ar katru nākamo mācību gadu pieaug un 2018./2019.mācību gadā jau bija vairāk </w:t>
      </w:r>
      <w:r w:rsidR="0080327A">
        <w:t xml:space="preserve">kā </w:t>
      </w:r>
      <w:r>
        <w:t xml:space="preserve">2 reizes lielāks (kopā 38 audzēkņi) nekā 2016./2017.mācību gadā (kopā 18 audzēkņi), kad interešu izglītību JMV atsāka īstenot. 2019./2020.mācību gadā gan ir redzams neliels audzēkņu skaita samazinājums pret iepriekšējo mācību gadu – par 5 audzēkņiem, vienlaikus jāņem vērā, ka iepriekšējā mācību gada 2.semestrī tika piedāvātas 2 papildu programmas, kas līdz ar to arī ļāva piesaistīt papildus 6 audzēkņus. </w:t>
      </w:r>
    </w:p>
    <w:p w14:paraId="0904750D" w14:textId="77777777" w:rsidR="00BB255A" w:rsidRPr="00023CD3" w:rsidRDefault="00BB255A" w:rsidP="00BB255A">
      <w:pPr>
        <w:spacing w:before="120" w:after="120"/>
        <w:jc w:val="both"/>
      </w:pPr>
      <w:r>
        <w:t xml:space="preserve">Redzama arī tendence, ka, ja programmā audzēkņu skaits bijis mazs, tad nākamajā mācību gadā tā vairs netiek piedāvāta, izņēmums ir programma </w:t>
      </w:r>
      <w:r>
        <w:rPr>
          <w:i/>
          <w:iCs/>
        </w:rPr>
        <w:t>Mazais muzikants</w:t>
      </w:r>
      <w:r>
        <w:t xml:space="preserve">, kurā audzēkņu skaits līdz šim bijis augstākais – 3 mācību gadu laikā to apguvis kopā 41 audzēknis, bet 2019./2020.mācību gadā tā vairs nav piedāvāto programmu klāstā. Otra pieprasītākā programma, kopš tā tika ieviesta 2017./2018.mācību gadā, bijusi </w:t>
      </w:r>
      <w:r>
        <w:rPr>
          <w:i/>
          <w:iCs/>
        </w:rPr>
        <w:t>Mazais vokālās mūzikas kolektīvs</w:t>
      </w:r>
      <w:r>
        <w:t>, ko apguvuši kopumā 20 audzēkņi. 2019./2020.gadā tā arī tiek piedāvāta, turklāt jau 2 vecuma grupās, kopējam audzēkņu skaitam tajā gan saglabājoties iepriekšējā gada līmenī – to apgūst 11 audzēkņi.</w:t>
      </w:r>
    </w:p>
    <w:p w14:paraId="0B0B2182" w14:textId="77777777" w:rsidR="00D736FF" w:rsidRPr="00023CD3" w:rsidRDefault="00023CD3" w:rsidP="0026451D">
      <w:pPr>
        <w:spacing w:before="120" w:after="120"/>
        <w:jc w:val="both"/>
      </w:pPr>
      <w:r>
        <w:t xml:space="preserve">Kopumā secināms, ka interešu izglītībā tāpat kā profesionālās ievirzes izglītībā katru gadu audzēkņu skaits pieaug un arī tiek piedāvātas jaunas vai modificētas iepriekšējās programmas, lai piesaistītu tām vairāk </w:t>
      </w:r>
      <w:r w:rsidR="00617FB7">
        <w:t>audzēkņu</w:t>
      </w:r>
      <w:r>
        <w:t xml:space="preserve"> un piedāvātu tiem plašākas brīvā laika pavadīšanas iespējas ārpus mācībām vispārējās izglītības iestādēs.</w:t>
      </w:r>
    </w:p>
    <w:p w14:paraId="45112B07" w14:textId="77777777" w:rsidR="001A47E0" w:rsidRPr="001A47E0" w:rsidRDefault="006809F5" w:rsidP="00AC4B86">
      <w:pPr>
        <w:pStyle w:val="ListParagraph"/>
        <w:numPr>
          <w:ilvl w:val="1"/>
          <w:numId w:val="4"/>
        </w:numPr>
        <w:tabs>
          <w:tab w:val="left" w:pos="567"/>
        </w:tabs>
        <w:spacing w:before="245" w:after="120"/>
        <w:jc w:val="both"/>
        <w:rPr>
          <w:rFonts w:ascii="Times New Roman" w:hAnsi="Times New Roman"/>
          <w:b/>
          <w:sz w:val="28"/>
          <w:szCs w:val="28"/>
        </w:rPr>
      </w:pPr>
      <w:r w:rsidRPr="001A47E0">
        <w:rPr>
          <w:rFonts w:ascii="Times New Roman" w:hAnsi="Times New Roman"/>
          <w:b/>
          <w:sz w:val="28"/>
          <w:szCs w:val="28"/>
          <w:highlight w:val="white"/>
        </w:rPr>
        <w:t>Cilvēkresursi</w:t>
      </w:r>
      <w:r w:rsidR="001A47E0" w:rsidRPr="001A47E0">
        <w:rPr>
          <w:rFonts w:ascii="Times New Roman" w:hAnsi="Times New Roman"/>
          <w:b/>
          <w:sz w:val="28"/>
          <w:szCs w:val="28"/>
          <w:highlight w:val="white"/>
        </w:rPr>
        <w:t xml:space="preserve"> </w:t>
      </w:r>
      <w:r w:rsidR="001A47E0" w:rsidRPr="001A47E0">
        <w:rPr>
          <w:rFonts w:ascii="Times New Roman" w:hAnsi="Times New Roman"/>
          <w:b/>
          <w:sz w:val="28"/>
          <w:szCs w:val="28"/>
        </w:rPr>
        <w:t xml:space="preserve">(vadība, pedagogi, atbalsta personāls) </w:t>
      </w:r>
    </w:p>
    <w:p w14:paraId="3EAC8B3A" w14:textId="77777777" w:rsidR="00831CBA" w:rsidRDefault="00831CBA" w:rsidP="001A18FD">
      <w:pPr>
        <w:pStyle w:val="Default"/>
        <w:spacing w:before="120" w:after="120"/>
        <w:jc w:val="both"/>
        <w:rPr>
          <w:rFonts w:eastAsia="Times New Roman"/>
        </w:rPr>
      </w:pPr>
      <w:r>
        <w:rPr>
          <w:rFonts w:eastAsia="Times New Roman"/>
          <w:highlight w:val="white"/>
        </w:rPr>
        <w:t>JMV</w:t>
      </w:r>
      <w:r w:rsidR="006809F5" w:rsidRPr="00E53B8A">
        <w:rPr>
          <w:rFonts w:eastAsia="Times New Roman"/>
          <w:highlight w:val="white"/>
        </w:rPr>
        <w:t xml:space="preserve"> vadīb</w:t>
      </w:r>
      <w:r>
        <w:rPr>
          <w:rFonts w:eastAsia="Times New Roman"/>
          <w:highlight w:val="white"/>
        </w:rPr>
        <w:t>as komandu veido</w:t>
      </w:r>
      <w:r w:rsidR="006809F5" w:rsidRPr="00E53B8A">
        <w:rPr>
          <w:rFonts w:eastAsia="Times New Roman"/>
          <w:highlight w:val="white"/>
        </w:rPr>
        <w:t xml:space="preserve"> direkt</w:t>
      </w:r>
      <w:r w:rsidR="006809F5" w:rsidRPr="00E53B8A">
        <w:rPr>
          <w:rFonts w:eastAsia="Times New Roman"/>
        </w:rPr>
        <w:t>ors</w:t>
      </w:r>
      <w:r>
        <w:rPr>
          <w:rFonts w:eastAsia="Times New Roman"/>
        </w:rPr>
        <w:t xml:space="preserve"> un 3 direktora vietnieki: </w:t>
      </w:r>
      <w:r w:rsidR="006809F5" w:rsidRPr="00E53B8A">
        <w:rPr>
          <w:rFonts w:eastAsia="Times New Roman"/>
        </w:rPr>
        <w:t>direktora vietnieks izglītības jomā, direktora vietnieks projektu realizācijas jomā un direktora vietnieks saim</w:t>
      </w:r>
      <w:r w:rsidR="00D723A7" w:rsidRPr="00E53B8A">
        <w:rPr>
          <w:rFonts w:eastAsia="Times New Roman"/>
        </w:rPr>
        <w:t xml:space="preserve">nieciskajā darbā. </w:t>
      </w:r>
    </w:p>
    <w:p w14:paraId="7C66082F" w14:textId="77777777" w:rsidR="00E430C8" w:rsidRDefault="00E430C8" w:rsidP="001A18FD">
      <w:pPr>
        <w:pStyle w:val="Default"/>
        <w:spacing w:before="120" w:after="120"/>
        <w:jc w:val="both"/>
        <w:rPr>
          <w:rFonts w:eastAsia="Times New Roman"/>
        </w:rPr>
      </w:pPr>
      <w:r>
        <w:rPr>
          <w:rFonts w:eastAsia="Times New Roman"/>
        </w:rPr>
        <w:t xml:space="preserve">JMV vadības demokrātiskai realizēšanai dažādos JMV darba jautājumos saskaņā ar JMV 2018.gada 10.decembra reglamentu Nr.17 “Skolas padomes reglaments” ir izveidota JMV padome. Šī padome </w:t>
      </w:r>
      <w:r w:rsidR="000F0692">
        <w:rPr>
          <w:rFonts w:eastAsia="Times New Roman"/>
        </w:rPr>
        <w:t>ir sabiedrisks formējums, kurš darbojas kā koleģiāla institūcija un tās sastāvā var būt JMV direktors, pedagogu pārstāvji, audzēkņu vecāku (aizbildņu) pārstāvji, kā arī citi valsts vai pašvaldības institūciju pārstāvji.</w:t>
      </w:r>
    </w:p>
    <w:p w14:paraId="7154E44A" w14:textId="77777777" w:rsidR="00D723A7" w:rsidRDefault="00831CBA" w:rsidP="00831CBA">
      <w:pPr>
        <w:spacing w:before="120" w:after="120"/>
        <w:ind w:right="-1"/>
        <w:jc w:val="both"/>
        <w:rPr>
          <w:highlight w:val="white"/>
        </w:rPr>
      </w:pPr>
      <w:r w:rsidRPr="00831CBA">
        <w:t xml:space="preserve">JMV atbalsta personālu veido izglītības metodiķis, </w:t>
      </w:r>
      <w:r w:rsidR="00D723A7" w:rsidRPr="00831CBA">
        <w:t>galvenais grāmatvedis</w:t>
      </w:r>
      <w:r w:rsidRPr="00831CBA">
        <w:t xml:space="preserve">, </w:t>
      </w:r>
      <w:r w:rsidR="00D723A7" w:rsidRPr="00831CBA">
        <w:t>grāmatvedis</w:t>
      </w:r>
      <w:r w:rsidRPr="00831CBA">
        <w:t xml:space="preserve">, </w:t>
      </w:r>
      <w:r w:rsidR="00984AAA">
        <w:t>2</w:t>
      </w:r>
      <w:r w:rsidRPr="00831CBA">
        <w:t xml:space="preserve"> lietve</w:t>
      </w:r>
      <w:r w:rsidR="00984AAA">
        <w:t>ži (kopā 1,5 slodzes)</w:t>
      </w:r>
      <w:r w:rsidRPr="00831CBA">
        <w:t>, projektu vadītāj</w:t>
      </w:r>
      <w:r w:rsidR="000860FF">
        <w:t>s</w:t>
      </w:r>
      <w:r w:rsidRPr="00831CBA">
        <w:t xml:space="preserve">, </w:t>
      </w:r>
      <w:r w:rsidR="001C4EC2">
        <w:t xml:space="preserve">kā arī </w:t>
      </w:r>
      <w:r w:rsidRPr="00831CBA">
        <w:t>bibliotekārs</w:t>
      </w:r>
      <w:r w:rsidR="00D723A7" w:rsidRPr="00831CBA">
        <w:t>.</w:t>
      </w:r>
      <w:r w:rsidRPr="00831CBA">
        <w:rPr>
          <w:highlight w:val="white"/>
        </w:rPr>
        <w:t xml:space="preserve"> </w:t>
      </w:r>
      <w:r w:rsidRPr="00E53B8A">
        <w:rPr>
          <w:highlight w:val="white"/>
        </w:rPr>
        <w:t xml:space="preserve">Lai nodrošinātu skolas ēkas darbību, </w:t>
      </w:r>
      <w:r>
        <w:rPr>
          <w:highlight w:val="white"/>
        </w:rPr>
        <w:t xml:space="preserve">JMV strādā arī </w:t>
      </w:r>
      <w:r w:rsidR="00062422">
        <w:rPr>
          <w:highlight w:val="white"/>
        </w:rPr>
        <w:t xml:space="preserve">11 </w:t>
      </w:r>
      <w:r w:rsidRPr="00E53B8A">
        <w:rPr>
          <w:highlight w:val="white"/>
        </w:rPr>
        <w:t>tehnisk</w:t>
      </w:r>
      <w:r>
        <w:rPr>
          <w:highlight w:val="white"/>
        </w:rPr>
        <w:t xml:space="preserve">ie </w:t>
      </w:r>
      <w:r w:rsidRPr="00E53B8A">
        <w:rPr>
          <w:highlight w:val="white"/>
        </w:rPr>
        <w:t>darbiniek</w:t>
      </w:r>
      <w:r>
        <w:rPr>
          <w:highlight w:val="white"/>
        </w:rPr>
        <w:t>i</w:t>
      </w:r>
      <w:r w:rsidR="00782636">
        <w:rPr>
          <w:highlight w:val="white"/>
        </w:rPr>
        <w:t>, attiecīgi kopš JMV atrodas jaunajās telpās kopējais vadības un atbalsta personāla skaits ir būtiski pieaudzis – no 13 darbiniekiem 2016.gadā līdz 26 darbiniekiem 2019.gadā.</w:t>
      </w:r>
    </w:p>
    <w:p w14:paraId="60C6D667" w14:textId="77777777" w:rsidR="00327EC1" w:rsidRPr="00327EC1" w:rsidRDefault="00327EC1" w:rsidP="00327EC1">
      <w:pPr>
        <w:pStyle w:val="Default"/>
        <w:spacing w:before="120" w:after="120"/>
        <w:jc w:val="both"/>
      </w:pPr>
      <w:r w:rsidRPr="00E53B8A">
        <w:t xml:space="preserve">Skolā ir nokomplektēts nepieciešamais </w:t>
      </w:r>
      <w:r>
        <w:t xml:space="preserve">pedagoģiskais </w:t>
      </w:r>
      <w:r w:rsidRPr="00E53B8A">
        <w:t xml:space="preserve">personāls </w:t>
      </w:r>
      <w:r>
        <w:t xml:space="preserve">profesionālās ievirzes </w:t>
      </w:r>
      <w:r w:rsidRPr="00E53B8A">
        <w:t>izglītības</w:t>
      </w:r>
      <w:r>
        <w:t>, kā arī interešu izglītības</w:t>
      </w:r>
      <w:r w:rsidRPr="00E53B8A">
        <w:t xml:space="preserve"> programmu īstenošanai. Pedagoģiskā personāla izglītība un </w:t>
      </w:r>
      <w:r w:rsidRPr="00E53B8A">
        <w:lastRenderedPageBreak/>
        <w:t xml:space="preserve">kvalifikācija atbilst normatīvo aktu prasībām. </w:t>
      </w:r>
      <w:r>
        <w:t>Ņemot vērā kopējo JMV audzēkņu skaita pieaugumu, kā arī jaunu mācību programmu ieviešanu, katru gadu palielinās arī pedagogu skaits – ja 2017./2018.mācību gadā tas bija 63, tad 2019./2020.mācību jau ir pieaudzis līdz 76.</w:t>
      </w:r>
    </w:p>
    <w:p w14:paraId="471C206F" w14:textId="77777777" w:rsidR="003C0E17" w:rsidRPr="003C0E17" w:rsidRDefault="00F21AC6" w:rsidP="006E49E3">
      <w:pPr>
        <w:ind w:firstLine="879"/>
        <w:jc w:val="right"/>
        <w:rPr>
          <w:bCs/>
          <w:i/>
          <w:lang w:eastAsia="lv-LV"/>
        </w:rPr>
      </w:pPr>
      <w:r>
        <w:rPr>
          <w:bCs/>
          <w:i/>
          <w:lang w:eastAsia="lv-LV"/>
        </w:rPr>
        <w:t>8</w:t>
      </w:r>
      <w:r w:rsidR="003C0E17">
        <w:rPr>
          <w:bCs/>
          <w:i/>
          <w:lang w:eastAsia="lv-LV"/>
        </w:rPr>
        <w:t>.tabula. Jūrmalas Mūzikas vidusskolas p</w:t>
      </w:r>
      <w:r w:rsidR="003C0E17" w:rsidRPr="00E53B8A">
        <w:rPr>
          <w:bCs/>
          <w:i/>
          <w:lang w:eastAsia="lv-LV"/>
        </w:rPr>
        <w:t xml:space="preserve">edagogu skaita sadalījums </w:t>
      </w:r>
      <w:r w:rsidR="006E49E3">
        <w:rPr>
          <w:bCs/>
          <w:i/>
          <w:lang w:eastAsia="lv-LV"/>
        </w:rPr>
        <w:t xml:space="preserve">pēc </w:t>
      </w:r>
      <w:r w:rsidR="003C0E17" w:rsidRPr="00E53B8A">
        <w:rPr>
          <w:bCs/>
          <w:i/>
          <w:lang w:eastAsia="lv-LV"/>
        </w:rPr>
        <w:t>vecuma</w:t>
      </w:r>
      <w:r w:rsidR="006E49E3">
        <w:rPr>
          <w:bCs/>
          <w:i/>
          <w:lang w:eastAsia="lv-LV"/>
        </w:rPr>
        <w:t xml:space="preserve"> kategorijas</w:t>
      </w:r>
      <w:r w:rsidR="003C0E17" w:rsidRPr="00E53B8A">
        <w:rPr>
          <w:bCs/>
          <w:i/>
          <w:lang w:eastAsia="lv-LV"/>
        </w:rPr>
        <w:t xml:space="preserve"> </w:t>
      </w:r>
      <w:r w:rsidR="003C0E17">
        <w:rPr>
          <w:bCs/>
          <w:i/>
          <w:lang w:eastAsia="lv-LV"/>
        </w:rPr>
        <w:t>pēdējo 3 mācību gadu laikā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068"/>
        <w:gridCol w:w="992"/>
        <w:gridCol w:w="709"/>
        <w:gridCol w:w="709"/>
        <w:gridCol w:w="708"/>
        <w:gridCol w:w="709"/>
        <w:gridCol w:w="709"/>
        <w:gridCol w:w="709"/>
        <w:gridCol w:w="708"/>
        <w:gridCol w:w="709"/>
        <w:gridCol w:w="851"/>
      </w:tblGrid>
      <w:tr w:rsidR="00093DF7" w:rsidRPr="00093DF7" w14:paraId="75A2C04C" w14:textId="77777777" w:rsidTr="00093DF7">
        <w:trPr>
          <w:trHeight w:val="580"/>
          <w:jc w:val="center"/>
        </w:trPr>
        <w:tc>
          <w:tcPr>
            <w:tcW w:w="912" w:type="dxa"/>
            <w:shd w:val="clear" w:color="FFFFFF" w:fill="FFFFFF"/>
            <w:noWrap/>
            <w:vAlign w:val="center"/>
            <w:hideMark/>
          </w:tcPr>
          <w:p w14:paraId="1D151533" w14:textId="77777777" w:rsidR="003C0E17" w:rsidRPr="00974462" w:rsidRDefault="003C0E17" w:rsidP="003C0E17">
            <w:pPr>
              <w:jc w:val="center"/>
              <w:rPr>
                <w:b/>
                <w:bCs/>
                <w:color w:val="000000"/>
                <w:sz w:val="20"/>
                <w:szCs w:val="20"/>
              </w:rPr>
            </w:pPr>
            <w:r w:rsidRPr="00974462">
              <w:rPr>
                <w:b/>
                <w:bCs/>
                <w:color w:val="000000"/>
                <w:sz w:val="20"/>
                <w:szCs w:val="20"/>
              </w:rPr>
              <w:t>Mācību gads</w:t>
            </w:r>
          </w:p>
        </w:tc>
        <w:tc>
          <w:tcPr>
            <w:tcW w:w="1068" w:type="dxa"/>
            <w:vAlign w:val="center"/>
            <w:hideMark/>
          </w:tcPr>
          <w:p w14:paraId="4CDAF4F5" w14:textId="77777777" w:rsidR="003C0E17" w:rsidRPr="00974462" w:rsidRDefault="003C0E17" w:rsidP="003C0E17">
            <w:pPr>
              <w:jc w:val="center"/>
              <w:rPr>
                <w:b/>
                <w:bCs/>
                <w:color w:val="000000"/>
                <w:sz w:val="20"/>
                <w:szCs w:val="20"/>
              </w:rPr>
            </w:pPr>
            <w:r w:rsidRPr="00974462">
              <w:rPr>
                <w:b/>
                <w:bCs/>
                <w:color w:val="000000"/>
                <w:sz w:val="20"/>
                <w:szCs w:val="20"/>
              </w:rPr>
              <w:t>Kop</w:t>
            </w:r>
            <w:r w:rsidR="00D525D9" w:rsidRPr="00974462">
              <w:rPr>
                <w:b/>
                <w:bCs/>
                <w:color w:val="000000"/>
                <w:sz w:val="20"/>
                <w:szCs w:val="20"/>
              </w:rPr>
              <w:t xml:space="preserve">ējais pedagogu </w:t>
            </w:r>
            <w:r w:rsidRPr="00974462">
              <w:rPr>
                <w:b/>
                <w:bCs/>
                <w:color w:val="000000"/>
                <w:sz w:val="20"/>
                <w:szCs w:val="20"/>
              </w:rPr>
              <w:t>skaits</w:t>
            </w:r>
          </w:p>
        </w:tc>
        <w:tc>
          <w:tcPr>
            <w:tcW w:w="992" w:type="dxa"/>
            <w:vAlign w:val="center"/>
            <w:hideMark/>
          </w:tcPr>
          <w:p w14:paraId="06F43406" w14:textId="77777777" w:rsidR="003C0E17" w:rsidRPr="00974462" w:rsidRDefault="003C0E17" w:rsidP="003C0E17">
            <w:pPr>
              <w:jc w:val="center"/>
              <w:rPr>
                <w:b/>
                <w:bCs/>
                <w:color w:val="000000"/>
                <w:sz w:val="20"/>
                <w:szCs w:val="20"/>
              </w:rPr>
            </w:pPr>
            <w:r w:rsidRPr="00974462">
              <w:rPr>
                <w:b/>
                <w:bCs/>
                <w:color w:val="000000"/>
                <w:sz w:val="20"/>
                <w:szCs w:val="20"/>
              </w:rPr>
              <w:t xml:space="preserve">24 gadi un jaunāki </w:t>
            </w:r>
          </w:p>
        </w:tc>
        <w:tc>
          <w:tcPr>
            <w:tcW w:w="709" w:type="dxa"/>
            <w:vAlign w:val="center"/>
            <w:hideMark/>
          </w:tcPr>
          <w:p w14:paraId="617C7590" w14:textId="77777777" w:rsidR="003C0E17" w:rsidRPr="00974462" w:rsidRDefault="003C0E17" w:rsidP="003C0E17">
            <w:pPr>
              <w:jc w:val="center"/>
              <w:rPr>
                <w:b/>
                <w:bCs/>
                <w:color w:val="000000"/>
                <w:sz w:val="20"/>
                <w:szCs w:val="20"/>
              </w:rPr>
            </w:pPr>
            <w:r w:rsidRPr="00974462">
              <w:rPr>
                <w:b/>
                <w:bCs/>
                <w:color w:val="000000"/>
                <w:sz w:val="20"/>
                <w:szCs w:val="20"/>
              </w:rPr>
              <w:t xml:space="preserve">25-29 gadi </w:t>
            </w:r>
          </w:p>
        </w:tc>
        <w:tc>
          <w:tcPr>
            <w:tcW w:w="709" w:type="dxa"/>
            <w:vAlign w:val="center"/>
            <w:hideMark/>
          </w:tcPr>
          <w:p w14:paraId="7EB6F5AB" w14:textId="77777777" w:rsidR="003C0E17" w:rsidRPr="00974462" w:rsidRDefault="003C0E17" w:rsidP="003C0E17">
            <w:pPr>
              <w:jc w:val="center"/>
              <w:rPr>
                <w:b/>
                <w:bCs/>
                <w:color w:val="000000"/>
                <w:sz w:val="20"/>
                <w:szCs w:val="20"/>
              </w:rPr>
            </w:pPr>
            <w:r w:rsidRPr="00974462">
              <w:rPr>
                <w:b/>
                <w:bCs/>
                <w:color w:val="000000"/>
                <w:sz w:val="20"/>
                <w:szCs w:val="20"/>
              </w:rPr>
              <w:t xml:space="preserve">30-34 gadi </w:t>
            </w:r>
          </w:p>
        </w:tc>
        <w:tc>
          <w:tcPr>
            <w:tcW w:w="708" w:type="dxa"/>
            <w:vAlign w:val="center"/>
            <w:hideMark/>
          </w:tcPr>
          <w:p w14:paraId="4BFB9197" w14:textId="77777777" w:rsidR="003C0E17" w:rsidRPr="00974462" w:rsidRDefault="003C0E17" w:rsidP="003C0E17">
            <w:pPr>
              <w:jc w:val="center"/>
              <w:rPr>
                <w:b/>
                <w:bCs/>
                <w:color w:val="000000"/>
                <w:sz w:val="20"/>
                <w:szCs w:val="20"/>
              </w:rPr>
            </w:pPr>
            <w:r w:rsidRPr="00974462">
              <w:rPr>
                <w:b/>
                <w:bCs/>
                <w:color w:val="000000"/>
                <w:sz w:val="20"/>
                <w:szCs w:val="20"/>
              </w:rPr>
              <w:t xml:space="preserve">35-39 gadi </w:t>
            </w:r>
          </w:p>
        </w:tc>
        <w:tc>
          <w:tcPr>
            <w:tcW w:w="709" w:type="dxa"/>
            <w:vAlign w:val="center"/>
            <w:hideMark/>
          </w:tcPr>
          <w:p w14:paraId="0D0D1A10" w14:textId="77777777" w:rsidR="003C0E17" w:rsidRPr="00974462" w:rsidRDefault="003C0E17" w:rsidP="003C0E17">
            <w:pPr>
              <w:jc w:val="center"/>
              <w:rPr>
                <w:b/>
                <w:bCs/>
                <w:color w:val="000000"/>
                <w:sz w:val="20"/>
                <w:szCs w:val="20"/>
              </w:rPr>
            </w:pPr>
            <w:r w:rsidRPr="00974462">
              <w:rPr>
                <w:b/>
                <w:bCs/>
                <w:color w:val="000000"/>
                <w:sz w:val="20"/>
                <w:szCs w:val="20"/>
              </w:rPr>
              <w:t xml:space="preserve">40-44 gadi </w:t>
            </w:r>
          </w:p>
        </w:tc>
        <w:tc>
          <w:tcPr>
            <w:tcW w:w="709" w:type="dxa"/>
            <w:vAlign w:val="center"/>
            <w:hideMark/>
          </w:tcPr>
          <w:p w14:paraId="4AAD80DF" w14:textId="77777777" w:rsidR="003C0E17" w:rsidRPr="00974462" w:rsidRDefault="003C0E17" w:rsidP="003C0E17">
            <w:pPr>
              <w:jc w:val="center"/>
              <w:rPr>
                <w:b/>
                <w:bCs/>
                <w:color w:val="000000"/>
                <w:sz w:val="20"/>
                <w:szCs w:val="20"/>
              </w:rPr>
            </w:pPr>
            <w:r w:rsidRPr="00974462">
              <w:rPr>
                <w:b/>
                <w:bCs/>
                <w:color w:val="000000"/>
                <w:sz w:val="20"/>
                <w:szCs w:val="20"/>
              </w:rPr>
              <w:t xml:space="preserve">45-49 gadi </w:t>
            </w:r>
          </w:p>
        </w:tc>
        <w:tc>
          <w:tcPr>
            <w:tcW w:w="709" w:type="dxa"/>
            <w:vAlign w:val="center"/>
            <w:hideMark/>
          </w:tcPr>
          <w:p w14:paraId="7D35D987" w14:textId="77777777" w:rsidR="003C0E17" w:rsidRPr="00974462" w:rsidRDefault="003C0E17" w:rsidP="003C0E17">
            <w:pPr>
              <w:jc w:val="center"/>
              <w:rPr>
                <w:b/>
                <w:bCs/>
                <w:color w:val="000000"/>
                <w:sz w:val="20"/>
                <w:szCs w:val="20"/>
              </w:rPr>
            </w:pPr>
            <w:r w:rsidRPr="00974462">
              <w:rPr>
                <w:b/>
                <w:bCs/>
                <w:color w:val="000000"/>
                <w:sz w:val="20"/>
                <w:szCs w:val="20"/>
              </w:rPr>
              <w:t xml:space="preserve">50-54 gadi </w:t>
            </w:r>
          </w:p>
        </w:tc>
        <w:tc>
          <w:tcPr>
            <w:tcW w:w="708" w:type="dxa"/>
            <w:vAlign w:val="center"/>
            <w:hideMark/>
          </w:tcPr>
          <w:p w14:paraId="15E70D2D" w14:textId="77777777" w:rsidR="003C0E17" w:rsidRPr="00974462" w:rsidRDefault="003C0E17" w:rsidP="003C0E17">
            <w:pPr>
              <w:jc w:val="center"/>
              <w:rPr>
                <w:b/>
                <w:bCs/>
                <w:color w:val="000000"/>
                <w:sz w:val="20"/>
                <w:szCs w:val="20"/>
              </w:rPr>
            </w:pPr>
            <w:r w:rsidRPr="00974462">
              <w:rPr>
                <w:b/>
                <w:bCs/>
                <w:color w:val="000000"/>
                <w:sz w:val="20"/>
                <w:szCs w:val="20"/>
              </w:rPr>
              <w:t xml:space="preserve">55-59 gadi </w:t>
            </w:r>
          </w:p>
        </w:tc>
        <w:tc>
          <w:tcPr>
            <w:tcW w:w="709" w:type="dxa"/>
            <w:vAlign w:val="center"/>
            <w:hideMark/>
          </w:tcPr>
          <w:p w14:paraId="5BF13802" w14:textId="77777777" w:rsidR="003C0E17" w:rsidRPr="00974462" w:rsidRDefault="003C0E17" w:rsidP="003C0E17">
            <w:pPr>
              <w:jc w:val="center"/>
              <w:rPr>
                <w:b/>
                <w:bCs/>
                <w:color w:val="000000"/>
                <w:sz w:val="20"/>
                <w:szCs w:val="20"/>
              </w:rPr>
            </w:pPr>
            <w:r w:rsidRPr="00974462">
              <w:rPr>
                <w:b/>
                <w:bCs/>
                <w:color w:val="000000"/>
                <w:sz w:val="20"/>
                <w:szCs w:val="20"/>
              </w:rPr>
              <w:t xml:space="preserve">60-64 gadi </w:t>
            </w:r>
          </w:p>
        </w:tc>
        <w:tc>
          <w:tcPr>
            <w:tcW w:w="851" w:type="dxa"/>
            <w:vAlign w:val="center"/>
            <w:hideMark/>
          </w:tcPr>
          <w:p w14:paraId="4FFE9B90" w14:textId="77777777" w:rsidR="003C0E17" w:rsidRPr="00974462" w:rsidRDefault="003C0E17" w:rsidP="003C0E17">
            <w:pPr>
              <w:jc w:val="center"/>
              <w:rPr>
                <w:b/>
                <w:bCs/>
                <w:color w:val="000000"/>
                <w:sz w:val="20"/>
                <w:szCs w:val="20"/>
              </w:rPr>
            </w:pPr>
            <w:r w:rsidRPr="00974462">
              <w:rPr>
                <w:b/>
                <w:bCs/>
                <w:color w:val="000000"/>
                <w:sz w:val="20"/>
                <w:szCs w:val="20"/>
              </w:rPr>
              <w:t xml:space="preserve">65 gadi un vecāki </w:t>
            </w:r>
          </w:p>
        </w:tc>
      </w:tr>
      <w:tr w:rsidR="00093DF7" w:rsidRPr="00093DF7" w14:paraId="42520CCE" w14:textId="77777777" w:rsidTr="00093DF7">
        <w:trPr>
          <w:trHeight w:val="458"/>
          <w:jc w:val="center"/>
        </w:trPr>
        <w:tc>
          <w:tcPr>
            <w:tcW w:w="912" w:type="dxa"/>
            <w:vMerge w:val="restart"/>
            <w:noWrap/>
            <w:vAlign w:val="center"/>
            <w:hideMark/>
          </w:tcPr>
          <w:p w14:paraId="3850D678" w14:textId="77777777" w:rsidR="00093DF7" w:rsidRPr="00974462" w:rsidRDefault="003C0E17" w:rsidP="003C0E17">
            <w:pPr>
              <w:jc w:val="center"/>
              <w:rPr>
                <w:color w:val="000000"/>
                <w:sz w:val="20"/>
                <w:szCs w:val="20"/>
              </w:rPr>
            </w:pPr>
            <w:r w:rsidRPr="00974462">
              <w:rPr>
                <w:color w:val="000000"/>
                <w:sz w:val="20"/>
                <w:szCs w:val="20"/>
              </w:rPr>
              <w:t>2017/</w:t>
            </w:r>
          </w:p>
          <w:p w14:paraId="7FB80D68" w14:textId="6B3A580D" w:rsidR="003C0E17" w:rsidRPr="00974462" w:rsidRDefault="003C0E17" w:rsidP="003C0E17">
            <w:pPr>
              <w:jc w:val="center"/>
              <w:rPr>
                <w:color w:val="000000"/>
                <w:sz w:val="20"/>
                <w:szCs w:val="20"/>
              </w:rPr>
            </w:pPr>
            <w:r w:rsidRPr="00974462">
              <w:rPr>
                <w:color w:val="000000"/>
                <w:sz w:val="20"/>
                <w:szCs w:val="20"/>
              </w:rPr>
              <w:t>2018</w:t>
            </w:r>
          </w:p>
        </w:tc>
        <w:tc>
          <w:tcPr>
            <w:tcW w:w="1068" w:type="dxa"/>
            <w:vMerge w:val="restart"/>
            <w:noWrap/>
            <w:vAlign w:val="center"/>
            <w:hideMark/>
          </w:tcPr>
          <w:p w14:paraId="52E73AE7" w14:textId="77777777" w:rsidR="003C0E17" w:rsidRPr="00974462" w:rsidRDefault="003C0E17" w:rsidP="003C0E17">
            <w:pPr>
              <w:jc w:val="center"/>
              <w:rPr>
                <w:b/>
                <w:bCs/>
                <w:color w:val="000000"/>
                <w:sz w:val="20"/>
                <w:szCs w:val="20"/>
              </w:rPr>
            </w:pPr>
            <w:r w:rsidRPr="00974462">
              <w:rPr>
                <w:b/>
                <w:bCs/>
                <w:color w:val="000000"/>
                <w:sz w:val="20"/>
                <w:szCs w:val="20"/>
              </w:rPr>
              <w:t>63</w:t>
            </w:r>
          </w:p>
        </w:tc>
        <w:tc>
          <w:tcPr>
            <w:tcW w:w="992" w:type="dxa"/>
            <w:vMerge w:val="restart"/>
            <w:noWrap/>
            <w:vAlign w:val="center"/>
            <w:hideMark/>
          </w:tcPr>
          <w:p w14:paraId="0BCB8DF5"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1B11A1E9" w14:textId="77777777" w:rsidR="003C0E17" w:rsidRPr="00974462" w:rsidRDefault="003C0E17" w:rsidP="003C0E17">
            <w:pPr>
              <w:jc w:val="center"/>
              <w:rPr>
                <w:color w:val="000000"/>
                <w:sz w:val="20"/>
                <w:szCs w:val="20"/>
              </w:rPr>
            </w:pPr>
            <w:r w:rsidRPr="00974462">
              <w:rPr>
                <w:color w:val="000000"/>
                <w:sz w:val="20"/>
                <w:szCs w:val="20"/>
              </w:rPr>
              <w:t>5</w:t>
            </w:r>
          </w:p>
        </w:tc>
        <w:tc>
          <w:tcPr>
            <w:tcW w:w="709" w:type="dxa"/>
            <w:vMerge w:val="restart"/>
            <w:noWrap/>
            <w:vAlign w:val="center"/>
            <w:hideMark/>
          </w:tcPr>
          <w:p w14:paraId="0E7D1A13" w14:textId="77777777" w:rsidR="003C0E17" w:rsidRPr="00974462" w:rsidRDefault="003C0E17" w:rsidP="003C0E17">
            <w:pPr>
              <w:jc w:val="center"/>
              <w:rPr>
                <w:color w:val="000000"/>
                <w:sz w:val="20"/>
                <w:szCs w:val="20"/>
              </w:rPr>
            </w:pPr>
            <w:r w:rsidRPr="00974462">
              <w:rPr>
                <w:color w:val="000000"/>
                <w:sz w:val="20"/>
                <w:szCs w:val="20"/>
              </w:rPr>
              <w:t>3</w:t>
            </w:r>
          </w:p>
        </w:tc>
        <w:tc>
          <w:tcPr>
            <w:tcW w:w="708" w:type="dxa"/>
            <w:vMerge w:val="restart"/>
            <w:noWrap/>
            <w:vAlign w:val="center"/>
            <w:hideMark/>
          </w:tcPr>
          <w:p w14:paraId="705E07BE" w14:textId="77777777" w:rsidR="003C0E17" w:rsidRPr="00974462" w:rsidRDefault="003C0E17" w:rsidP="003C0E17">
            <w:pPr>
              <w:jc w:val="center"/>
              <w:rPr>
                <w:color w:val="000000"/>
                <w:sz w:val="20"/>
                <w:szCs w:val="20"/>
              </w:rPr>
            </w:pPr>
            <w:r w:rsidRPr="00974462">
              <w:rPr>
                <w:color w:val="000000"/>
                <w:sz w:val="20"/>
                <w:szCs w:val="20"/>
              </w:rPr>
              <w:t>6</w:t>
            </w:r>
          </w:p>
        </w:tc>
        <w:tc>
          <w:tcPr>
            <w:tcW w:w="709" w:type="dxa"/>
            <w:vMerge w:val="restart"/>
            <w:noWrap/>
            <w:vAlign w:val="center"/>
            <w:hideMark/>
          </w:tcPr>
          <w:p w14:paraId="625BF0BE" w14:textId="77777777" w:rsidR="003C0E17" w:rsidRPr="00974462" w:rsidRDefault="003C0E17" w:rsidP="003C0E17">
            <w:pPr>
              <w:jc w:val="center"/>
              <w:rPr>
                <w:color w:val="000000"/>
                <w:sz w:val="20"/>
                <w:szCs w:val="20"/>
              </w:rPr>
            </w:pPr>
            <w:r w:rsidRPr="00974462">
              <w:rPr>
                <w:color w:val="000000"/>
                <w:sz w:val="20"/>
                <w:szCs w:val="20"/>
              </w:rPr>
              <w:t>7</w:t>
            </w:r>
          </w:p>
        </w:tc>
        <w:tc>
          <w:tcPr>
            <w:tcW w:w="709" w:type="dxa"/>
            <w:vMerge w:val="restart"/>
            <w:noWrap/>
            <w:vAlign w:val="center"/>
            <w:hideMark/>
          </w:tcPr>
          <w:p w14:paraId="7C2F9870" w14:textId="77777777" w:rsidR="003C0E17" w:rsidRPr="00974462" w:rsidRDefault="003C0E17" w:rsidP="003C0E17">
            <w:pPr>
              <w:jc w:val="center"/>
              <w:rPr>
                <w:color w:val="000000"/>
                <w:sz w:val="20"/>
                <w:szCs w:val="20"/>
              </w:rPr>
            </w:pPr>
            <w:r w:rsidRPr="00974462">
              <w:rPr>
                <w:color w:val="000000"/>
                <w:sz w:val="20"/>
                <w:szCs w:val="20"/>
              </w:rPr>
              <w:t>8</w:t>
            </w:r>
          </w:p>
        </w:tc>
        <w:tc>
          <w:tcPr>
            <w:tcW w:w="709" w:type="dxa"/>
            <w:vMerge w:val="restart"/>
            <w:noWrap/>
            <w:vAlign w:val="center"/>
            <w:hideMark/>
          </w:tcPr>
          <w:p w14:paraId="48F804B6" w14:textId="77777777" w:rsidR="003C0E17" w:rsidRPr="00974462" w:rsidRDefault="003C0E17" w:rsidP="003C0E17">
            <w:pPr>
              <w:jc w:val="center"/>
              <w:rPr>
                <w:color w:val="000000"/>
                <w:sz w:val="20"/>
                <w:szCs w:val="20"/>
              </w:rPr>
            </w:pPr>
            <w:r w:rsidRPr="00974462">
              <w:rPr>
                <w:color w:val="000000"/>
                <w:sz w:val="20"/>
                <w:szCs w:val="20"/>
              </w:rPr>
              <w:t>5</w:t>
            </w:r>
          </w:p>
        </w:tc>
        <w:tc>
          <w:tcPr>
            <w:tcW w:w="708" w:type="dxa"/>
            <w:vMerge w:val="restart"/>
            <w:noWrap/>
            <w:vAlign w:val="center"/>
            <w:hideMark/>
          </w:tcPr>
          <w:p w14:paraId="6DD9960D" w14:textId="77777777" w:rsidR="003C0E17" w:rsidRPr="00974462" w:rsidRDefault="003C0E17" w:rsidP="003C0E17">
            <w:pPr>
              <w:jc w:val="center"/>
              <w:rPr>
                <w:color w:val="000000"/>
                <w:sz w:val="20"/>
                <w:szCs w:val="20"/>
              </w:rPr>
            </w:pPr>
            <w:r w:rsidRPr="00974462">
              <w:rPr>
                <w:color w:val="000000"/>
                <w:sz w:val="20"/>
                <w:szCs w:val="20"/>
              </w:rPr>
              <w:t>6</w:t>
            </w:r>
          </w:p>
        </w:tc>
        <w:tc>
          <w:tcPr>
            <w:tcW w:w="709" w:type="dxa"/>
            <w:vMerge w:val="restart"/>
            <w:noWrap/>
            <w:vAlign w:val="center"/>
            <w:hideMark/>
          </w:tcPr>
          <w:p w14:paraId="4F5E6C0E" w14:textId="77777777" w:rsidR="003C0E17" w:rsidRPr="00974462" w:rsidRDefault="003C0E17" w:rsidP="003C0E17">
            <w:pPr>
              <w:jc w:val="center"/>
              <w:rPr>
                <w:color w:val="000000"/>
                <w:sz w:val="20"/>
                <w:szCs w:val="20"/>
              </w:rPr>
            </w:pPr>
            <w:r w:rsidRPr="00974462">
              <w:rPr>
                <w:color w:val="000000"/>
                <w:sz w:val="20"/>
                <w:szCs w:val="20"/>
              </w:rPr>
              <w:t>8</w:t>
            </w:r>
          </w:p>
        </w:tc>
        <w:tc>
          <w:tcPr>
            <w:tcW w:w="851" w:type="dxa"/>
            <w:vMerge w:val="restart"/>
            <w:noWrap/>
            <w:vAlign w:val="center"/>
            <w:hideMark/>
          </w:tcPr>
          <w:p w14:paraId="74642E53" w14:textId="77777777" w:rsidR="003C0E17" w:rsidRPr="00974462" w:rsidRDefault="003C0E17" w:rsidP="003C0E17">
            <w:pPr>
              <w:jc w:val="center"/>
              <w:rPr>
                <w:color w:val="000000"/>
                <w:sz w:val="20"/>
                <w:szCs w:val="20"/>
              </w:rPr>
            </w:pPr>
            <w:r w:rsidRPr="00974462">
              <w:rPr>
                <w:color w:val="000000"/>
                <w:sz w:val="20"/>
                <w:szCs w:val="20"/>
              </w:rPr>
              <w:t>11</w:t>
            </w:r>
          </w:p>
        </w:tc>
      </w:tr>
      <w:tr w:rsidR="00093DF7" w:rsidRPr="00093DF7" w14:paraId="7CBDD828" w14:textId="77777777" w:rsidTr="00093DF7">
        <w:trPr>
          <w:trHeight w:val="458"/>
          <w:jc w:val="center"/>
        </w:trPr>
        <w:tc>
          <w:tcPr>
            <w:tcW w:w="912" w:type="dxa"/>
            <w:vMerge/>
            <w:vAlign w:val="center"/>
            <w:hideMark/>
          </w:tcPr>
          <w:p w14:paraId="60C20EFB" w14:textId="77777777" w:rsidR="003C0E17" w:rsidRPr="00974462" w:rsidRDefault="003C0E17" w:rsidP="003C0E17">
            <w:pPr>
              <w:rPr>
                <w:color w:val="000000"/>
                <w:sz w:val="20"/>
                <w:szCs w:val="20"/>
              </w:rPr>
            </w:pPr>
          </w:p>
        </w:tc>
        <w:tc>
          <w:tcPr>
            <w:tcW w:w="1068" w:type="dxa"/>
            <w:vMerge/>
            <w:vAlign w:val="center"/>
            <w:hideMark/>
          </w:tcPr>
          <w:p w14:paraId="0FC58C5A" w14:textId="77777777" w:rsidR="003C0E17" w:rsidRPr="00974462" w:rsidRDefault="003C0E17" w:rsidP="003C0E17">
            <w:pPr>
              <w:rPr>
                <w:b/>
                <w:bCs/>
                <w:color w:val="000000"/>
                <w:sz w:val="20"/>
                <w:szCs w:val="20"/>
              </w:rPr>
            </w:pPr>
          </w:p>
        </w:tc>
        <w:tc>
          <w:tcPr>
            <w:tcW w:w="992" w:type="dxa"/>
            <w:vMerge/>
            <w:vAlign w:val="center"/>
            <w:hideMark/>
          </w:tcPr>
          <w:p w14:paraId="28A61204" w14:textId="77777777" w:rsidR="003C0E17" w:rsidRPr="00974462" w:rsidRDefault="003C0E17" w:rsidP="003C0E17">
            <w:pPr>
              <w:rPr>
                <w:color w:val="000000"/>
                <w:sz w:val="20"/>
                <w:szCs w:val="20"/>
              </w:rPr>
            </w:pPr>
          </w:p>
        </w:tc>
        <w:tc>
          <w:tcPr>
            <w:tcW w:w="709" w:type="dxa"/>
            <w:vMerge/>
            <w:vAlign w:val="center"/>
            <w:hideMark/>
          </w:tcPr>
          <w:p w14:paraId="060DFB93" w14:textId="77777777" w:rsidR="003C0E17" w:rsidRPr="00974462" w:rsidRDefault="003C0E17" w:rsidP="003C0E17">
            <w:pPr>
              <w:rPr>
                <w:color w:val="000000"/>
                <w:sz w:val="20"/>
                <w:szCs w:val="20"/>
              </w:rPr>
            </w:pPr>
          </w:p>
        </w:tc>
        <w:tc>
          <w:tcPr>
            <w:tcW w:w="709" w:type="dxa"/>
            <w:vMerge/>
            <w:vAlign w:val="center"/>
            <w:hideMark/>
          </w:tcPr>
          <w:p w14:paraId="6178DAE4" w14:textId="77777777" w:rsidR="003C0E17" w:rsidRPr="00974462" w:rsidRDefault="003C0E17" w:rsidP="003C0E17">
            <w:pPr>
              <w:rPr>
                <w:color w:val="000000"/>
                <w:sz w:val="20"/>
                <w:szCs w:val="20"/>
              </w:rPr>
            </w:pPr>
          </w:p>
        </w:tc>
        <w:tc>
          <w:tcPr>
            <w:tcW w:w="708" w:type="dxa"/>
            <w:vMerge/>
            <w:vAlign w:val="center"/>
            <w:hideMark/>
          </w:tcPr>
          <w:p w14:paraId="74724846" w14:textId="77777777" w:rsidR="003C0E17" w:rsidRPr="00974462" w:rsidRDefault="003C0E17" w:rsidP="003C0E17">
            <w:pPr>
              <w:rPr>
                <w:color w:val="000000"/>
                <w:sz w:val="20"/>
                <w:szCs w:val="20"/>
              </w:rPr>
            </w:pPr>
          </w:p>
        </w:tc>
        <w:tc>
          <w:tcPr>
            <w:tcW w:w="709" w:type="dxa"/>
            <w:vMerge/>
            <w:vAlign w:val="center"/>
            <w:hideMark/>
          </w:tcPr>
          <w:p w14:paraId="5F4B9166" w14:textId="77777777" w:rsidR="003C0E17" w:rsidRPr="00974462" w:rsidRDefault="003C0E17" w:rsidP="003C0E17">
            <w:pPr>
              <w:rPr>
                <w:color w:val="000000"/>
                <w:sz w:val="20"/>
                <w:szCs w:val="20"/>
              </w:rPr>
            </w:pPr>
          </w:p>
        </w:tc>
        <w:tc>
          <w:tcPr>
            <w:tcW w:w="709" w:type="dxa"/>
            <w:vMerge/>
            <w:vAlign w:val="center"/>
            <w:hideMark/>
          </w:tcPr>
          <w:p w14:paraId="7115EC83" w14:textId="77777777" w:rsidR="003C0E17" w:rsidRPr="00974462" w:rsidRDefault="003C0E17" w:rsidP="003C0E17">
            <w:pPr>
              <w:rPr>
                <w:color w:val="000000"/>
                <w:sz w:val="20"/>
                <w:szCs w:val="20"/>
              </w:rPr>
            </w:pPr>
          </w:p>
        </w:tc>
        <w:tc>
          <w:tcPr>
            <w:tcW w:w="709" w:type="dxa"/>
            <w:vMerge/>
            <w:vAlign w:val="center"/>
            <w:hideMark/>
          </w:tcPr>
          <w:p w14:paraId="711F6475" w14:textId="77777777" w:rsidR="003C0E17" w:rsidRPr="00974462" w:rsidRDefault="003C0E17" w:rsidP="003C0E17">
            <w:pPr>
              <w:rPr>
                <w:color w:val="000000"/>
                <w:sz w:val="20"/>
                <w:szCs w:val="20"/>
              </w:rPr>
            </w:pPr>
          </w:p>
        </w:tc>
        <w:tc>
          <w:tcPr>
            <w:tcW w:w="708" w:type="dxa"/>
            <w:vMerge/>
            <w:vAlign w:val="center"/>
            <w:hideMark/>
          </w:tcPr>
          <w:p w14:paraId="5C5DDAE8" w14:textId="77777777" w:rsidR="003C0E17" w:rsidRPr="00974462" w:rsidRDefault="003C0E17" w:rsidP="003C0E17">
            <w:pPr>
              <w:rPr>
                <w:color w:val="000000"/>
                <w:sz w:val="20"/>
                <w:szCs w:val="20"/>
              </w:rPr>
            </w:pPr>
          </w:p>
        </w:tc>
        <w:tc>
          <w:tcPr>
            <w:tcW w:w="709" w:type="dxa"/>
            <w:vMerge/>
            <w:vAlign w:val="center"/>
            <w:hideMark/>
          </w:tcPr>
          <w:p w14:paraId="17A3E09B" w14:textId="77777777" w:rsidR="003C0E17" w:rsidRPr="00974462" w:rsidRDefault="003C0E17" w:rsidP="003C0E17">
            <w:pPr>
              <w:rPr>
                <w:color w:val="000000"/>
                <w:sz w:val="20"/>
                <w:szCs w:val="20"/>
              </w:rPr>
            </w:pPr>
          </w:p>
        </w:tc>
        <w:tc>
          <w:tcPr>
            <w:tcW w:w="851" w:type="dxa"/>
            <w:vMerge/>
            <w:vAlign w:val="center"/>
            <w:hideMark/>
          </w:tcPr>
          <w:p w14:paraId="04EC6A7C" w14:textId="77777777" w:rsidR="003C0E17" w:rsidRPr="00974462" w:rsidRDefault="003C0E17" w:rsidP="003C0E17">
            <w:pPr>
              <w:rPr>
                <w:color w:val="000000"/>
                <w:sz w:val="20"/>
                <w:szCs w:val="20"/>
              </w:rPr>
            </w:pPr>
          </w:p>
        </w:tc>
      </w:tr>
      <w:tr w:rsidR="00093DF7" w:rsidRPr="00093DF7" w14:paraId="1EF06762" w14:textId="77777777" w:rsidTr="00093DF7">
        <w:trPr>
          <w:trHeight w:val="458"/>
          <w:jc w:val="center"/>
        </w:trPr>
        <w:tc>
          <w:tcPr>
            <w:tcW w:w="912" w:type="dxa"/>
            <w:vMerge w:val="restart"/>
            <w:noWrap/>
            <w:vAlign w:val="center"/>
            <w:hideMark/>
          </w:tcPr>
          <w:p w14:paraId="198FCD8D" w14:textId="77777777" w:rsidR="00093DF7" w:rsidRPr="00974462" w:rsidRDefault="003C0E17" w:rsidP="003C0E17">
            <w:pPr>
              <w:jc w:val="center"/>
              <w:rPr>
                <w:color w:val="000000"/>
                <w:sz w:val="20"/>
                <w:szCs w:val="20"/>
              </w:rPr>
            </w:pPr>
            <w:r w:rsidRPr="00974462">
              <w:rPr>
                <w:color w:val="000000"/>
                <w:sz w:val="20"/>
                <w:szCs w:val="20"/>
              </w:rPr>
              <w:t>2018/</w:t>
            </w:r>
          </w:p>
          <w:p w14:paraId="1A1A70D1" w14:textId="10409B3B" w:rsidR="003C0E17" w:rsidRPr="00974462" w:rsidRDefault="003C0E17" w:rsidP="003C0E17">
            <w:pPr>
              <w:jc w:val="center"/>
              <w:rPr>
                <w:color w:val="000000"/>
                <w:sz w:val="20"/>
                <w:szCs w:val="20"/>
              </w:rPr>
            </w:pPr>
            <w:r w:rsidRPr="00974462">
              <w:rPr>
                <w:color w:val="000000"/>
                <w:sz w:val="20"/>
                <w:szCs w:val="20"/>
              </w:rPr>
              <w:t>2019</w:t>
            </w:r>
          </w:p>
        </w:tc>
        <w:tc>
          <w:tcPr>
            <w:tcW w:w="1068" w:type="dxa"/>
            <w:vMerge w:val="restart"/>
            <w:noWrap/>
            <w:vAlign w:val="center"/>
            <w:hideMark/>
          </w:tcPr>
          <w:p w14:paraId="0366C631" w14:textId="77777777" w:rsidR="003C0E17" w:rsidRPr="00974462" w:rsidRDefault="003C0E17" w:rsidP="003C0E17">
            <w:pPr>
              <w:jc w:val="center"/>
              <w:rPr>
                <w:b/>
                <w:bCs/>
                <w:color w:val="000000"/>
                <w:sz w:val="20"/>
                <w:szCs w:val="20"/>
              </w:rPr>
            </w:pPr>
            <w:r w:rsidRPr="00974462">
              <w:rPr>
                <w:b/>
                <w:bCs/>
                <w:color w:val="000000"/>
                <w:sz w:val="20"/>
                <w:szCs w:val="20"/>
              </w:rPr>
              <w:t>70</w:t>
            </w:r>
          </w:p>
        </w:tc>
        <w:tc>
          <w:tcPr>
            <w:tcW w:w="992" w:type="dxa"/>
            <w:vMerge w:val="restart"/>
            <w:noWrap/>
            <w:vAlign w:val="center"/>
            <w:hideMark/>
          </w:tcPr>
          <w:p w14:paraId="18CDE520"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2DDBAD41" w14:textId="77777777" w:rsidR="003C0E17" w:rsidRPr="00974462" w:rsidRDefault="003C0E17" w:rsidP="003C0E17">
            <w:pPr>
              <w:jc w:val="center"/>
              <w:rPr>
                <w:color w:val="000000"/>
                <w:sz w:val="20"/>
                <w:szCs w:val="20"/>
              </w:rPr>
            </w:pPr>
            <w:r w:rsidRPr="00974462">
              <w:rPr>
                <w:color w:val="000000"/>
                <w:sz w:val="20"/>
                <w:szCs w:val="20"/>
              </w:rPr>
              <w:t>7</w:t>
            </w:r>
          </w:p>
        </w:tc>
        <w:tc>
          <w:tcPr>
            <w:tcW w:w="709" w:type="dxa"/>
            <w:vMerge w:val="restart"/>
            <w:noWrap/>
            <w:vAlign w:val="center"/>
            <w:hideMark/>
          </w:tcPr>
          <w:p w14:paraId="5F926C08" w14:textId="77777777" w:rsidR="003C0E17" w:rsidRPr="00974462" w:rsidRDefault="003C0E17" w:rsidP="003C0E17">
            <w:pPr>
              <w:jc w:val="center"/>
              <w:rPr>
                <w:color w:val="000000"/>
                <w:sz w:val="20"/>
                <w:szCs w:val="20"/>
              </w:rPr>
            </w:pPr>
            <w:r w:rsidRPr="00974462">
              <w:rPr>
                <w:color w:val="000000"/>
                <w:sz w:val="20"/>
                <w:szCs w:val="20"/>
              </w:rPr>
              <w:t>2</w:t>
            </w:r>
          </w:p>
        </w:tc>
        <w:tc>
          <w:tcPr>
            <w:tcW w:w="708" w:type="dxa"/>
            <w:vMerge w:val="restart"/>
            <w:noWrap/>
            <w:vAlign w:val="center"/>
            <w:hideMark/>
          </w:tcPr>
          <w:p w14:paraId="0F474B72" w14:textId="77777777" w:rsidR="003C0E17" w:rsidRPr="00974462" w:rsidRDefault="003C0E17" w:rsidP="003C0E17">
            <w:pPr>
              <w:jc w:val="center"/>
              <w:rPr>
                <w:color w:val="000000"/>
                <w:sz w:val="20"/>
                <w:szCs w:val="20"/>
              </w:rPr>
            </w:pPr>
            <w:r w:rsidRPr="00974462">
              <w:rPr>
                <w:color w:val="000000"/>
                <w:sz w:val="20"/>
                <w:szCs w:val="20"/>
              </w:rPr>
              <w:t>8</w:t>
            </w:r>
          </w:p>
        </w:tc>
        <w:tc>
          <w:tcPr>
            <w:tcW w:w="709" w:type="dxa"/>
            <w:vMerge w:val="restart"/>
            <w:noWrap/>
            <w:vAlign w:val="center"/>
            <w:hideMark/>
          </w:tcPr>
          <w:p w14:paraId="3D261467" w14:textId="77777777" w:rsidR="003C0E17" w:rsidRPr="00974462" w:rsidRDefault="003C0E17" w:rsidP="003C0E17">
            <w:pPr>
              <w:jc w:val="center"/>
              <w:rPr>
                <w:color w:val="000000"/>
                <w:sz w:val="20"/>
                <w:szCs w:val="20"/>
              </w:rPr>
            </w:pPr>
            <w:r w:rsidRPr="00974462">
              <w:rPr>
                <w:color w:val="000000"/>
                <w:sz w:val="20"/>
                <w:szCs w:val="20"/>
              </w:rPr>
              <w:t>2</w:t>
            </w:r>
          </w:p>
        </w:tc>
        <w:tc>
          <w:tcPr>
            <w:tcW w:w="709" w:type="dxa"/>
            <w:vMerge w:val="restart"/>
            <w:noWrap/>
            <w:vAlign w:val="center"/>
            <w:hideMark/>
          </w:tcPr>
          <w:p w14:paraId="78E991E6" w14:textId="77777777" w:rsidR="003C0E17" w:rsidRPr="00974462" w:rsidRDefault="003C0E17" w:rsidP="003C0E17">
            <w:pPr>
              <w:jc w:val="center"/>
              <w:rPr>
                <w:color w:val="000000"/>
                <w:sz w:val="20"/>
                <w:szCs w:val="20"/>
              </w:rPr>
            </w:pPr>
            <w:r w:rsidRPr="00974462">
              <w:rPr>
                <w:color w:val="000000"/>
                <w:sz w:val="20"/>
                <w:szCs w:val="20"/>
              </w:rPr>
              <w:t>11</w:t>
            </w:r>
          </w:p>
        </w:tc>
        <w:tc>
          <w:tcPr>
            <w:tcW w:w="709" w:type="dxa"/>
            <w:vMerge w:val="restart"/>
            <w:noWrap/>
            <w:vAlign w:val="center"/>
            <w:hideMark/>
          </w:tcPr>
          <w:p w14:paraId="338F26A2" w14:textId="77777777" w:rsidR="003C0E17" w:rsidRPr="00974462" w:rsidRDefault="003C0E17" w:rsidP="003C0E17">
            <w:pPr>
              <w:jc w:val="center"/>
              <w:rPr>
                <w:color w:val="000000"/>
                <w:sz w:val="20"/>
                <w:szCs w:val="20"/>
              </w:rPr>
            </w:pPr>
            <w:r w:rsidRPr="00974462">
              <w:rPr>
                <w:color w:val="000000"/>
                <w:sz w:val="20"/>
                <w:szCs w:val="20"/>
              </w:rPr>
              <w:t>8</w:t>
            </w:r>
          </w:p>
        </w:tc>
        <w:tc>
          <w:tcPr>
            <w:tcW w:w="708" w:type="dxa"/>
            <w:vMerge w:val="restart"/>
            <w:noWrap/>
            <w:vAlign w:val="center"/>
            <w:hideMark/>
          </w:tcPr>
          <w:p w14:paraId="15C9D4EB"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7AF9FA75" w14:textId="77777777" w:rsidR="003C0E17" w:rsidRPr="00974462" w:rsidRDefault="003C0E17" w:rsidP="003C0E17">
            <w:pPr>
              <w:jc w:val="center"/>
              <w:rPr>
                <w:color w:val="000000"/>
                <w:sz w:val="20"/>
                <w:szCs w:val="20"/>
              </w:rPr>
            </w:pPr>
            <w:r w:rsidRPr="00974462">
              <w:rPr>
                <w:color w:val="000000"/>
                <w:sz w:val="20"/>
                <w:szCs w:val="20"/>
              </w:rPr>
              <w:t>11</w:t>
            </w:r>
          </w:p>
        </w:tc>
        <w:tc>
          <w:tcPr>
            <w:tcW w:w="851" w:type="dxa"/>
            <w:vMerge w:val="restart"/>
            <w:noWrap/>
            <w:vAlign w:val="center"/>
            <w:hideMark/>
          </w:tcPr>
          <w:p w14:paraId="630A5875" w14:textId="77777777" w:rsidR="003C0E17" w:rsidRPr="00974462" w:rsidRDefault="003C0E17" w:rsidP="003C0E17">
            <w:pPr>
              <w:jc w:val="center"/>
              <w:rPr>
                <w:color w:val="000000"/>
                <w:sz w:val="20"/>
                <w:szCs w:val="20"/>
              </w:rPr>
            </w:pPr>
            <w:r w:rsidRPr="00974462">
              <w:rPr>
                <w:color w:val="000000"/>
                <w:sz w:val="20"/>
                <w:szCs w:val="20"/>
              </w:rPr>
              <w:t>13</w:t>
            </w:r>
          </w:p>
        </w:tc>
      </w:tr>
      <w:tr w:rsidR="00093DF7" w:rsidRPr="00093DF7" w14:paraId="68169F40" w14:textId="77777777" w:rsidTr="00093DF7">
        <w:trPr>
          <w:trHeight w:val="458"/>
          <w:jc w:val="center"/>
        </w:trPr>
        <w:tc>
          <w:tcPr>
            <w:tcW w:w="912" w:type="dxa"/>
            <w:vMerge/>
            <w:vAlign w:val="center"/>
            <w:hideMark/>
          </w:tcPr>
          <w:p w14:paraId="07BADD24" w14:textId="77777777" w:rsidR="003C0E17" w:rsidRPr="00974462" w:rsidRDefault="003C0E17" w:rsidP="003C0E17">
            <w:pPr>
              <w:rPr>
                <w:color w:val="000000"/>
                <w:sz w:val="20"/>
                <w:szCs w:val="20"/>
              </w:rPr>
            </w:pPr>
          </w:p>
        </w:tc>
        <w:tc>
          <w:tcPr>
            <w:tcW w:w="1068" w:type="dxa"/>
            <w:vMerge/>
            <w:vAlign w:val="center"/>
            <w:hideMark/>
          </w:tcPr>
          <w:p w14:paraId="26C26CF2" w14:textId="77777777" w:rsidR="003C0E17" w:rsidRPr="00974462" w:rsidRDefault="003C0E17" w:rsidP="003C0E17">
            <w:pPr>
              <w:rPr>
                <w:b/>
                <w:bCs/>
                <w:color w:val="000000"/>
                <w:sz w:val="20"/>
                <w:szCs w:val="20"/>
              </w:rPr>
            </w:pPr>
          </w:p>
        </w:tc>
        <w:tc>
          <w:tcPr>
            <w:tcW w:w="992" w:type="dxa"/>
            <w:vMerge/>
            <w:vAlign w:val="center"/>
            <w:hideMark/>
          </w:tcPr>
          <w:p w14:paraId="0BDA429B" w14:textId="77777777" w:rsidR="003C0E17" w:rsidRPr="00974462" w:rsidRDefault="003C0E17" w:rsidP="003C0E17">
            <w:pPr>
              <w:rPr>
                <w:color w:val="000000"/>
                <w:sz w:val="20"/>
                <w:szCs w:val="20"/>
              </w:rPr>
            </w:pPr>
          </w:p>
        </w:tc>
        <w:tc>
          <w:tcPr>
            <w:tcW w:w="709" w:type="dxa"/>
            <w:vMerge/>
            <w:vAlign w:val="center"/>
            <w:hideMark/>
          </w:tcPr>
          <w:p w14:paraId="4F39DABF" w14:textId="77777777" w:rsidR="003C0E17" w:rsidRPr="00974462" w:rsidRDefault="003C0E17" w:rsidP="003C0E17">
            <w:pPr>
              <w:rPr>
                <w:color w:val="000000"/>
                <w:sz w:val="20"/>
                <w:szCs w:val="20"/>
              </w:rPr>
            </w:pPr>
          </w:p>
        </w:tc>
        <w:tc>
          <w:tcPr>
            <w:tcW w:w="709" w:type="dxa"/>
            <w:vMerge/>
            <w:vAlign w:val="center"/>
            <w:hideMark/>
          </w:tcPr>
          <w:p w14:paraId="7989B231" w14:textId="77777777" w:rsidR="003C0E17" w:rsidRPr="00974462" w:rsidRDefault="003C0E17" w:rsidP="003C0E17">
            <w:pPr>
              <w:rPr>
                <w:color w:val="000000"/>
                <w:sz w:val="20"/>
                <w:szCs w:val="20"/>
              </w:rPr>
            </w:pPr>
          </w:p>
        </w:tc>
        <w:tc>
          <w:tcPr>
            <w:tcW w:w="708" w:type="dxa"/>
            <w:vMerge/>
            <w:vAlign w:val="center"/>
            <w:hideMark/>
          </w:tcPr>
          <w:p w14:paraId="3285F5B7" w14:textId="77777777" w:rsidR="003C0E17" w:rsidRPr="00974462" w:rsidRDefault="003C0E17" w:rsidP="003C0E17">
            <w:pPr>
              <w:rPr>
                <w:color w:val="000000"/>
                <w:sz w:val="20"/>
                <w:szCs w:val="20"/>
              </w:rPr>
            </w:pPr>
          </w:p>
        </w:tc>
        <w:tc>
          <w:tcPr>
            <w:tcW w:w="709" w:type="dxa"/>
            <w:vMerge/>
            <w:vAlign w:val="center"/>
            <w:hideMark/>
          </w:tcPr>
          <w:p w14:paraId="58304751" w14:textId="77777777" w:rsidR="003C0E17" w:rsidRPr="00974462" w:rsidRDefault="003C0E17" w:rsidP="003C0E17">
            <w:pPr>
              <w:rPr>
                <w:color w:val="000000"/>
                <w:sz w:val="20"/>
                <w:szCs w:val="20"/>
              </w:rPr>
            </w:pPr>
          </w:p>
        </w:tc>
        <w:tc>
          <w:tcPr>
            <w:tcW w:w="709" w:type="dxa"/>
            <w:vMerge/>
            <w:vAlign w:val="center"/>
            <w:hideMark/>
          </w:tcPr>
          <w:p w14:paraId="4F2CE676" w14:textId="77777777" w:rsidR="003C0E17" w:rsidRPr="00974462" w:rsidRDefault="003C0E17" w:rsidP="003C0E17">
            <w:pPr>
              <w:rPr>
                <w:color w:val="000000"/>
                <w:sz w:val="20"/>
                <w:szCs w:val="20"/>
              </w:rPr>
            </w:pPr>
          </w:p>
        </w:tc>
        <w:tc>
          <w:tcPr>
            <w:tcW w:w="709" w:type="dxa"/>
            <w:vMerge/>
            <w:vAlign w:val="center"/>
            <w:hideMark/>
          </w:tcPr>
          <w:p w14:paraId="08921643" w14:textId="77777777" w:rsidR="003C0E17" w:rsidRPr="00974462" w:rsidRDefault="003C0E17" w:rsidP="003C0E17">
            <w:pPr>
              <w:rPr>
                <w:color w:val="000000"/>
                <w:sz w:val="20"/>
                <w:szCs w:val="20"/>
              </w:rPr>
            </w:pPr>
          </w:p>
        </w:tc>
        <w:tc>
          <w:tcPr>
            <w:tcW w:w="708" w:type="dxa"/>
            <w:vMerge/>
            <w:vAlign w:val="center"/>
            <w:hideMark/>
          </w:tcPr>
          <w:p w14:paraId="676CB033" w14:textId="77777777" w:rsidR="003C0E17" w:rsidRPr="00974462" w:rsidRDefault="003C0E17" w:rsidP="003C0E17">
            <w:pPr>
              <w:rPr>
                <w:color w:val="000000"/>
                <w:sz w:val="20"/>
                <w:szCs w:val="20"/>
              </w:rPr>
            </w:pPr>
          </w:p>
        </w:tc>
        <w:tc>
          <w:tcPr>
            <w:tcW w:w="709" w:type="dxa"/>
            <w:vMerge/>
            <w:vAlign w:val="center"/>
            <w:hideMark/>
          </w:tcPr>
          <w:p w14:paraId="4FB086A4" w14:textId="77777777" w:rsidR="003C0E17" w:rsidRPr="00974462" w:rsidRDefault="003C0E17" w:rsidP="003C0E17">
            <w:pPr>
              <w:rPr>
                <w:color w:val="000000"/>
                <w:sz w:val="20"/>
                <w:szCs w:val="20"/>
              </w:rPr>
            </w:pPr>
          </w:p>
        </w:tc>
        <w:tc>
          <w:tcPr>
            <w:tcW w:w="851" w:type="dxa"/>
            <w:vMerge/>
            <w:vAlign w:val="center"/>
            <w:hideMark/>
          </w:tcPr>
          <w:p w14:paraId="422A33EB" w14:textId="77777777" w:rsidR="003C0E17" w:rsidRPr="00974462" w:rsidRDefault="003C0E17" w:rsidP="003C0E17">
            <w:pPr>
              <w:rPr>
                <w:color w:val="000000"/>
                <w:sz w:val="20"/>
                <w:szCs w:val="20"/>
              </w:rPr>
            </w:pPr>
          </w:p>
        </w:tc>
      </w:tr>
      <w:tr w:rsidR="00093DF7" w:rsidRPr="00093DF7" w14:paraId="67A7A87A" w14:textId="77777777" w:rsidTr="00093DF7">
        <w:trPr>
          <w:trHeight w:val="458"/>
          <w:jc w:val="center"/>
        </w:trPr>
        <w:tc>
          <w:tcPr>
            <w:tcW w:w="912" w:type="dxa"/>
            <w:vMerge w:val="restart"/>
            <w:noWrap/>
            <w:vAlign w:val="center"/>
            <w:hideMark/>
          </w:tcPr>
          <w:p w14:paraId="2A1C69DC" w14:textId="77777777" w:rsidR="00093DF7" w:rsidRPr="00974462" w:rsidRDefault="003C0E17" w:rsidP="003C0E17">
            <w:pPr>
              <w:jc w:val="center"/>
              <w:rPr>
                <w:color w:val="000000"/>
                <w:sz w:val="20"/>
                <w:szCs w:val="20"/>
              </w:rPr>
            </w:pPr>
            <w:r w:rsidRPr="00974462">
              <w:rPr>
                <w:color w:val="000000"/>
                <w:sz w:val="20"/>
                <w:szCs w:val="20"/>
              </w:rPr>
              <w:t>2019/</w:t>
            </w:r>
          </w:p>
          <w:p w14:paraId="46E85522" w14:textId="3CCD46A8" w:rsidR="003C0E17" w:rsidRPr="00974462" w:rsidRDefault="003C0E17" w:rsidP="003C0E17">
            <w:pPr>
              <w:jc w:val="center"/>
              <w:rPr>
                <w:color w:val="000000"/>
                <w:sz w:val="20"/>
                <w:szCs w:val="20"/>
              </w:rPr>
            </w:pPr>
            <w:r w:rsidRPr="00974462">
              <w:rPr>
                <w:color w:val="000000"/>
                <w:sz w:val="20"/>
                <w:szCs w:val="20"/>
              </w:rPr>
              <w:t>2020</w:t>
            </w:r>
          </w:p>
        </w:tc>
        <w:tc>
          <w:tcPr>
            <w:tcW w:w="1068" w:type="dxa"/>
            <w:vMerge w:val="restart"/>
            <w:noWrap/>
            <w:vAlign w:val="center"/>
            <w:hideMark/>
          </w:tcPr>
          <w:p w14:paraId="5A16CEFE" w14:textId="77777777" w:rsidR="003C0E17" w:rsidRPr="00974462" w:rsidRDefault="003C0E17" w:rsidP="003C0E17">
            <w:pPr>
              <w:jc w:val="center"/>
              <w:rPr>
                <w:b/>
                <w:bCs/>
                <w:color w:val="000000"/>
                <w:sz w:val="20"/>
                <w:szCs w:val="20"/>
              </w:rPr>
            </w:pPr>
            <w:r w:rsidRPr="00974462">
              <w:rPr>
                <w:b/>
                <w:bCs/>
                <w:color w:val="000000"/>
                <w:sz w:val="20"/>
                <w:szCs w:val="20"/>
              </w:rPr>
              <w:t>76</w:t>
            </w:r>
          </w:p>
        </w:tc>
        <w:tc>
          <w:tcPr>
            <w:tcW w:w="992" w:type="dxa"/>
            <w:vMerge w:val="restart"/>
            <w:noWrap/>
            <w:vAlign w:val="center"/>
            <w:hideMark/>
          </w:tcPr>
          <w:p w14:paraId="380FD7B7" w14:textId="77777777" w:rsidR="003C0E17" w:rsidRPr="00974462" w:rsidRDefault="003C0E17" w:rsidP="003C0E17">
            <w:pPr>
              <w:jc w:val="center"/>
              <w:rPr>
                <w:color w:val="000000"/>
                <w:sz w:val="20"/>
                <w:szCs w:val="20"/>
              </w:rPr>
            </w:pPr>
            <w:r w:rsidRPr="00974462">
              <w:rPr>
                <w:color w:val="000000"/>
                <w:sz w:val="20"/>
                <w:szCs w:val="20"/>
              </w:rPr>
              <w:t>2</w:t>
            </w:r>
          </w:p>
        </w:tc>
        <w:tc>
          <w:tcPr>
            <w:tcW w:w="709" w:type="dxa"/>
            <w:vMerge w:val="restart"/>
            <w:noWrap/>
            <w:vAlign w:val="center"/>
            <w:hideMark/>
          </w:tcPr>
          <w:p w14:paraId="52D36178" w14:textId="77777777" w:rsidR="003C0E17" w:rsidRPr="00974462" w:rsidRDefault="003C0E17" w:rsidP="003C0E17">
            <w:pPr>
              <w:jc w:val="center"/>
              <w:rPr>
                <w:color w:val="000000"/>
                <w:sz w:val="20"/>
                <w:szCs w:val="20"/>
              </w:rPr>
            </w:pPr>
            <w:r w:rsidRPr="00974462">
              <w:rPr>
                <w:color w:val="000000"/>
                <w:sz w:val="20"/>
                <w:szCs w:val="20"/>
              </w:rPr>
              <w:t>6</w:t>
            </w:r>
          </w:p>
        </w:tc>
        <w:tc>
          <w:tcPr>
            <w:tcW w:w="709" w:type="dxa"/>
            <w:vMerge w:val="restart"/>
            <w:noWrap/>
            <w:vAlign w:val="center"/>
            <w:hideMark/>
          </w:tcPr>
          <w:p w14:paraId="124F1835" w14:textId="77777777" w:rsidR="003C0E17" w:rsidRPr="00974462" w:rsidRDefault="003C0E17" w:rsidP="003C0E17">
            <w:pPr>
              <w:jc w:val="center"/>
              <w:rPr>
                <w:color w:val="000000"/>
                <w:sz w:val="20"/>
                <w:szCs w:val="20"/>
              </w:rPr>
            </w:pPr>
            <w:r w:rsidRPr="00974462">
              <w:rPr>
                <w:color w:val="000000"/>
                <w:sz w:val="20"/>
                <w:szCs w:val="20"/>
              </w:rPr>
              <w:t>6</w:t>
            </w:r>
          </w:p>
        </w:tc>
        <w:tc>
          <w:tcPr>
            <w:tcW w:w="708" w:type="dxa"/>
            <w:vMerge w:val="restart"/>
            <w:noWrap/>
            <w:vAlign w:val="center"/>
            <w:hideMark/>
          </w:tcPr>
          <w:p w14:paraId="7F605409" w14:textId="77777777" w:rsidR="003C0E17" w:rsidRPr="00974462" w:rsidRDefault="003C0E17" w:rsidP="003C0E17">
            <w:pPr>
              <w:jc w:val="center"/>
              <w:rPr>
                <w:color w:val="000000"/>
                <w:sz w:val="20"/>
                <w:szCs w:val="20"/>
              </w:rPr>
            </w:pPr>
            <w:r w:rsidRPr="00974462">
              <w:rPr>
                <w:color w:val="000000"/>
                <w:sz w:val="20"/>
                <w:szCs w:val="20"/>
              </w:rPr>
              <w:t>7</w:t>
            </w:r>
          </w:p>
        </w:tc>
        <w:tc>
          <w:tcPr>
            <w:tcW w:w="709" w:type="dxa"/>
            <w:vMerge w:val="restart"/>
            <w:noWrap/>
            <w:vAlign w:val="center"/>
            <w:hideMark/>
          </w:tcPr>
          <w:p w14:paraId="2D84D29C" w14:textId="77777777" w:rsidR="003C0E17" w:rsidRPr="00974462" w:rsidRDefault="003C0E17" w:rsidP="003C0E17">
            <w:pPr>
              <w:jc w:val="center"/>
              <w:rPr>
                <w:color w:val="000000"/>
                <w:sz w:val="20"/>
                <w:szCs w:val="20"/>
              </w:rPr>
            </w:pPr>
            <w:r w:rsidRPr="00974462">
              <w:rPr>
                <w:color w:val="000000"/>
                <w:sz w:val="20"/>
                <w:szCs w:val="20"/>
              </w:rPr>
              <w:t>4</w:t>
            </w:r>
          </w:p>
        </w:tc>
        <w:tc>
          <w:tcPr>
            <w:tcW w:w="709" w:type="dxa"/>
            <w:vMerge w:val="restart"/>
            <w:noWrap/>
            <w:vAlign w:val="center"/>
            <w:hideMark/>
          </w:tcPr>
          <w:p w14:paraId="5B906F88" w14:textId="77777777" w:rsidR="003C0E17" w:rsidRPr="00974462" w:rsidRDefault="003C0E17" w:rsidP="003C0E17">
            <w:pPr>
              <w:jc w:val="center"/>
              <w:rPr>
                <w:color w:val="000000"/>
                <w:sz w:val="20"/>
                <w:szCs w:val="20"/>
              </w:rPr>
            </w:pPr>
            <w:r w:rsidRPr="00974462">
              <w:rPr>
                <w:color w:val="000000"/>
                <w:sz w:val="20"/>
                <w:szCs w:val="20"/>
              </w:rPr>
              <w:t>11</w:t>
            </w:r>
          </w:p>
        </w:tc>
        <w:tc>
          <w:tcPr>
            <w:tcW w:w="709" w:type="dxa"/>
            <w:vMerge w:val="restart"/>
            <w:noWrap/>
            <w:vAlign w:val="center"/>
            <w:hideMark/>
          </w:tcPr>
          <w:p w14:paraId="4F138B79" w14:textId="77777777" w:rsidR="003C0E17" w:rsidRPr="00974462" w:rsidRDefault="003C0E17" w:rsidP="003C0E17">
            <w:pPr>
              <w:jc w:val="center"/>
              <w:rPr>
                <w:color w:val="000000"/>
                <w:sz w:val="20"/>
                <w:szCs w:val="20"/>
              </w:rPr>
            </w:pPr>
            <w:r w:rsidRPr="00974462">
              <w:rPr>
                <w:color w:val="000000"/>
                <w:sz w:val="20"/>
                <w:szCs w:val="20"/>
              </w:rPr>
              <w:t>10</w:t>
            </w:r>
          </w:p>
        </w:tc>
        <w:tc>
          <w:tcPr>
            <w:tcW w:w="708" w:type="dxa"/>
            <w:vMerge w:val="restart"/>
            <w:noWrap/>
            <w:vAlign w:val="center"/>
            <w:hideMark/>
          </w:tcPr>
          <w:p w14:paraId="3BDA7D58" w14:textId="77777777" w:rsidR="003C0E17" w:rsidRPr="00974462" w:rsidRDefault="003C0E17" w:rsidP="003C0E17">
            <w:pPr>
              <w:jc w:val="center"/>
              <w:rPr>
                <w:color w:val="000000"/>
                <w:sz w:val="20"/>
                <w:szCs w:val="20"/>
              </w:rPr>
            </w:pPr>
            <w:r w:rsidRPr="00974462">
              <w:rPr>
                <w:color w:val="000000"/>
                <w:sz w:val="20"/>
                <w:szCs w:val="20"/>
              </w:rPr>
              <w:t>5</w:t>
            </w:r>
          </w:p>
        </w:tc>
        <w:tc>
          <w:tcPr>
            <w:tcW w:w="709" w:type="dxa"/>
            <w:vMerge w:val="restart"/>
            <w:noWrap/>
            <w:vAlign w:val="center"/>
            <w:hideMark/>
          </w:tcPr>
          <w:p w14:paraId="48077162" w14:textId="77777777" w:rsidR="003C0E17" w:rsidRPr="00974462" w:rsidRDefault="003C0E17" w:rsidP="003C0E17">
            <w:pPr>
              <w:jc w:val="center"/>
              <w:rPr>
                <w:color w:val="000000"/>
                <w:sz w:val="20"/>
                <w:szCs w:val="20"/>
              </w:rPr>
            </w:pPr>
            <w:r w:rsidRPr="00974462">
              <w:rPr>
                <w:color w:val="000000"/>
                <w:sz w:val="20"/>
                <w:szCs w:val="20"/>
              </w:rPr>
              <w:t>11</w:t>
            </w:r>
          </w:p>
        </w:tc>
        <w:tc>
          <w:tcPr>
            <w:tcW w:w="851" w:type="dxa"/>
            <w:vMerge w:val="restart"/>
            <w:noWrap/>
            <w:vAlign w:val="center"/>
            <w:hideMark/>
          </w:tcPr>
          <w:p w14:paraId="6095A354" w14:textId="77777777" w:rsidR="003C0E17" w:rsidRPr="00974462" w:rsidRDefault="003C0E17" w:rsidP="003C0E17">
            <w:pPr>
              <w:jc w:val="center"/>
              <w:rPr>
                <w:color w:val="000000"/>
                <w:sz w:val="20"/>
                <w:szCs w:val="20"/>
              </w:rPr>
            </w:pPr>
            <w:r w:rsidRPr="00974462">
              <w:rPr>
                <w:color w:val="000000"/>
                <w:sz w:val="20"/>
                <w:szCs w:val="20"/>
              </w:rPr>
              <w:t>14</w:t>
            </w:r>
          </w:p>
        </w:tc>
      </w:tr>
      <w:tr w:rsidR="00093DF7" w:rsidRPr="00093DF7" w14:paraId="2D7C7CD3" w14:textId="77777777" w:rsidTr="00093DF7">
        <w:trPr>
          <w:trHeight w:val="458"/>
          <w:jc w:val="center"/>
        </w:trPr>
        <w:tc>
          <w:tcPr>
            <w:tcW w:w="912" w:type="dxa"/>
            <w:vMerge/>
            <w:vAlign w:val="center"/>
            <w:hideMark/>
          </w:tcPr>
          <w:p w14:paraId="25F73DCB" w14:textId="77777777" w:rsidR="003C0E17" w:rsidRPr="00974462" w:rsidRDefault="003C0E17" w:rsidP="003C0E17">
            <w:pPr>
              <w:rPr>
                <w:color w:val="000000"/>
                <w:sz w:val="20"/>
                <w:szCs w:val="20"/>
              </w:rPr>
            </w:pPr>
          </w:p>
        </w:tc>
        <w:tc>
          <w:tcPr>
            <w:tcW w:w="1068" w:type="dxa"/>
            <w:vMerge/>
            <w:vAlign w:val="center"/>
            <w:hideMark/>
          </w:tcPr>
          <w:p w14:paraId="190A56B0" w14:textId="77777777" w:rsidR="003C0E17" w:rsidRPr="00974462" w:rsidRDefault="003C0E17" w:rsidP="003C0E17">
            <w:pPr>
              <w:rPr>
                <w:color w:val="000000"/>
                <w:sz w:val="20"/>
                <w:szCs w:val="20"/>
              </w:rPr>
            </w:pPr>
          </w:p>
        </w:tc>
        <w:tc>
          <w:tcPr>
            <w:tcW w:w="992" w:type="dxa"/>
            <w:vMerge/>
            <w:vAlign w:val="center"/>
            <w:hideMark/>
          </w:tcPr>
          <w:p w14:paraId="3CAC4B6B" w14:textId="77777777" w:rsidR="003C0E17" w:rsidRPr="00974462" w:rsidRDefault="003C0E17" w:rsidP="003C0E17">
            <w:pPr>
              <w:rPr>
                <w:color w:val="000000"/>
                <w:sz w:val="20"/>
                <w:szCs w:val="20"/>
              </w:rPr>
            </w:pPr>
          </w:p>
        </w:tc>
        <w:tc>
          <w:tcPr>
            <w:tcW w:w="709" w:type="dxa"/>
            <w:vMerge/>
            <w:vAlign w:val="center"/>
            <w:hideMark/>
          </w:tcPr>
          <w:p w14:paraId="38D62B87" w14:textId="77777777" w:rsidR="003C0E17" w:rsidRPr="00974462" w:rsidRDefault="003C0E17" w:rsidP="003C0E17">
            <w:pPr>
              <w:rPr>
                <w:color w:val="000000"/>
                <w:sz w:val="20"/>
                <w:szCs w:val="20"/>
              </w:rPr>
            </w:pPr>
          </w:p>
        </w:tc>
        <w:tc>
          <w:tcPr>
            <w:tcW w:w="709" w:type="dxa"/>
            <w:vMerge/>
            <w:vAlign w:val="center"/>
            <w:hideMark/>
          </w:tcPr>
          <w:p w14:paraId="0B50A3DA" w14:textId="77777777" w:rsidR="003C0E17" w:rsidRPr="00974462" w:rsidRDefault="003C0E17" w:rsidP="003C0E17">
            <w:pPr>
              <w:rPr>
                <w:color w:val="000000"/>
                <w:sz w:val="20"/>
                <w:szCs w:val="20"/>
              </w:rPr>
            </w:pPr>
          </w:p>
        </w:tc>
        <w:tc>
          <w:tcPr>
            <w:tcW w:w="708" w:type="dxa"/>
            <w:vMerge/>
            <w:vAlign w:val="center"/>
            <w:hideMark/>
          </w:tcPr>
          <w:p w14:paraId="2FAA9273" w14:textId="77777777" w:rsidR="003C0E17" w:rsidRPr="00974462" w:rsidRDefault="003C0E17" w:rsidP="003C0E17">
            <w:pPr>
              <w:rPr>
                <w:color w:val="000000"/>
                <w:sz w:val="20"/>
                <w:szCs w:val="20"/>
              </w:rPr>
            </w:pPr>
          </w:p>
        </w:tc>
        <w:tc>
          <w:tcPr>
            <w:tcW w:w="709" w:type="dxa"/>
            <w:vMerge/>
            <w:vAlign w:val="center"/>
            <w:hideMark/>
          </w:tcPr>
          <w:p w14:paraId="3DC11EB8" w14:textId="77777777" w:rsidR="003C0E17" w:rsidRPr="00974462" w:rsidRDefault="003C0E17" w:rsidP="003C0E17">
            <w:pPr>
              <w:rPr>
                <w:color w:val="000000"/>
                <w:sz w:val="20"/>
                <w:szCs w:val="20"/>
              </w:rPr>
            </w:pPr>
          </w:p>
        </w:tc>
        <w:tc>
          <w:tcPr>
            <w:tcW w:w="709" w:type="dxa"/>
            <w:vMerge/>
            <w:vAlign w:val="center"/>
            <w:hideMark/>
          </w:tcPr>
          <w:p w14:paraId="34C443A0" w14:textId="77777777" w:rsidR="003C0E17" w:rsidRPr="00974462" w:rsidRDefault="003C0E17" w:rsidP="003C0E17">
            <w:pPr>
              <w:rPr>
                <w:color w:val="000000"/>
                <w:sz w:val="20"/>
                <w:szCs w:val="20"/>
              </w:rPr>
            </w:pPr>
          </w:p>
        </w:tc>
        <w:tc>
          <w:tcPr>
            <w:tcW w:w="709" w:type="dxa"/>
            <w:vMerge/>
            <w:vAlign w:val="center"/>
            <w:hideMark/>
          </w:tcPr>
          <w:p w14:paraId="68630F3D" w14:textId="77777777" w:rsidR="003C0E17" w:rsidRPr="00974462" w:rsidRDefault="003C0E17" w:rsidP="003C0E17">
            <w:pPr>
              <w:rPr>
                <w:color w:val="000000"/>
                <w:sz w:val="20"/>
                <w:szCs w:val="20"/>
              </w:rPr>
            </w:pPr>
          </w:p>
        </w:tc>
        <w:tc>
          <w:tcPr>
            <w:tcW w:w="708" w:type="dxa"/>
            <w:vMerge/>
            <w:vAlign w:val="center"/>
            <w:hideMark/>
          </w:tcPr>
          <w:p w14:paraId="3B4C8741" w14:textId="77777777" w:rsidR="003C0E17" w:rsidRPr="00974462" w:rsidRDefault="003C0E17" w:rsidP="003C0E17">
            <w:pPr>
              <w:rPr>
                <w:color w:val="000000"/>
                <w:sz w:val="20"/>
                <w:szCs w:val="20"/>
              </w:rPr>
            </w:pPr>
          </w:p>
        </w:tc>
        <w:tc>
          <w:tcPr>
            <w:tcW w:w="709" w:type="dxa"/>
            <w:vMerge/>
            <w:vAlign w:val="center"/>
            <w:hideMark/>
          </w:tcPr>
          <w:p w14:paraId="01ED9844" w14:textId="77777777" w:rsidR="003C0E17" w:rsidRPr="00974462" w:rsidRDefault="003C0E17" w:rsidP="003C0E17">
            <w:pPr>
              <w:rPr>
                <w:color w:val="000000"/>
                <w:sz w:val="20"/>
                <w:szCs w:val="20"/>
              </w:rPr>
            </w:pPr>
          </w:p>
        </w:tc>
        <w:tc>
          <w:tcPr>
            <w:tcW w:w="851" w:type="dxa"/>
            <w:vMerge/>
            <w:vAlign w:val="center"/>
            <w:hideMark/>
          </w:tcPr>
          <w:p w14:paraId="12F71F67" w14:textId="77777777" w:rsidR="003C0E17" w:rsidRPr="00974462" w:rsidRDefault="003C0E17" w:rsidP="003C0E17">
            <w:pPr>
              <w:rPr>
                <w:color w:val="000000"/>
                <w:sz w:val="20"/>
                <w:szCs w:val="20"/>
              </w:rPr>
            </w:pPr>
          </w:p>
        </w:tc>
      </w:tr>
    </w:tbl>
    <w:p w14:paraId="1BCD834C" w14:textId="77777777" w:rsidR="004A1595" w:rsidRDefault="004A1595" w:rsidP="00974462">
      <w:pPr>
        <w:tabs>
          <w:tab w:val="left" w:pos="851"/>
        </w:tabs>
        <w:spacing w:before="120" w:after="120"/>
        <w:ind w:right="-1"/>
        <w:jc w:val="both"/>
        <w:rPr>
          <w:iCs/>
        </w:rPr>
      </w:pPr>
      <w:r>
        <w:rPr>
          <w:iCs/>
        </w:rPr>
        <w:t xml:space="preserve">Aplūkojot datus par JMV pedagogiem vecuma kategoriju griezumā (8.tabula), skaidri redzama vidējā pedagogu vecuma pieauguma tendence, piemēram, ja 2017./2018.mācību gadā vecuma grupā virs 50 gadiem no visiem pedagogiem kopējā daļa bija 48%, tad 2019./2020.mācību gadā tā jau sastāda 53%. Attiecīgi vecuma grupā līdz 29 gadiem 2017./2018.mācību gadā pedagogu īpatsvars bija 14%, 2019./2020.mācību gadā jau tas ir samazinājies līdz 11%. </w:t>
      </w:r>
    </w:p>
    <w:p w14:paraId="509DFB8D" w14:textId="77777777" w:rsidR="008C61AD" w:rsidRPr="00E53B8A" w:rsidRDefault="008C61AD" w:rsidP="008C61AD">
      <w:pPr>
        <w:ind w:right="-1"/>
        <w:jc w:val="right"/>
        <w:rPr>
          <w:b/>
          <w:i/>
          <w:highlight w:val="white"/>
        </w:rPr>
      </w:pPr>
      <w:r>
        <w:rPr>
          <w:i/>
        </w:rPr>
        <w:t>8</w:t>
      </w:r>
      <w:r w:rsidR="009470F1" w:rsidRPr="00E53B8A">
        <w:rPr>
          <w:i/>
          <w:highlight w:val="white"/>
        </w:rPr>
        <w:t>.attēls</w:t>
      </w:r>
      <w:r>
        <w:rPr>
          <w:i/>
          <w:highlight w:val="white"/>
        </w:rPr>
        <w:t>.</w:t>
      </w:r>
      <w:r w:rsidR="009470F1" w:rsidRPr="00E53B8A">
        <w:rPr>
          <w:i/>
          <w:highlight w:val="white"/>
        </w:rPr>
        <w:t xml:space="preserve"> </w:t>
      </w:r>
      <w:r>
        <w:rPr>
          <w:bCs/>
          <w:i/>
          <w:lang w:eastAsia="lv-LV"/>
        </w:rPr>
        <w:t>Jūrmalas Mūzikas vidusskolas p</w:t>
      </w:r>
      <w:r w:rsidRPr="00E53B8A">
        <w:rPr>
          <w:bCs/>
          <w:i/>
          <w:lang w:eastAsia="lv-LV"/>
        </w:rPr>
        <w:t>edagogu</w:t>
      </w:r>
      <w:r w:rsidR="009470F1" w:rsidRPr="00E53B8A">
        <w:rPr>
          <w:i/>
          <w:highlight w:val="white"/>
        </w:rPr>
        <w:t xml:space="preserve"> īpatsvars </w:t>
      </w:r>
      <w:r w:rsidR="006E49E3">
        <w:rPr>
          <w:i/>
          <w:highlight w:val="white"/>
        </w:rPr>
        <w:t xml:space="preserve">pēc </w:t>
      </w:r>
      <w:r w:rsidRPr="00E53B8A">
        <w:rPr>
          <w:i/>
          <w:highlight w:val="white"/>
        </w:rPr>
        <w:t xml:space="preserve">vecuma </w:t>
      </w:r>
    </w:p>
    <w:p w14:paraId="57C83ED1" w14:textId="77777777" w:rsidR="009470F1" w:rsidRPr="00E53B8A" w:rsidRDefault="006E49E3" w:rsidP="008C61AD">
      <w:pPr>
        <w:ind w:right="-1"/>
        <w:jc w:val="right"/>
        <w:rPr>
          <w:b/>
          <w:i/>
          <w:highlight w:val="white"/>
        </w:rPr>
      </w:pPr>
      <w:r>
        <w:rPr>
          <w:i/>
          <w:highlight w:val="white"/>
        </w:rPr>
        <w:t xml:space="preserve">kategorijas </w:t>
      </w:r>
      <w:r w:rsidR="008C61AD">
        <w:rPr>
          <w:i/>
          <w:highlight w:val="white"/>
        </w:rPr>
        <w:t xml:space="preserve">no kopējā pedagogu skaita </w:t>
      </w:r>
      <w:r w:rsidR="008C61AD">
        <w:rPr>
          <w:bCs/>
          <w:i/>
          <w:lang w:eastAsia="lv-LV"/>
        </w:rPr>
        <w:t>pēdējo 3 mācību gadu laikā</w:t>
      </w:r>
    </w:p>
    <w:p w14:paraId="381EB5A9" w14:textId="77777777" w:rsidR="009470F1" w:rsidRPr="00E53B8A" w:rsidRDefault="008C61AD" w:rsidP="008C61AD">
      <w:pPr>
        <w:ind w:right="-480"/>
        <w:jc w:val="center"/>
        <w:rPr>
          <w:i/>
          <w:highlight w:val="white"/>
        </w:rPr>
      </w:pPr>
      <w:r>
        <w:rPr>
          <w:noProof/>
          <w:lang w:eastAsia="lv-LV"/>
        </w:rPr>
        <w:drawing>
          <wp:inline distT="0" distB="0" distL="0" distR="0" wp14:anchorId="1A823D00" wp14:editId="116AD9A2">
            <wp:extent cx="5069752" cy="2743200"/>
            <wp:effectExtent l="0" t="0" r="10795" b="12700"/>
            <wp:docPr id="1" name="Chart 1">
              <a:extLst xmlns:a="http://schemas.openxmlformats.org/drawingml/2006/main">
                <a:ext uri="{FF2B5EF4-FFF2-40B4-BE49-F238E27FC236}">
                  <a16:creationId xmlns:a16="http://schemas.microsoft.com/office/drawing/2014/main" id="{F416475C-DBD7-1A4D-AF0F-A5127AF6D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E5DBFF" w14:textId="77777777" w:rsidR="008D7227" w:rsidRPr="00BB255A" w:rsidRDefault="008D7227" w:rsidP="008D7227">
      <w:pPr>
        <w:spacing w:before="120" w:after="120"/>
        <w:ind w:right="-1"/>
        <w:jc w:val="both"/>
        <w:rPr>
          <w:iCs/>
        </w:rPr>
      </w:pPr>
      <w:r>
        <w:rPr>
          <w:iCs/>
        </w:rPr>
        <w:t xml:space="preserve">Lai arī proporcionāli pedagogu īpatsvars vecuma grupā “65 gadi un vecāki” būtiski nemainās (svārstības 1-2% robežās), tomēr 10 vecuma kategoriju dalījumā absolūtajos skaitļos redzams ikgadējs šīs vecuma grupas pedagogu skaita pieaugums – no 11 pedagogiem 2017./2018.mācību gadā līdz 14 pedagogiem 2019./2020.mācību gadā, vienlaikus arī proporcionāli šī grupa veido lielāko pedagogu daļu JMV (17% 2017./2018.mācību gadā; 18% 2019./2020.mācību gadā). Nākamās lielākās pedagogu grupas ir vecumā no 45-49 gadi, 60-64 gadi – katrā no abām grupām 11 pedagogi no 2018./2019.-2019./2020.mācību gadam, 50-54 </w:t>
      </w:r>
      <w:r>
        <w:rPr>
          <w:iCs/>
        </w:rPr>
        <w:lastRenderedPageBreak/>
        <w:t>gadi – 10 pedagogi 2019./2020.mācību gadā, kas ir 2 reizes lielāks skaits nekā 2017./2018.mācību gadā un pārskata periodā uzrāda vislielāko pieaugumu.</w:t>
      </w:r>
    </w:p>
    <w:p w14:paraId="0D2BF727" w14:textId="77777777" w:rsidR="004A1595" w:rsidRPr="000055F2" w:rsidRDefault="004A1595" w:rsidP="004A1595">
      <w:pPr>
        <w:spacing w:before="120" w:after="120"/>
        <w:ind w:right="-1"/>
        <w:jc w:val="both"/>
        <w:rPr>
          <w:iCs/>
        </w:rPr>
      </w:pPr>
      <w:r>
        <w:rPr>
          <w:iCs/>
        </w:rPr>
        <w:t>Mazākais pedagogu skaits ir vērojams vecuma grupā “24 gadi un jaunāki” – ja 2017./2018.mācību gadā tā bija otra mazākā pedagogu grupa (4 pedagogi jeb 6% no visiem pedagogiem), tad 2019./2020.mācību gadā tā jau ir vismazākā (tikai 2 pedagogi jeb 3% no visiem pedagogiem). Vienlaikus norādāms, ka uzlabojusies situācija ir vecuma grupās “25-29 gadi” un “30-34 gadi”, kuras pretēji 2017./2018.mācību gadam vairs nav starp mazākajām, katrā no tām 2019./2020.mācību gadā esot 6 pedagogiem. Šajā mācību gadā starp 3 mazākajām grupām ir pedagogi vecumā no 40-44 gadiem (4 pedagogi jeb 5% no visiem pedagogiem) un no 55-59 gadiem (5 pedagogi jeb 7% no visiem pedagogiem).</w:t>
      </w:r>
    </w:p>
    <w:p w14:paraId="6AB55614" w14:textId="77777777" w:rsidR="009470F1" w:rsidRDefault="00823E41" w:rsidP="00823E41">
      <w:pPr>
        <w:spacing w:before="120" w:after="120"/>
        <w:ind w:right="-1"/>
        <w:jc w:val="both"/>
        <w:rPr>
          <w:highlight w:val="white"/>
        </w:rPr>
      </w:pPr>
      <w:r>
        <w:rPr>
          <w:highlight w:val="white"/>
        </w:rPr>
        <w:t>Pedagogu kvalifikācijas kontekstā būtiski ir aplūkot to iegūtās izglītības līmeņa datus (</w:t>
      </w:r>
      <w:r w:rsidR="00FB060C">
        <w:rPr>
          <w:highlight w:val="white"/>
        </w:rPr>
        <w:t>9</w:t>
      </w:r>
      <w:r>
        <w:rPr>
          <w:highlight w:val="white"/>
        </w:rPr>
        <w:t xml:space="preserve">.tabula). Pārskata perioda dati rāda, ka </w:t>
      </w:r>
      <w:r w:rsidR="009E73C6">
        <w:rPr>
          <w:highlight w:val="white"/>
        </w:rPr>
        <w:t>tika</w:t>
      </w:r>
      <w:r w:rsidR="0080327A">
        <w:rPr>
          <w:highlight w:val="white"/>
        </w:rPr>
        <w:t>i</w:t>
      </w:r>
      <w:r>
        <w:rPr>
          <w:highlight w:val="white"/>
        </w:rPr>
        <w:t xml:space="preserve"> </w:t>
      </w:r>
      <w:r w:rsidR="009E73C6">
        <w:rPr>
          <w:highlight w:val="white"/>
        </w:rPr>
        <w:t xml:space="preserve">maza </w:t>
      </w:r>
      <w:r>
        <w:rPr>
          <w:highlight w:val="white"/>
        </w:rPr>
        <w:t xml:space="preserve">daļa </w:t>
      </w:r>
      <w:r w:rsidR="009E73C6">
        <w:rPr>
          <w:highlight w:val="white"/>
        </w:rPr>
        <w:t xml:space="preserve">pedagogu vēl studē augstākās izglītības iestādēs (5-6 pedagogi </w:t>
      </w:r>
      <w:r w:rsidR="005A5204">
        <w:rPr>
          <w:highlight w:val="white"/>
        </w:rPr>
        <w:t xml:space="preserve">jeb 7,9-8,6% no kopējā skaita </w:t>
      </w:r>
      <w:r w:rsidR="009E73C6">
        <w:rPr>
          <w:highlight w:val="white"/>
        </w:rPr>
        <w:t>mācību gada laikā), attiecīgi lielākajam vairumam augstākā izglītība jau ir iegūta, pedagogu ar zemāku izglītības līmen</w:t>
      </w:r>
      <w:r w:rsidR="00FB060C">
        <w:rPr>
          <w:highlight w:val="white"/>
        </w:rPr>
        <w:t>i</w:t>
      </w:r>
      <w:r w:rsidR="009E73C6">
        <w:rPr>
          <w:highlight w:val="white"/>
        </w:rPr>
        <w:t xml:space="preserve"> nav. </w:t>
      </w:r>
    </w:p>
    <w:p w14:paraId="49B41EF9" w14:textId="77777777" w:rsidR="009E73C6" w:rsidRPr="00823E41" w:rsidRDefault="009E73C6" w:rsidP="00823E41">
      <w:pPr>
        <w:spacing w:before="120" w:after="120"/>
        <w:ind w:right="-1"/>
        <w:jc w:val="both"/>
        <w:rPr>
          <w:i/>
          <w:highlight w:val="white"/>
        </w:rPr>
      </w:pPr>
      <w:r>
        <w:rPr>
          <w:highlight w:val="white"/>
        </w:rPr>
        <w:t xml:space="preserve">Būtiska tendence ir pedagogu skaita palielināšanās ar 2.līmeņa (maģistra grāds) augstāko izglītību – no 27 pedagogiem </w:t>
      </w:r>
      <w:r>
        <w:rPr>
          <w:iCs/>
        </w:rPr>
        <w:t xml:space="preserve">2017./2018.mācību gadā līdz 40 pedagogiem 2019./2020.mācību gadā. Attiecīgi šobrīd no 76 pedagogiem </w:t>
      </w:r>
      <w:r w:rsidR="00FB060C">
        <w:rPr>
          <w:iCs/>
        </w:rPr>
        <w:t xml:space="preserve">jau </w:t>
      </w:r>
      <w:r>
        <w:rPr>
          <w:iCs/>
        </w:rPr>
        <w:t xml:space="preserve">44 </w:t>
      </w:r>
      <w:r w:rsidR="005A5204">
        <w:rPr>
          <w:iCs/>
        </w:rPr>
        <w:t xml:space="preserve">jeb 58% ir </w:t>
      </w:r>
      <w:r>
        <w:rPr>
          <w:iCs/>
        </w:rPr>
        <w:t>2.līmeņa augstākā izglītība un augstāka.</w:t>
      </w:r>
      <w:r w:rsidR="00741EDE">
        <w:rPr>
          <w:iCs/>
        </w:rPr>
        <w:t xml:space="preserve"> Paralēli pakāpeniski samazinās pedagogu skaits ar 1.līmeņa (bakalaura grāds) augstāku izglītību, ko iespējams skaidrot ar to, ka šie pedagogi pārgājuši maģistra grādu ieguvušo </w:t>
      </w:r>
      <w:r w:rsidR="00FB060C">
        <w:rPr>
          <w:iCs/>
        </w:rPr>
        <w:t xml:space="preserve">pedagogu </w:t>
      </w:r>
      <w:r w:rsidR="00741EDE">
        <w:rPr>
          <w:iCs/>
        </w:rPr>
        <w:t>grupā.</w:t>
      </w:r>
    </w:p>
    <w:p w14:paraId="1E150AE7" w14:textId="77777777" w:rsidR="009470F1" w:rsidRPr="00334735" w:rsidRDefault="00F21AC6" w:rsidP="00334735">
      <w:pPr>
        <w:ind w:firstLine="879"/>
        <w:jc w:val="right"/>
        <w:rPr>
          <w:bCs/>
          <w:i/>
          <w:lang w:eastAsia="lv-LV"/>
        </w:rPr>
      </w:pPr>
      <w:r>
        <w:rPr>
          <w:bCs/>
          <w:i/>
          <w:lang w:eastAsia="lv-LV"/>
        </w:rPr>
        <w:t>9</w:t>
      </w:r>
      <w:r w:rsidR="00334735">
        <w:rPr>
          <w:bCs/>
          <w:i/>
          <w:lang w:eastAsia="lv-LV"/>
        </w:rPr>
        <w:t>.tabula. Jūrmalas Mūzikas vidusskolas p</w:t>
      </w:r>
      <w:r w:rsidR="00334735" w:rsidRPr="00E53B8A">
        <w:rPr>
          <w:bCs/>
          <w:i/>
          <w:lang w:eastAsia="lv-LV"/>
        </w:rPr>
        <w:t xml:space="preserve">edagogu skaita sadalījums pēc </w:t>
      </w:r>
      <w:r w:rsidR="00334735">
        <w:rPr>
          <w:bCs/>
          <w:i/>
          <w:lang w:eastAsia="lv-LV"/>
        </w:rPr>
        <w:t>izglītības līmeņa</w:t>
      </w:r>
      <w:r w:rsidR="00334735" w:rsidRPr="00E53B8A">
        <w:rPr>
          <w:bCs/>
          <w:i/>
          <w:lang w:eastAsia="lv-LV"/>
        </w:rPr>
        <w:t xml:space="preserve"> </w:t>
      </w:r>
      <w:r w:rsidR="00334735">
        <w:rPr>
          <w:bCs/>
          <w:i/>
          <w:lang w:eastAsia="lv-LV"/>
        </w:rPr>
        <w:t>pēdējo 3 mācību gadu laikā</w:t>
      </w:r>
    </w:p>
    <w:tbl>
      <w:tblPr>
        <w:tblW w:w="9015" w:type="dxa"/>
        <w:jc w:val="center"/>
        <w:tblLayout w:type="fixed"/>
        <w:tblLook w:val="04A0" w:firstRow="1" w:lastRow="0" w:firstColumn="1" w:lastColumn="0" w:noHBand="0" w:noVBand="1"/>
      </w:tblPr>
      <w:tblGrid>
        <w:gridCol w:w="1020"/>
        <w:gridCol w:w="992"/>
        <w:gridCol w:w="993"/>
        <w:gridCol w:w="1474"/>
        <w:gridCol w:w="1134"/>
        <w:gridCol w:w="1275"/>
        <w:gridCol w:w="1134"/>
        <w:gridCol w:w="993"/>
      </w:tblGrid>
      <w:tr w:rsidR="009530A8" w:rsidRPr="009530A8" w14:paraId="2927BEED" w14:textId="77777777" w:rsidTr="009530A8">
        <w:trPr>
          <w:trHeight w:val="520"/>
          <w:tblHeader/>
          <w:jc w:val="center"/>
        </w:trPr>
        <w:tc>
          <w:tcPr>
            <w:tcW w:w="1020" w:type="dxa"/>
            <w:tcBorders>
              <w:top w:val="single" w:sz="8" w:space="0" w:color="000000"/>
              <w:left w:val="single" w:sz="8" w:space="0" w:color="000000"/>
              <w:bottom w:val="single" w:sz="8" w:space="0" w:color="000000"/>
              <w:right w:val="single" w:sz="8" w:space="0" w:color="000000"/>
            </w:tcBorders>
            <w:vAlign w:val="center"/>
            <w:hideMark/>
          </w:tcPr>
          <w:p w14:paraId="28500E98" w14:textId="77777777" w:rsidR="00334735" w:rsidRPr="00974462" w:rsidRDefault="00334735">
            <w:pPr>
              <w:jc w:val="center"/>
              <w:rPr>
                <w:b/>
                <w:bCs/>
                <w:color w:val="000000"/>
                <w:sz w:val="21"/>
                <w:szCs w:val="21"/>
              </w:rPr>
            </w:pPr>
            <w:r w:rsidRPr="00974462">
              <w:rPr>
                <w:b/>
                <w:bCs/>
                <w:color w:val="000000"/>
                <w:sz w:val="21"/>
                <w:szCs w:val="21"/>
              </w:rPr>
              <w:t>Mācību gads</w:t>
            </w:r>
          </w:p>
        </w:tc>
        <w:tc>
          <w:tcPr>
            <w:tcW w:w="992" w:type="dxa"/>
            <w:tcBorders>
              <w:top w:val="single" w:sz="8" w:space="0" w:color="000000"/>
              <w:left w:val="nil"/>
              <w:bottom w:val="single" w:sz="8" w:space="0" w:color="000000"/>
              <w:right w:val="single" w:sz="8" w:space="0" w:color="000000"/>
            </w:tcBorders>
            <w:vAlign w:val="center"/>
            <w:hideMark/>
          </w:tcPr>
          <w:p w14:paraId="224CAC6C" w14:textId="77777777" w:rsidR="00334735" w:rsidRPr="00974462" w:rsidRDefault="00334735">
            <w:pPr>
              <w:jc w:val="center"/>
              <w:rPr>
                <w:b/>
                <w:bCs/>
                <w:color w:val="000000"/>
                <w:sz w:val="21"/>
                <w:szCs w:val="21"/>
              </w:rPr>
            </w:pPr>
            <w:r w:rsidRPr="00974462">
              <w:rPr>
                <w:b/>
                <w:bCs/>
                <w:color w:val="000000"/>
                <w:sz w:val="21"/>
                <w:szCs w:val="21"/>
              </w:rPr>
              <w:t>Kopā (skaits)</w:t>
            </w:r>
          </w:p>
        </w:tc>
        <w:tc>
          <w:tcPr>
            <w:tcW w:w="993" w:type="dxa"/>
            <w:tcBorders>
              <w:top w:val="single" w:sz="8" w:space="0" w:color="000000"/>
              <w:left w:val="nil"/>
              <w:bottom w:val="single" w:sz="8" w:space="0" w:color="000000"/>
              <w:right w:val="single" w:sz="8" w:space="0" w:color="000000"/>
            </w:tcBorders>
            <w:vAlign w:val="center"/>
            <w:hideMark/>
          </w:tcPr>
          <w:p w14:paraId="727F5E7C" w14:textId="77777777" w:rsidR="00334735" w:rsidRPr="00974462" w:rsidRDefault="00334735">
            <w:pPr>
              <w:jc w:val="center"/>
              <w:rPr>
                <w:b/>
                <w:bCs/>
                <w:color w:val="000000"/>
                <w:sz w:val="21"/>
                <w:szCs w:val="21"/>
              </w:rPr>
            </w:pPr>
            <w:r w:rsidRPr="00974462">
              <w:rPr>
                <w:b/>
                <w:bCs/>
                <w:color w:val="000000"/>
                <w:sz w:val="21"/>
                <w:szCs w:val="21"/>
              </w:rPr>
              <w:t>Doktori</w:t>
            </w:r>
          </w:p>
        </w:tc>
        <w:tc>
          <w:tcPr>
            <w:tcW w:w="1474" w:type="dxa"/>
            <w:tcBorders>
              <w:top w:val="single" w:sz="8" w:space="0" w:color="000000"/>
              <w:left w:val="nil"/>
              <w:bottom w:val="single" w:sz="8" w:space="0" w:color="000000"/>
              <w:right w:val="single" w:sz="8" w:space="0" w:color="000000"/>
            </w:tcBorders>
            <w:vAlign w:val="center"/>
            <w:hideMark/>
          </w:tcPr>
          <w:p w14:paraId="1B589E2E" w14:textId="77777777" w:rsidR="00334735" w:rsidRPr="00974462" w:rsidRDefault="00334735">
            <w:pPr>
              <w:jc w:val="center"/>
              <w:rPr>
                <w:b/>
                <w:bCs/>
                <w:color w:val="000000"/>
                <w:sz w:val="21"/>
                <w:szCs w:val="21"/>
              </w:rPr>
            </w:pPr>
            <w:r w:rsidRPr="00974462">
              <w:rPr>
                <w:b/>
                <w:bCs/>
                <w:color w:val="000000"/>
                <w:sz w:val="21"/>
                <w:szCs w:val="21"/>
              </w:rPr>
              <w:t>Aspirantūra</w:t>
            </w:r>
          </w:p>
        </w:tc>
        <w:tc>
          <w:tcPr>
            <w:tcW w:w="1134" w:type="dxa"/>
            <w:tcBorders>
              <w:top w:val="single" w:sz="8" w:space="0" w:color="000000"/>
              <w:left w:val="nil"/>
              <w:bottom w:val="single" w:sz="8" w:space="0" w:color="000000"/>
              <w:right w:val="single" w:sz="8" w:space="0" w:color="000000"/>
            </w:tcBorders>
            <w:vAlign w:val="center"/>
            <w:hideMark/>
          </w:tcPr>
          <w:p w14:paraId="31B90A2D" w14:textId="77777777" w:rsidR="00334735" w:rsidRPr="00974462" w:rsidRDefault="00334735">
            <w:pPr>
              <w:jc w:val="center"/>
              <w:rPr>
                <w:b/>
                <w:bCs/>
                <w:color w:val="000000"/>
                <w:sz w:val="21"/>
                <w:szCs w:val="21"/>
              </w:rPr>
            </w:pPr>
            <w:r w:rsidRPr="00974462">
              <w:rPr>
                <w:b/>
                <w:bCs/>
                <w:color w:val="000000"/>
                <w:sz w:val="21"/>
                <w:szCs w:val="21"/>
              </w:rPr>
              <w:t>Maģistri</w:t>
            </w:r>
          </w:p>
        </w:tc>
        <w:tc>
          <w:tcPr>
            <w:tcW w:w="1275" w:type="dxa"/>
            <w:tcBorders>
              <w:top w:val="single" w:sz="8" w:space="0" w:color="000000"/>
              <w:left w:val="nil"/>
              <w:bottom w:val="single" w:sz="8" w:space="0" w:color="000000"/>
              <w:right w:val="single" w:sz="8" w:space="0" w:color="000000"/>
            </w:tcBorders>
            <w:vAlign w:val="center"/>
            <w:hideMark/>
          </w:tcPr>
          <w:p w14:paraId="22C8346B" w14:textId="77777777" w:rsidR="00334735" w:rsidRPr="00974462" w:rsidRDefault="00334735">
            <w:pPr>
              <w:jc w:val="center"/>
              <w:rPr>
                <w:b/>
                <w:bCs/>
                <w:color w:val="000000"/>
                <w:sz w:val="21"/>
                <w:szCs w:val="21"/>
              </w:rPr>
            </w:pPr>
            <w:r w:rsidRPr="00974462">
              <w:rPr>
                <w:b/>
                <w:bCs/>
                <w:color w:val="000000"/>
                <w:sz w:val="21"/>
                <w:szCs w:val="21"/>
              </w:rPr>
              <w:t>Bakalauri</w:t>
            </w:r>
          </w:p>
        </w:tc>
        <w:tc>
          <w:tcPr>
            <w:tcW w:w="1134" w:type="dxa"/>
            <w:tcBorders>
              <w:top w:val="single" w:sz="8" w:space="0" w:color="000000"/>
              <w:left w:val="nil"/>
              <w:bottom w:val="single" w:sz="8" w:space="0" w:color="000000"/>
              <w:right w:val="single" w:sz="8" w:space="0" w:color="000000"/>
            </w:tcBorders>
            <w:vAlign w:val="center"/>
            <w:hideMark/>
          </w:tcPr>
          <w:p w14:paraId="758FBF11" w14:textId="77777777" w:rsidR="00334735" w:rsidRPr="00974462" w:rsidRDefault="00334735">
            <w:pPr>
              <w:jc w:val="center"/>
              <w:rPr>
                <w:b/>
                <w:bCs/>
                <w:color w:val="000000"/>
                <w:sz w:val="21"/>
                <w:szCs w:val="21"/>
              </w:rPr>
            </w:pPr>
            <w:r w:rsidRPr="00974462">
              <w:rPr>
                <w:b/>
                <w:bCs/>
                <w:color w:val="000000"/>
                <w:sz w:val="21"/>
                <w:szCs w:val="21"/>
              </w:rPr>
              <w:t>Cita augstākā</w:t>
            </w:r>
          </w:p>
        </w:tc>
        <w:tc>
          <w:tcPr>
            <w:tcW w:w="993" w:type="dxa"/>
            <w:tcBorders>
              <w:top w:val="single" w:sz="8" w:space="0" w:color="000000"/>
              <w:left w:val="nil"/>
              <w:bottom w:val="single" w:sz="8" w:space="0" w:color="000000"/>
              <w:right w:val="single" w:sz="8" w:space="0" w:color="000000"/>
            </w:tcBorders>
            <w:vAlign w:val="center"/>
            <w:hideMark/>
          </w:tcPr>
          <w:p w14:paraId="26A1D2FB" w14:textId="77777777" w:rsidR="00334735" w:rsidRPr="00974462" w:rsidRDefault="00334735">
            <w:pPr>
              <w:jc w:val="center"/>
              <w:rPr>
                <w:b/>
                <w:bCs/>
                <w:color w:val="000000"/>
                <w:sz w:val="21"/>
                <w:szCs w:val="21"/>
              </w:rPr>
            </w:pPr>
            <w:r w:rsidRPr="00974462">
              <w:rPr>
                <w:b/>
                <w:bCs/>
                <w:color w:val="000000"/>
                <w:sz w:val="21"/>
                <w:szCs w:val="21"/>
              </w:rPr>
              <w:t>Studē</w:t>
            </w:r>
          </w:p>
        </w:tc>
      </w:tr>
      <w:tr w:rsidR="009530A8" w:rsidRPr="009530A8" w14:paraId="55EF8773" w14:textId="77777777" w:rsidTr="009530A8">
        <w:trPr>
          <w:trHeight w:val="458"/>
          <w:jc w:val="center"/>
        </w:trPr>
        <w:tc>
          <w:tcPr>
            <w:tcW w:w="1020" w:type="dxa"/>
            <w:vMerge w:val="restart"/>
            <w:tcBorders>
              <w:top w:val="nil"/>
              <w:left w:val="single" w:sz="8" w:space="0" w:color="000000"/>
              <w:bottom w:val="single" w:sz="8" w:space="0" w:color="000000"/>
              <w:right w:val="single" w:sz="8" w:space="0" w:color="000000"/>
            </w:tcBorders>
            <w:noWrap/>
            <w:vAlign w:val="center"/>
            <w:hideMark/>
          </w:tcPr>
          <w:p w14:paraId="0216FE27" w14:textId="77777777" w:rsidR="009530A8" w:rsidRDefault="00334735" w:rsidP="009530A8">
            <w:pPr>
              <w:ind w:right="35"/>
              <w:jc w:val="center"/>
              <w:rPr>
                <w:color w:val="000000"/>
                <w:sz w:val="21"/>
                <w:szCs w:val="21"/>
              </w:rPr>
            </w:pPr>
            <w:r w:rsidRPr="00974462">
              <w:rPr>
                <w:color w:val="000000"/>
                <w:sz w:val="21"/>
                <w:szCs w:val="21"/>
              </w:rPr>
              <w:t>2017/</w:t>
            </w:r>
          </w:p>
          <w:p w14:paraId="74D45878" w14:textId="49A2B56D" w:rsidR="00334735" w:rsidRPr="00974462" w:rsidRDefault="00334735" w:rsidP="00974462">
            <w:pPr>
              <w:ind w:right="35"/>
              <w:jc w:val="center"/>
              <w:rPr>
                <w:color w:val="000000"/>
                <w:sz w:val="21"/>
                <w:szCs w:val="21"/>
              </w:rPr>
            </w:pPr>
            <w:r w:rsidRPr="00974462">
              <w:rPr>
                <w:color w:val="000000"/>
                <w:sz w:val="21"/>
                <w:szCs w:val="21"/>
              </w:rPr>
              <w:t>2018</w:t>
            </w:r>
          </w:p>
        </w:tc>
        <w:tc>
          <w:tcPr>
            <w:tcW w:w="992" w:type="dxa"/>
            <w:vMerge w:val="restart"/>
            <w:tcBorders>
              <w:top w:val="nil"/>
              <w:left w:val="single" w:sz="8" w:space="0" w:color="000000"/>
              <w:bottom w:val="single" w:sz="8" w:space="0" w:color="000000"/>
              <w:right w:val="single" w:sz="8" w:space="0" w:color="000000"/>
            </w:tcBorders>
            <w:vAlign w:val="center"/>
            <w:hideMark/>
          </w:tcPr>
          <w:p w14:paraId="1152F3A6" w14:textId="77777777" w:rsidR="00334735" w:rsidRPr="00974462" w:rsidRDefault="00334735">
            <w:pPr>
              <w:jc w:val="center"/>
              <w:rPr>
                <w:color w:val="000000"/>
                <w:sz w:val="21"/>
                <w:szCs w:val="21"/>
              </w:rPr>
            </w:pPr>
            <w:r w:rsidRPr="00974462">
              <w:rPr>
                <w:color w:val="000000"/>
                <w:sz w:val="21"/>
                <w:szCs w:val="21"/>
              </w:rPr>
              <w:t>63</w:t>
            </w:r>
          </w:p>
        </w:tc>
        <w:tc>
          <w:tcPr>
            <w:tcW w:w="993" w:type="dxa"/>
            <w:vMerge w:val="restart"/>
            <w:tcBorders>
              <w:top w:val="nil"/>
              <w:left w:val="single" w:sz="8" w:space="0" w:color="000000"/>
              <w:bottom w:val="single" w:sz="8" w:space="0" w:color="000000"/>
              <w:right w:val="single" w:sz="8" w:space="0" w:color="000000"/>
            </w:tcBorders>
            <w:vAlign w:val="center"/>
            <w:hideMark/>
          </w:tcPr>
          <w:p w14:paraId="3659EB1E" w14:textId="77777777" w:rsidR="00334735" w:rsidRPr="00974462" w:rsidRDefault="00334735">
            <w:pPr>
              <w:jc w:val="center"/>
              <w:rPr>
                <w:color w:val="000000"/>
                <w:sz w:val="21"/>
                <w:szCs w:val="21"/>
              </w:rPr>
            </w:pPr>
            <w:r w:rsidRPr="00974462">
              <w:rPr>
                <w:color w:val="000000"/>
                <w:sz w:val="21"/>
                <w:szCs w:val="21"/>
              </w:rPr>
              <w:t>2</w:t>
            </w:r>
          </w:p>
        </w:tc>
        <w:tc>
          <w:tcPr>
            <w:tcW w:w="1474" w:type="dxa"/>
            <w:vMerge w:val="restart"/>
            <w:tcBorders>
              <w:top w:val="nil"/>
              <w:left w:val="single" w:sz="8" w:space="0" w:color="000000"/>
              <w:bottom w:val="single" w:sz="8" w:space="0" w:color="000000"/>
              <w:right w:val="single" w:sz="8" w:space="0" w:color="000000"/>
            </w:tcBorders>
            <w:vAlign w:val="center"/>
            <w:hideMark/>
          </w:tcPr>
          <w:p w14:paraId="329DA023" w14:textId="77777777" w:rsidR="00334735" w:rsidRPr="00974462" w:rsidRDefault="00334735">
            <w:pPr>
              <w:jc w:val="center"/>
              <w:rPr>
                <w:color w:val="000000"/>
                <w:sz w:val="21"/>
                <w:szCs w:val="21"/>
              </w:rPr>
            </w:pPr>
            <w:r w:rsidRPr="00974462">
              <w:rPr>
                <w:color w:val="000000"/>
                <w:sz w:val="21"/>
                <w:szCs w:val="21"/>
              </w:rPr>
              <w:t>1</w:t>
            </w:r>
          </w:p>
        </w:tc>
        <w:tc>
          <w:tcPr>
            <w:tcW w:w="1134" w:type="dxa"/>
            <w:vMerge w:val="restart"/>
            <w:tcBorders>
              <w:top w:val="nil"/>
              <w:left w:val="single" w:sz="8" w:space="0" w:color="000000"/>
              <w:bottom w:val="single" w:sz="8" w:space="0" w:color="000000"/>
              <w:right w:val="single" w:sz="8" w:space="0" w:color="000000"/>
            </w:tcBorders>
            <w:vAlign w:val="center"/>
            <w:hideMark/>
          </w:tcPr>
          <w:p w14:paraId="64152811" w14:textId="77777777" w:rsidR="00334735" w:rsidRPr="00974462" w:rsidRDefault="00334735">
            <w:pPr>
              <w:jc w:val="center"/>
              <w:rPr>
                <w:color w:val="000000"/>
                <w:sz w:val="21"/>
                <w:szCs w:val="21"/>
              </w:rPr>
            </w:pPr>
            <w:r w:rsidRPr="00974462">
              <w:rPr>
                <w:color w:val="000000"/>
                <w:sz w:val="21"/>
                <w:szCs w:val="21"/>
              </w:rPr>
              <w:t>27</w:t>
            </w:r>
          </w:p>
        </w:tc>
        <w:tc>
          <w:tcPr>
            <w:tcW w:w="1275" w:type="dxa"/>
            <w:vMerge w:val="restart"/>
            <w:tcBorders>
              <w:top w:val="nil"/>
              <w:left w:val="single" w:sz="8" w:space="0" w:color="000000"/>
              <w:bottom w:val="single" w:sz="8" w:space="0" w:color="000000"/>
              <w:right w:val="single" w:sz="8" w:space="0" w:color="000000"/>
            </w:tcBorders>
            <w:vAlign w:val="center"/>
            <w:hideMark/>
          </w:tcPr>
          <w:p w14:paraId="1AAF0DB6" w14:textId="77777777" w:rsidR="00334735" w:rsidRPr="00974462" w:rsidRDefault="00334735">
            <w:pPr>
              <w:jc w:val="center"/>
              <w:rPr>
                <w:color w:val="000000"/>
                <w:sz w:val="21"/>
                <w:szCs w:val="21"/>
              </w:rPr>
            </w:pPr>
            <w:r w:rsidRPr="00974462">
              <w:rPr>
                <w:color w:val="000000"/>
                <w:sz w:val="21"/>
                <w:szCs w:val="21"/>
              </w:rPr>
              <w:t>21</w:t>
            </w:r>
          </w:p>
        </w:tc>
        <w:tc>
          <w:tcPr>
            <w:tcW w:w="1134" w:type="dxa"/>
            <w:vMerge w:val="restart"/>
            <w:tcBorders>
              <w:top w:val="nil"/>
              <w:left w:val="single" w:sz="8" w:space="0" w:color="000000"/>
              <w:bottom w:val="single" w:sz="8" w:space="0" w:color="000000"/>
              <w:right w:val="single" w:sz="8" w:space="0" w:color="000000"/>
            </w:tcBorders>
            <w:vAlign w:val="center"/>
            <w:hideMark/>
          </w:tcPr>
          <w:p w14:paraId="48ADCA6B" w14:textId="77777777" w:rsidR="00334735" w:rsidRPr="00974462" w:rsidRDefault="00334735">
            <w:pPr>
              <w:jc w:val="center"/>
              <w:rPr>
                <w:color w:val="000000"/>
                <w:sz w:val="21"/>
                <w:szCs w:val="21"/>
              </w:rPr>
            </w:pPr>
            <w:r w:rsidRPr="00974462">
              <w:rPr>
                <w:color w:val="000000"/>
                <w:sz w:val="21"/>
                <w:szCs w:val="21"/>
              </w:rPr>
              <w:t>7</w:t>
            </w:r>
          </w:p>
        </w:tc>
        <w:tc>
          <w:tcPr>
            <w:tcW w:w="993" w:type="dxa"/>
            <w:vMerge w:val="restart"/>
            <w:tcBorders>
              <w:top w:val="nil"/>
              <w:left w:val="single" w:sz="8" w:space="0" w:color="000000"/>
              <w:bottom w:val="single" w:sz="8" w:space="0" w:color="000000"/>
              <w:right w:val="single" w:sz="8" w:space="0" w:color="000000"/>
            </w:tcBorders>
            <w:vAlign w:val="center"/>
            <w:hideMark/>
          </w:tcPr>
          <w:p w14:paraId="4E3B59C4" w14:textId="77777777" w:rsidR="00334735" w:rsidRPr="00974462" w:rsidRDefault="00334735">
            <w:pPr>
              <w:jc w:val="center"/>
              <w:rPr>
                <w:color w:val="000000"/>
                <w:sz w:val="21"/>
                <w:szCs w:val="21"/>
              </w:rPr>
            </w:pPr>
            <w:r w:rsidRPr="00974462">
              <w:rPr>
                <w:color w:val="000000"/>
                <w:sz w:val="21"/>
                <w:szCs w:val="21"/>
              </w:rPr>
              <w:t>5</w:t>
            </w:r>
          </w:p>
        </w:tc>
      </w:tr>
      <w:tr w:rsidR="009530A8" w:rsidRPr="009530A8" w14:paraId="2297EE37" w14:textId="77777777" w:rsidTr="009530A8">
        <w:trPr>
          <w:trHeight w:val="276"/>
          <w:jc w:val="center"/>
        </w:trPr>
        <w:tc>
          <w:tcPr>
            <w:tcW w:w="1020" w:type="dxa"/>
            <w:vMerge/>
            <w:tcBorders>
              <w:top w:val="nil"/>
              <w:left w:val="single" w:sz="8" w:space="0" w:color="000000"/>
              <w:bottom w:val="single" w:sz="8" w:space="0" w:color="000000"/>
              <w:right w:val="single" w:sz="8" w:space="0" w:color="000000"/>
            </w:tcBorders>
            <w:vAlign w:val="center"/>
            <w:hideMark/>
          </w:tcPr>
          <w:p w14:paraId="612C190C" w14:textId="77777777" w:rsidR="00334735" w:rsidRPr="00974462" w:rsidRDefault="00334735">
            <w:pPr>
              <w:rPr>
                <w:color w:val="000000"/>
                <w:sz w:val="21"/>
                <w:szCs w:val="21"/>
              </w:rPr>
            </w:pPr>
          </w:p>
        </w:tc>
        <w:tc>
          <w:tcPr>
            <w:tcW w:w="992" w:type="dxa"/>
            <w:vMerge/>
            <w:tcBorders>
              <w:top w:val="nil"/>
              <w:left w:val="single" w:sz="8" w:space="0" w:color="000000"/>
              <w:bottom w:val="single" w:sz="8" w:space="0" w:color="000000"/>
              <w:right w:val="single" w:sz="8" w:space="0" w:color="000000"/>
            </w:tcBorders>
            <w:vAlign w:val="center"/>
            <w:hideMark/>
          </w:tcPr>
          <w:p w14:paraId="73C9CC21"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1FA907F9" w14:textId="77777777" w:rsidR="00334735" w:rsidRPr="00974462" w:rsidRDefault="00334735">
            <w:pPr>
              <w:rPr>
                <w:color w:val="000000"/>
                <w:sz w:val="21"/>
                <w:szCs w:val="21"/>
              </w:rPr>
            </w:pPr>
          </w:p>
        </w:tc>
        <w:tc>
          <w:tcPr>
            <w:tcW w:w="1474" w:type="dxa"/>
            <w:vMerge/>
            <w:tcBorders>
              <w:top w:val="nil"/>
              <w:left w:val="single" w:sz="8" w:space="0" w:color="000000"/>
              <w:bottom w:val="single" w:sz="8" w:space="0" w:color="000000"/>
              <w:right w:val="single" w:sz="8" w:space="0" w:color="000000"/>
            </w:tcBorders>
            <w:vAlign w:val="center"/>
            <w:hideMark/>
          </w:tcPr>
          <w:p w14:paraId="32A3AA35"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4BC5896C" w14:textId="77777777" w:rsidR="00334735" w:rsidRPr="00974462" w:rsidRDefault="00334735">
            <w:pPr>
              <w:rPr>
                <w:color w:val="000000"/>
                <w:sz w:val="21"/>
                <w:szCs w:val="21"/>
              </w:rPr>
            </w:pPr>
          </w:p>
        </w:tc>
        <w:tc>
          <w:tcPr>
            <w:tcW w:w="1275" w:type="dxa"/>
            <w:vMerge/>
            <w:tcBorders>
              <w:top w:val="nil"/>
              <w:left w:val="single" w:sz="8" w:space="0" w:color="000000"/>
              <w:bottom w:val="single" w:sz="8" w:space="0" w:color="000000"/>
              <w:right w:val="single" w:sz="8" w:space="0" w:color="000000"/>
            </w:tcBorders>
            <w:vAlign w:val="center"/>
            <w:hideMark/>
          </w:tcPr>
          <w:p w14:paraId="7435C9BA"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4E88C813"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70706321" w14:textId="77777777" w:rsidR="00334735" w:rsidRPr="00974462" w:rsidRDefault="00334735">
            <w:pPr>
              <w:rPr>
                <w:color w:val="000000"/>
                <w:sz w:val="21"/>
                <w:szCs w:val="21"/>
              </w:rPr>
            </w:pPr>
          </w:p>
        </w:tc>
      </w:tr>
      <w:tr w:rsidR="009530A8" w:rsidRPr="009530A8" w14:paraId="7341DBF4" w14:textId="77777777" w:rsidTr="009530A8">
        <w:trPr>
          <w:trHeight w:val="458"/>
          <w:jc w:val="center"/>
        </w:trPr>
        <w:tc>
          <w:tcPr>
            <w:tcW w:w="1020" w:type="dxa"/>
            <w:vMerge w:val="restart"/>
            <w:tcBorders>
              <w:top w:val="nil"/>
              <w:left w:val="single" w:sz="8" w:space="0" w:color="000000"/>
              <w:bottom w:val="single" w:sz="8" w:space="0" w:color="000000"/>
              <w:right w:val="single" w:sz="8" w:space="0" w:color="000000"/>
            </w:tcBorders>
            <w:noWrap/>
            <w:vAlign w:val="center"/>
            <w:hideMark/>
          </w:tcPr>
          <w:p w14:paraId="513FB6CE" w14:textId="77777777" w:rsidR="009530A8" w:rsidRDefault="00334735">
            <w:pPr>
              <w:jc w:val="center"/>
              <w:rPr>
                <w:color w:val="000000"/>
                <w:sz w:val="21"/>
                <w:szCs w:val="21"/>
              </w:rPr>
            </w:pPr>
            <w:r w:rsidRPr="00974462">
              <w:rPr>
                <w:color w:val="000000"/>
                <w:sz w:val="21"/>
                <w:szCs w:val="21"/>
              </w:rPr>
              <w:t>2018/</w:t>
            </w:r>
          </w:p>
          <w:p w14:paraId="399A65F5" w14:textId="4720D2B1" w:rsidR="00334735" w:rsidRPr="00974462" w:rsidRDefault="00334735">
            <w:pPr>
              <w:jc w:val="center"/>
              <w:rPr>
                <w:color w:val="000000"/>
                <w:sz w:val="21"/>
                <w:szCs w:val="21"/>
              </w:rPr>
            </w:pPr>
            <w:r w:rsidRPr="00974462">
              <w:rPr>
                <w:color w:val="000000"/>
                <w:sz w:val="21"/>
                <w:szCs w:val="21"/>
              </w:rPr>
              <w:t>2019</w:t>
            </w:r>
          </w:p>
        </w:tc>
        <w:tc>
          <w:tcPr>
            <w:tcW w:w="992" w:type="dxa"/>
            <w:vMerge w:val="restart"/>
            <w:tcBorders>
              <w:top w:val="nil"/>
              <w:left w:val="single" w:sz="8" w:space="0" w:color="000000"/>
              <w:bottom w:val="single" w:sz="8" w:space="0" w:color="000000"/>
              <w:right w:val="single" w:sz="8" w:space="0" w:color="000000"/>
            </w:tcBorders>
            <w:vAlign w:val="center"/>
            <w:hideMark/>
          </w:tcPr>
          <w:p w14:paraId="734647C2" w14:textId="77777777" w:rsidR="00334735" w:rsidRPr="00974462" w:rsidRDefault="00334735">
            <w:pPr>
              <w:jc w:val="center"/>
              <w:rPr>
                <w:color w:val="000000"/>
                <w:sz w:val="21"/>
                <w:szCs w:val="21"/>
              </w:rPr>
            </w:pPr>
            <w:r w:rsidRPr="00974462">
              <w:rPr>
                <w:color w:val="000000"/>
                <w:sz w:val="21"/>
                <w:szCs w:val="21"/>
              </w:rPr>
              <w:t>70</w:t>
            </w:r>
          </w:p>
        </w:tc>
        <w:tc>
          <w:tcPr>
            <w:tcW w:w="993" w:type="dxa"/>
            <w:vMerge w:val="restart"/>
            <w:tcBorders>
              <w:top w:val="nil"/>
              <w:left w:val="single" w:sz="8" w:space="0" w:color="000000"/>
              <w:bottom w:val="single" w:sz="8" w:space="0" w:color="000000"/>
              <w:right w:val="single" w:sz="8" w:space="0" w:color="000000"/>
            </w:tcBorders>
            <w:vAlign w:val="center"/>
            <w:hideMark/>
          </w:tcPr>
          <w:p w14:paraId="6A3BE2EC" w14:textId="77777777" w:rsidR="00334735" w:rsidRPr="00974462" w:rsidRDefault="00334735">
            <w:pPr>
              <w:jc w:val="center"/>
              <w:rPr>
                <w:color w:val="000000"/>
                <w:sz w:val="21"/>
                <w:szCs w:val="21"/>
              </w:rPr>
            </w:pPr>
            <w:r w:rsidRPr="00974462">
              <w:rPr>
                <w:color w:val="000000"/>
                <w:sz w:val="21"/>
                <w:szCs w:val="21"/>
              </w:rPr>
              <w:t>3</w:t>
            </w:r>
          </w:p>
        </w:tc>
        <w:tc>
          <w:tcPr>
            <w:tcW w:w="1474" w:type="dxa"/>
            <w:vMerge w:val="restart"/>
            <w:tcBorders>
              <w:top w:val="nil"/>
              <w:left w:val="single" w:sz="8" w:space="0" w:color="000000"/>
              <w:bottom w:val="single" w:sz="8" w:space="0" w:color="000000"/>
              <w:right w:val="single" w:sz="8" w:space="0" w:color="000000"/>
            </w:tcBorders>
            <w:vAlign w:val="center"/>
            <w:hideMark/>
          </w:tcPr>
          <w:p w14:paraId="167D64E8" w14:textId="77777777" w:rsidR="00334735" w:rsidRPr="00974462" w:rsidRDefault="00334735">
            <w:pPr>
              <w:jc w:val="center"/>
              <w:rPr>
                <w:color w:val="000000"/>
                <w:sz w:val="21"/>
                <w:szCs w:val="21"/>
              </w:rPr>
            </w:pPr>
            <w:r w:rsidRPr="00974462">
              <w:rPr>
                <w:color w:val="000000"/>
                <w:sz w:val="21"/>
                <w:szCs w:val="21"/>
              </w:rPr>
              <w:t>1</w:t>
            </w:r>
          </w:p>
        </w:tc>
        <w:tc>
          <w:tcPr>
            <w:tcW w:w="1134" w:type="dxa"/>
            <w:vMerge w:val="restart"/>
            <w:tcBorders>
              <w:top w:val="nil"/>
              <w:left w:val="single" w:sz="8" w:space="0" w:color="000000"/>
              <w:bottom w:val="single" w:sz="8" w:space="0" w:color="000000"/>
              <w:right w:val="single" w:sz="8" w:space="0" w:color="000000"/>
            </w:tcBorders>
            <w:vAlign w:val="center"/>
            <w:hideMark/>
          </w:tcPr>
          <w:p w14:paraId="6394E4B5" w14:textId="77777777" w:rsidR="00334735" w:rsidRPr="00974462" w:rsidRDefault="00334735">
            <w:pPr>
              <w:jc w:val="center"/>
              <w:rPr>
                <w:color w:val="000000"/>
                <w:sz w:val="21"/>
                <w:szCs w:val="21"/>
              </w:rPr>
            </w:pPr>
            <w:r w:rsidRPr="00974462">
              <w:rPr>
                <w:color w:val="000000"/>
                <w:sz w:val="21"/>
                <w:szCs w:val="21"/>
              </w:rPr>
              <w:t>35</w:t>
            </w:r>
          </w:p>
        </w:tc>
        <w:tc>
          <w:tcPr>
            <w:tcW w:w="1275" w:type="dxa"/>
            <w:vMerge w:val="restart"/>
            <w:tcBorders>
              <w:top w:val="nil"/>
              <w:left w:val="single" w:sz="8" w:space="0" w:color="000000"/>
              <w:bottom w:val="single" w:sz="8" w:space="0" w:color="000000"/>
              <w:right w:val="single" w:sz="8" w:space="0" w:color="000000"/>
            </w:tcBorders>
            <w:vAlign w:val="center"/>
            <w:hideMark/>
          </w:tcPr>
          <w:p w14:paraId="6216D815" w14:textId="77777777" w:rsidR="00334735" w:rsidRPr="00974462" w:rsidRDefault="00334735">
            <w:pPr>
              <w:jc w:val="center"/>
              <w:rPr>
                <w:color w:val="000000"/>
                <w:sz w:val="21"/>
                <w:szCs w:val="21"/>
              </w:rPr>
            </w:pPr>
            <w:r w:rsidRPr="00974462">
              <w:rPr>
                <w:color w:val="000000"/>
                <w:sz w:val="21"/>
                <w:szCs w:val="21"/>
              </w:rPr>
              <w:t>19</w:t>
            </w:r>
          </w:p>
        </w:tc>
        <w:tc>
          <w:tcPr>
            <w:tcW w:w="1134" w:type="dxa"/>
            <w:vMerge w:val="restart"/>
            <w:tcBorders>
              <w:top w:val="nil"/>
              <w:left w:val="single" w:sz="8" w:space="0" w:color="000000"/>
              <w:bottom w:val="single" w:sz="8" w:space="0" w:color="000000"/>
              <w:right w:val="single" w:sz="8" w:space="0" w:color="000000"/>
            </w:tcBorders>
            <w:vAlign w:val="center"/>
            <w:hideMark/>
          </w:tcPr>
          <w:p w14:paraId="216C7FCA" w14:textId="77777777" w:rsidR="00334735" w:rsidRPr="00974462" w:rsidRDefault="00334735">
            <w:pPr>
              <w:jc w:val="center"/>
              <w:rPr>
                <w:color w:val="000000"/>
                <w:sz w:val="21"/>
                <w:szCs w:val="21"/>
              </w:rPr>
            </w:pPr>
            <w:r w:rsidRPr="00974462">
              <w:rPr>
                <w:color w:val="000000"/>
                <w:sz w:val="21"/>
                <w:szCs w:val="21"/>
              </w:rPr>
              <w:t>6</w:t>
            </w:r>
          </w:p>
        </w:tc>
        <w:tc>
          <w:tcPr>
            <w:tcW w:w="993" w:type="dxa"/>
            <w:vMerge w:val="restart"/>
            <w:tcBorders>
              <w:top w:val="nil"/>
              <w:left w:val="single" w:sz="8" w:space="0" w:color="000000"/>
              <w:bottom w:val="single" w:sz="8" w:space="0" w:color="000000"/>
              <w:right w:val="single" w:sz="8" w:space="0" w:color="000000"/>
            </w:tcBorders>
            <w:vAlign w:val="center"/>
            <w:hideMark/>
          </w:tcPr>
          <w:p w14:paraId="5A6F19E9" w14:textId="77777777" w:rsidR="00334735" w:rsidRPr="00974462" w:rsidRDefault="00334735">
            <w:pPr>
              <w:jc w:val="center"/>
              <w:rPr>
                <w:color w:val="000000"/>
                <w:sz w:val="21"/>
                <w:szCs w:val="21"/>
              </w:rPr>
            </w:pPr>
            <w:r w:rsidRPr="00974462">
              <w:rPr>
                <w:color w:val="000000"/>
                <w:sz w:val="21"/>
                <w:szCs w:val="21"/>
              </w:rPr>
              <w:t>6</w:t>
            </w:r>
          </w:p>
        </w:tc>
      </w:tr>
      <w:tr w:rsidR="009530A8" w:rsidRPr="009530A8" w14:paraId="0A202ED7" w14:textId="77777777" w:rsidTr="009530A8">
        <w:trPr>
          <w:trHeight w:val="276"/>
          <w:jc w:val="center"/>
        </w:trPr>
        <w:tc>
          <w:tcPr>
            <w:tcW w:w="1020" w:type="dxa"/>
            <w:vMerge/>
            <w:tcBorders>
              <w:top w:val="nil"/>
              <w:left w:val="single" w:sz="8" w:space="0" w:color="000000"/>
              <w:bottom w:val="single" w:sz="8" w:space="0" w:color="000000"/>
              <w:right w:val="single" w:sz="8" w:space="0" w:color="000000"/>
            </w:tcBorders>
            <w:vAlign w:val="center"/>
            <w:hideMark/>
          </w:tcPr>
          <w:p w14:paraId="40A01774" w14:textId="77777777" w:rsidR="00334735" w:rsidRPr="00974462" w:rsidRDefault="00334735">
            <w:pPr>
              <w:rPr>
                <w:color w:val="000000"/>
                <w:sz w:val="21"/>
                <w:szCs w:val="21"/>
              </w:rPr>
            </w:pPr>
          </w:p>
        </w:tc>
        <w:tc>
          <w:tcPr>
            <w:tcW w:w="992" w:type="dxa"/>
            <w:vMerge/>
            <w:tcBorders>
              <w:top w:val="nil"/>
              <w:left w:val="single" w:sz="8" w:space="0" w:color="000000"/>
              <w:bottom w:val="single" w:sz="8" w:space="0" w:color="000000"/>
              <w:right w:val="single" w:sz="8" w:space="0" w:color="000000"/>
            </w:tcBorders>
            <w:vAlign w:val="center"/>
            <w:hideMark/>
          </w:tcPr>
          <w:p w14:paraId="58B081B3"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066C9196" w14:textId="77777777" w:rsidR="00334735" w:rsidRPr="00974462" w:rsidRDefault="00334735">
            <w:pPr>
              <w:rPr>
                <w:color w:val="000000"/>
                <w:sz w:val="21"/>
                <w:szCs w:val="21"/>
              </w:rPr>
            </w:pPr>
          </w:p>
        </w:tc>
        <w:tc>
          <w:tcPr>
            <w:tcW w:w="1474" w:type="dxa"/>
            <w:vMerge/>
            <w:tcBorders>
              <w:top w:val="nil"/>
              <w:left w:val="single" w:sz="8" w:space="0" w:color="000000"/>
              <w:bottom w:val="single" w:sz="8" w:space="0" w:color="000000"/>
              <w:right w:val="single" w:sz="8" w:space="0" w:color="000000"/>
            </w:tcBorders>
            <w:vAlign w:val="center"/>
            <w:hideMark/>
          </w:tcPr>
          <w:p w14:paraId="0E19EE01"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13CC4CEB" w14:textId="77777777" w:rsidR="00334735" w:rsidRPr="00974462" w:rsidRDefault="00334735">
            <w:pPr>
              <w:rPr>
                <w:color w:val="000000"/>
                <w:sz w:val="21"/>
                <w:szCs w:val="21"/>
              </w:rPr>
            </w:pPr>
          </w:p>
        </w:tc>
        <w:tc>
          <w:tcPr>
            <w:tcW w:w="1275" w:type="dxa"/>
            <w:vMerge/>
            <w:tcBorders>
              <w:top w:val="nil"/>
              <w:left w:val="single" w:sz="8" w:space="0" w:color="000000"/>
              <w:bottom w:val="single" w:sz="8" w:space="0" w:color="000000"/>
              <w:right w:val="single" w:sz="8" w:space="0" w:color="000000"/>
            </w:tcBorders>
            <w:vAlign w:val="center"/>
            <w:hideMark/>
          </w:tcPr>
          <w:p w14:paraId="1FAFA1D3"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2FDFD5F3"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391F8AE4" w14:textId="77777777" w:rsidR="00334735" w:rsidRPr="00974462" w:rsidRDefault="00334735">
            <w:pPr>
              <w:rPr>
                <w:color w:val="000000"/>
                <w:sz w:val="21"/>
                <w:szCs w:val="21"/>
              </w:rPr>
            </w:pPr>
          </w:p>
        </w:tc>
      </w:tr>
      <w:tr w:rsidR="009530A8" w:rsidRPr="009530A8" w14:paraId="37F5CDFE" w14:textId="77777777" w:rsidTr="009530A8">
        <w:trPr>
          <w:trHeight w:val="458"/>
          <w:jc w:val="center"/>
        </w:trPr>
        <w:tc>
          <w:tcPr>
            <w:tcW w:w="1020" w:type="dxa"/>
            <w:vMerge w:val="restart"/>
            <w:tcBorders>
              <w:top w:val="nil"/>
              <w:left w:val="single" w:sz="8" w:space="0" w:color="000000"/>
              <w:bottom w:val="single" w:sz="8" w:space="0" w:color="000000"/>
              <w:right w:val="nil"/>
            </w:tcBorders>
            <w:noWrap/>
            <w:vAlign w:val="center"/>
            <w:hideMark/>
          </w:tcPr>
          <w:p w14:paraId="163816F6" w14:textId="77777777" w:rsidR="009530A8" w:rsidRDefault="00334735">
            <w:pPr>
              <w:jc w:val="center"/>
              <w:rPr>
                <w:color w:val="000000"/>
                <w:sz w:val="21"/>
                <w:szCs w:val="21"/>
              </w:rPr>
            </w:pPr>
            <w:r w:rsidRPr="00974462">
              <w:rPr>
                <w:color w:val="000000"/>
                <w:sz w:val="21"/>
                <w:szCs w:val="21"/>
              </w:rPr>
              <w:t>2019/</w:t>
            </w:r>
          </w:p>
          <w:p w14:paraId="0FB191B3" w14:textId="1454D9E6" w:rsidR="00334735" w:rsidRPr="00974462" w:rsidRDefault="00334735">
            <w:pPr>
              <w:jc w:val="center"/>
              <w:rPr>
                <w:color w:val="000000"/>
                <w:sz w:val="21"/>
                <w:szCs w:val="21"/>
              </w:rPr>
            </w:pPr>
            <w:r w:rsidRPr="00974462">
              <w:rPr>
                <w:color w:val="000000"/>
                <w:sz w:val="21"/>
                <w:szCs w:val="21"/>
              </w:rPr>
              <w:t>2020</w:t>
            </w:r>
          </w:p>
        </w:tc>
        <w:tc>
          <w:tcPr>
            <w:tcW w:w="992" w:type="dxa"/>
            <w:vMerge w:val="restart"/>
            <w:tcBorders>
              <w:top w:val="nil"/>
              <w:left w:val="single" w:sz="8" w:space="0" w:color="000000"/>
              <w:bottom w:val="single" w:sz="8" w:space="0" w:color="000000"/>
              <w:right w:val="single" w:sz="8" w:space="0" w:color="000000"/>
            </w:tcBorders>
            <w:noWrap/>
            <w:vAlign w:val="center"/>
            <w:hideMark/>
          </w:tcPr>
          <w:p w14:paraId="2A2F3E38" w14:textId="77777777" w:rsidR="00334735" w:rsidRPr="00974462" w:rsidRDefault="00334735">
            <w:pPr>
              <w:jc w:val="center"/>
              <w:rPr>
                <w:color w:val="000000"/>
                <w:sz w:val="21"/>
                <w:szCs w:val="21"/>
              </w:rPr>
            </w:pPr>
            <w:r w:rsidRPr="00974462">
              <w:rPr>
                <w:color w:val="000000"/>
                <w:sz w:val="21"/>
                <w:szCs w:val="21"/>
              </w:rPr>
              <w:t>76</w:t>
            </w:r>
          </w:p>
        </w:tc>
        <w:tc>
          <w:tcPr>
            <w:tcW w:w="993" w:type="dxa"/>
            <w:vMerge w:val="restart"/>
            <w:tcBorders>
              <w:top w:val="nil"/>
              <w:left w:val="single" w:sz="8" w:space="0" w:color="000000"/>
              <w:bottom w:val="single" w:sz="8" w:space="0" w:color="000000"/>
              <w:right w:val="single" w:sz="8" w:space="0" w:color="000000"/>
            </w:tcBorders>
            <w:noWrap/>
            <w:vAlign w:val="center"/>
            <w:hideMark/>
          </w:tcPr>
          <w:p w14:paraId="7172BB0A" w14:textId="77777777" w:rsidR="00334735" w:rsidRPr="00974462" w:rsidRDefault="00334735">
            <w:pPr>
              <w:jc w:val="center"/>
              <w:rPr>
                <w:color w:val="000000"/>
                <w:sz w:val="21"/>
                <w:szCs w:val="21"/>
              </w:rPr>
            </w:pPr>
            <w:r w:rsidRPr="00974462">
              <w:rPr>
                <w:color w:val="000000"/>
                <w:sz w:val="21"/>
                <w:szCs w:val="21"/>
              </w:rPr>
              <w:t>3</w:t>
            </w:r>
          </w:p>
        </w:tc>
        <w:tc>
          <w:tcPr>
            <w:tcW w:w="1474" w:type="dxa"/>
            <w:vMerge w:val="restart"/>
            <w:tcBorders>
              <w:top w:val="nil"/>
              <w:left w:val="single" w:sz="8" w:space="0" w:color="000000"/>
              <w:bottom w:val="single" w:sz="8" w:space="0" w:color="000000"/>
              <w:right w:val="single" w:sz="8" w:space="0" w:color="000000"/>
            </w:tcBorders>
            <w:noWrap/>
            <w:vAlign w:val="center"/>
            <w:hideMark/>
          </w:tcPr>
          <w:p w14:paraId="597E6086" w14:textId="77777777" w:rsidR="00334735" w:rsidRPr="00974462" w:rsidRDefault="00334735">
            <w:pPr>
              <w:jc w:val="center"/>
              <w:rPr>
                <w:color w:val="000000"/>
                <w:sz w:val="21"/>
                <w:szCs w:val="21"/>
              </w:rPr>
            </w:pPr>
            <w:r w:rsidRPr="00974462">
              <w:rPr>
                <w:color w:val="000000"/>
                <w:sz w:val="21"/>
                <w:szCs w:val="21"/>
              </w:rPr>
              <w:t>1</w:t>
            </w:r>
          </w:p>
        </w:tc>
        <w:tc>
          <w:tcPr>
            <w:tcW w:w="1134" w:type="dxa"/>
            <w:vMerge w:val="restart"/>
            <w:tcBorders>
              <w:top w:val="nil"/>
              <w:left w:val="single" w:sz="8" w:space="0" w:color="000000"/>
              <w:bottom w:val="single" w:sz="8" w:space="0" w:color="000000"/>
              <w:right w:val="single" w:sz="8" w:space="0" w:color="000000"/>
            </w:tcBorders>
            <w:noWrap/>
            <w:vAlign w:val="center"/>
            <w:hideMark/>
          </w:tcPr>
          <w:p w14:paraId="6049D21D" w14:textId="77777777" w:rsidR="00334735" w:rsidRPr="00974462" w:rsidRDefault="00334735">
            <w:pPr>
              <w:jc w:val="center"/>
              <w:rPr>
                <w:color w:val="000000"/>
                <w:sz w:val="21"/>
                <w:szCs w:val="21"/>
              </w:rPr>
            </w:pPr>
            <w:r w:rsidRPr="00974462">
              <w:rPr>
                <w:color w:val="000000"/>
                <w:sz w:val="21"/>
                <w:szCs w:val="21"/>
              </w:rPr>
              <w:t>40</w:t>
            </w:r>
          </w:p>
        </w:tc>
        <w:tc>
          <w:tcPr>
            <w:tcW w:w="1275" w:type="dxa"/>
            <w:vMerge w:val="restart"/>
            <w:tcBorders>
              <w:top w:val="nil"/>
              <w:left w:val="single" w:sz="8" w:space="0" w:color="000000"/>
              <w:bottom w:val="single" w:sz="8" w:space="0" w:color="000000"/>
              <w:right w:val="single" w:sz="8" w:space="0" w:color="000000"/>
            </w:tcBorders>
            <w:noWrap/>
            <w:vAlign w:val="center"/>
            <w:hideMark/>
          </w:tcPr>
          <w:p w14:paraId="0B0E8FC9" w14:textId="77777777" w:rsidR="00334735" w:rsidRPr="00974462" w:rsidRDefault="00334735">
            <w:pPr>
              <w:jc w:val="center"/>
              <w:rPr>
                <w:color w:val="000000"/>
                <w:sz w:val="21"/>
                <w:szCs w:val="21"/>
              </w:rPr>
            </w:pPr>
            <w:r w:rsidRPr="00974462">
              <w:rPr>
                <w:color w:val="000000"/>
                <w:sz w:val="21"/>
                <w:szCs w:val="21"/>
              </w:rPr>
              <w:t>18</w:t>
            </w:r>
          </w:p>
        </w:tc>
        <w:tc>
          <w:tcPr>
            <w:tcW w:w="1134" w:type="dxa"/>
            <w:vMerge w:val="restart"/>
            <w:tcBorders>
              <w:top w:val="nil"/>
              <w:left w:val="single" w:sz="8" w:space="0" w:color="000000"/>
              <w:bottom w:val="single" w:sz="8" w:space="0" w:color="000000"/>
              <w:right w:val="single" w:sz="8" w:space="0" w:color="000000"/>
            </w:tcBorders>
            <w:noWrap/>
            <w:vAlign w:val="center"/>
            <w:hideMark/>
          </w:tcPr>
          <w:p w14:paraId="48AEBF0D" w14:textId="77777777" w:rsidR="00334735" w:rsidRPr="00974462" w:rsidRDefault="00334735">
            <w:pPr>
              <w:jc w:val="center"/>
              <w:rPr>
                <w:color w:val="000000"/>
                <w:sz w:val="21"/>
                <w:szCs w:val="21"/>
              </w:rPr>
            </w:pPr>
            <w:r w:rsidRPr="00974462">
              <w:rPr>
                <w:color w:val="000000"/>
                <w:sz w:val="21"/>
                <w:szCs w:val="21"/>
              </w:rPr>
              <w:t>8</w:t>
            </w:r>
          </w:p>
        </w:tc>
        <w:tc>
          <w:tcPr>
            <w:tcW w:w="993" w:type="dxa"/>
            <w:vMerge w:val="restart"/>
            <w:tcBorders>
              <w:top w:val="nil"/>
              <w:left w:val="single" w:sz="8" w:space="0" w:color="000000"/>
              <w:bottom w:val="single" w:sz="8" w:space="0" w:color="000000"/>
              <w:right w:val="single" w:sz="8" w:space="0" w:color="000000"/>
            </w:tcBorders>
            <w:noWrap/>
            <w:vAlign w:val="center"/>
            <w:hideMark/>
          </w:tcPr>
          <w:p w14:paraId="72E435EE" w14:textId="77777777" w:rsidR="00334735" w:rsidRPr="00974462" w:rsidRDefault="00334735">
            <w:pPr>
              <w:jc w:val="center"/>
              <w:rPr>
                <w:color w:val="000000"/>
                <w:sz w:val="21"/>
                <w:szCs w:val="21"/>
              </w:rPr>
            </w:pPr>
            <w:r w:rsidRPr="00974462">
              <w:rPr>
                <w:color w:val="000000"/>
                <w:sz w:val="21"/>
                <w:szCs w:val="21"/>
              </w:rPr>
              <w:t>6</w:t>
            </w:r>
          </w:p>
        </w:tc>
      </w:tr>
      <w:tr w:rsidR="009530A8" w:rsidRPr="009530A8" w14:paraId="572B3CBD" w14:textId="77777777" w:rsidTr="009530A8">
        <w:trPr>
          <w:trHeight w:val="276"/>
          <w:jc w:val="center"/>
        </w:trPr>
        <w:tc>
          <w:tcPr>
            <w:tcW w:w="1020" w:type="dxa"/>
            <w:vMerge/>
            <w:tcBorders>
              <w:top w:val="nil"/>
              <w:left w:val="single" w:sz="8" w:space="0" w:color="000000"/>
              <w:bottom w:val="single" w:sz="8" w:space="0" w:color="000000"/>
              <w:right w:val="nil"/>
            </w:tcBorders>
            <w:vAlign w:val="center"/>
            <w:hideMark/>
          </w:tcPr>
          <w:p w14:paraId="6BEC5DB7" w14:textId="77777777" w:rsidR="00334735" w:rsidRPr="00974462" w:rsidRDefault="00334735">
            <w:pPr>
              <w:rPr>
                <w:color w:val="000000"/>
                <w:sz w:val="21"/>
                <w:szCs w:val="21"/>
              </w:rPr>
            </w:pPr>
          </w:p>
        </w:tc>
        <w:tc>
          <w:tcPr>
            <w:tcW w:w="992" w:type="dxa"/>
            <w:vMerge/>
            <w:tcBorders>
              <w:top w:val="nil"/>
              <w:left w:val="single" w:sz="8" w:space="0" w:color="000000"/>
              <w:bottom w:val="single" w:sz="8" w:space="0" w:color="000000"/>
              <w:right w:val="single" w:sz="8" w:space="0" w:color="000000"/>
            </w:tcBorders>
            <w:vAlign w:val="center"/>
            <w:hideMark/>
          </w:tcPr>
          <w:p w14:paraId="65D42A84"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176FFFAB" w14:textId="77777777" w:rsidR="00334735" w:rsidRPr="00974462" w:rsidRDefault="00334735">
            <w:pPr>
              <w:rPr>
                <w:color w:val="000000"/>
                <w:sz w:val="21"/>
                <w:szCs w:val="21"/>
              </w:rPr>
            </w:pPr>
          </w:p>
        </w:tc>
        <w:tc>
          <w:tcPr>
            <w:tcW w:w="1474" w:type="dxa"/>
            <w:vMerge/>
            <w:tcBorders>
              <w:top w:val="nil"/>
              <w:left w:val="single" w:sz="8" w:space="0" w:color="000000"/>
              <w:bottom w:val="single" w:sz="8" w:space="0" w:color="000000"/>
              <w:right w:val="single" w:sz="8" w:space="0" w:color="000000"/>
            </w:tcBorders>
            <w:vAlign w:val="center"/>
            <w:hideMark/>
          </w:tcPr>
          <w:p w14:paraId="3EB0044F"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01A22597" w14:textId="77777777" w:rsidR="00334735" w:rsidRPr="00974462" w:rsidRDefault="00334735">
            <w:pPr>
              <w:rPr>
                <w:color w:val="000000"/>
                <w:sz w:val="21"/>
                <w:szCs w:val="21"/>
              </w:rPr>
            </w:pPr>
          </w:p>
        </w:tc>
        <w:tc>
          <w:tcPr>
            <w:tcW w:w="1275" w:type="dxa"/>
            <w:vMerge/>
            <w:tcBorders>
              <w:top w:val="nil"/>
              <w:left w:val="single" w:sz="8" w:space="0" w:color="000000"/>
              <w:bottom w:val="single" w:sz="8" w:space="0" w:color="000000"/>
              <w:right w:val="single" w:sz="8" w:space="0" w:color="000000"/>
            </w:tcBorders>
            <w:vAlign w:val="center"/>
            <w:hideMark/>
          </w:tcPr>
          <w:p w14:paraId="4488D1FE" w14:textId="77777777" w:rsidR="00334735" w:rsidRPr="00974462" w:rsidRDefault="00334735">
            <w:pPr>
              <w:rPr>
                <w:color w:val="000000"/>
                <w:sz w:val="21"/>
                <w:szCs w:val="21"/>
              </w:rPr>
            </w:pPr>
          </w:p>
        </w:tc>
        <w:tc>
          <w:tcPr>
            <w:tcW w:w="1134" w:type="dxa"/>
            <w:vMerge/>
            <w:tcBorders>
              <w:top w:val="nil"/>
              <w:left w:val="single" w:sz="8" w:space="0" w:color="000000"/>
              <w:bottom w:val="single" w:sz="8" w:space="0" w:color="000000"/>
              <w:right w:val="single" w:sz="8" w:space="0" w:color="000000"/>
            </w:tcBorders>
            <w:vAlign w:val="center"/>
            <w:hideMark/>
          </w:tcPr>
          <w:p w14:paraId="4FECE9B2" w14:textId="77777777" w:rsidR="00334735" w:rsidRPr="00974462" w:rsidRDefault="00334735">
            <w:pPr>
              <w:rPr>
                <w:color w:val="000000"/>
                <w:sz w:val="21"/>
                <w:szCs w:val="21"/>
              </w:rPr>
            </w:pPr>
          </w:p>
        </w:tc>
        <w:tc>
          <w:tcPr>
            <w:tcW w:w="993" w:type="dxa"/>
            <w:vMerge/>
            <w:tcBorders>
              <w:top w:val="nil"/>
              <w:left w:val="single" w:sz="8" w:space="0" w:color="000000"/>
              <w:bottom w:val="single" w:sz="8" w:space="0" w:color="000000"/>
              <w:right w:val="single" w:sz="8" w:space="0" w:color="000000"/>
            </w:tcBorders>
            <w:vAlign w:val="center"/>
            <w:hideMark/>
          </w:tcPr>
          <w:p w14:paraId="4ECE3099" w14:textId="77777777" w:rsidR="00334735" w:rsidRPr="00974462" w:rsidRDefault="00334735">
            <w:pPr>
              <w:rPr>
                <w:color w:val="000000"/>
                <w:sz w:val="21"/>
                <w:szCs w:val="21"/>
              </w:rPr>
            </w:pPr>
          </w:p>
        </w:tc>
      </w:tr>
    </w:tbl>
    <w:p w14:paraId="30C612BA" w14:textId="388D4D58" w:rsidR="00D572A5" w:rsidRDefault="008B0A08" w:rsidP="007E2B72">
      <w:pPr>
        <w:spacing w:before="120" w:after="120"/>
        <w:jc w:val="both"/>
      </w:pPr>
      <w:r>
        <w:t xml:space="preserve">Var kopumā secināt, ka, pieaugot JMV </w:t>
      </w:r>
      <w:r w:rsidR="00594401">
        <w:t xml:space="preserve">izglītojamo </w:t>
      </w:r>
      <w:r>
        <w:t xml:space="preserve">un piedāvāto </w:t>
      </w:r>
      <w:r w:rsidR="00594401">
        <w:t xml:space="preserve">izglītības </w:t>
      </w:r>
      <w:r>
        <w:t>programmu skaitam, katru gadu pieaudzis arī pedagogu skaits, ku</w:t>
      </w:r>
      <w:r w:rsidR="0073192E">
        <w:t>ri šīs mācības nodrošina. Vienlaikus redzams, ka lielākais izaicinājums ir pedagogu novecošanās tendence</w:t>
      </w:r>
      <w:r w:rsidR="00FB060C">
        <w:t xml:space="preserve"> –</w:t>
      </w:r>
      <w:r w:rsidR="0073192E">
        <w:t xml:space="preserve"> 2019./2020.mācību gadā 25 no 76 pedagogiem ir sasnieguši vismaz 60 gadu vecumu, tātad jau ir pensijas vecumā</w:t>
      </w:r>
      <w:r w:rsidR="0073192E">
        <w:rPr>
          <w:rStyle w:val="FootnoteReference"/>
        </w:rPr>
        <w:footnoteReference w:id="2"/>
      </w:r>
      <w:r w:rsidR="0073192E">
        <w:t xml:space="preserve"> vai tuvu tam.</w:t>
      </w:r>
      <w:r w:rsidR="0074581D">
        <w:t xml:space="preserve"> Attiecīgi nepieciešams veicināt līdz </w:t>
      </w:r>
      <w:r w:rsidR="00A005C7">
        <w:t>29</w:t>
      </w:r>
      <w:r w:rsidR="0074581D">
        <w:t xml:space="preserve"> gadus vecu pedagogu piesaisti, kas šobrīd neuzrāda stabilu augšupejošu tendenci, tieši pretēji 2019./2020.mācību gadā salīdzinājumā ar 2018./2019.mācību gadu šajā vecuma grupā redzams pedagogu skaita samazinājums</w:t>
      </w:r>
      <w:r w:rsidR="001E341E">
        <w:t xml:space="preserve"> no 11 līdz 8 pedagogiem.</w:t>
      </w:r>
    </w:p>
    <w:p w14:paraId="39C92AE9" w14:textId="6BE7D96E" w:rsidR="00110B65" w:rsidRDefault="001B2CD5" w:rsidP="00AC4B86">
      <w:pPr>
        <w:pStyle w:val="ListParagraph"/>
        <w:numPr>
          <w:ilvl w:val="1"/>
          <w:numId w:val="4"/>
        </w:numPr>
        <w:tabs>
          <w:tab w:val="left" w:pos="567"/>
        </w:tabs>
        <w:spacing w:before="245" w:after="115"/>
        <w:jc w:val="both"/>
        <w:rPr>
          <w:rFonts w:ascii="Times New Roman" w:hAnsi="Times New Roman"/>
          <w:b/>
          <w:bCs/>
          <w:sz w:val="28"/>
          <w:szCs w:val="28"/>
        </w:rPr>
      </w:pPr>
      <w:r>
        <w:rPr>
          <w:rFonts w:ascii="Times New Roman" w:hAnsi="Times New Roman"/>
          <w:b/>
          <w:bCs/>
          <w:sz w:val="28"/>
          <w:szCs w:val="28"/>
        </w:rPr>
        <w:t>I</w:t>
      </w:r>
      <w:r w:rsidR="00391832" w:rsidRPr="00391832">
        <w:rPr>
          <w:rFonts w:ascii="Times New Roman" w:hAnsi="Times New Roman"/>
          <w:b/>
          <w:bCs/>
          <w:sz w:val="28"/>
          <w:szCs w:val="28"/>
        </w:rPr>
        <w:t>nfrastruktūra</w:t>
      </w:r>
      <w:r>
        <w:rPr>
          <w:rFonts w:ascii="Times New Roman" w:hAnsi="Times New Roman"/>
          <w:b/>
          <w:bCs/>
          <w:sz w:val="28"/>
          <w:szCs w:val="28"/>
        </w:rPr>
        <w:t xml:space="preserve"> un materiāltehniskais aprīkojums</w:t>
      </w:r>
    </w:p>
    <w:p w14:paraId="757FEF1A" w14:textId="77777777" w:rsidR="0094165B" w:rsidRDefault="0094165B" w:rsidP="00AC4B86">
      <w:pPr>
        <w:pStyle w:val="ListParagraph"/>
        <w:numPr>
          <w:ilvl w:val="2"/>
          <w:numId w:val="4"/>
        </w:numPr>
        <w:spacing w:before="120" w:after="120"/>
        <w:ind w:left="709" w:hanging="709"/>
        <w:jc w:val="both"/>
        <w:rPr>
          <w:rFonts w:ascii="Times New Roman" w:hAnsi="Times New Roman"/>
          <w:b/>
          <w:bCs/>
          <w:sz w:val="24"/>
        </w:rPr>
      </w:pPr>
      <w:r>
        <w:rPr>
          <w:rFonts w:ascii="Times New Roman" w:hAnsi="Times New Roman"/>
          <w:b/>
          <w:bCs/>
          <w:sz w:val="24"/>
        </w:rPr>
        <w:t>Infrastruktūra</w:t>
      </w:r>
    </w:p>
    <w:p w14:paraId="4804BD11" w14:textId="77777777" w:rsidR="001C17AE" w:rsidRDefault="002165DB" w:rsidP="001C17AE">
      <w:pPr>
        <w:spacing w:before="120" w:after="120"/>
        <w:jc w:val="both"/>
        <w:rPr>
          <w:spacing w:val="-3"/>
          <w:lang w:eastAsia="lv-LV"/>
        </w:rPr>
      </w:pPr>
      <w:r w:rsidRPr="00E53B8A">
        <w:rPr>
          <w:spacing w:val="-3"/>
          <w:lang w:eastAsia="lv-LV"/>
        </w:rPr>
        <w:lastRenderedPageBreak/>
        <w:t>2018.gada septembrī JMV pārcēlās uz jaun</w:t>
      </w:r>
      <w:r>
        <w:rPr>
          <w:spacing w:val="-3"/>
          <w:lang w:eastAsia="lv-LV"/>
        </w:rPr>
        <w:t>o</w:t>
      </w:r>
      <w:r w:rsidRPr="00E53B8A">
        <w:rPr>
          <w:spacing w:val="-3"/>
          <w:lang w:eastAsia="lv-LV"/>
        </w:rPr>
        <w:t xml:space="preserve"> </w:t>
      </w:r>
      <w:r>
        <w:rPr>
          <w:spacing w:val="-3"/>
          <w:lang w:eastAsia="lv-LV"/>
        </w:rPr>
        <w:t>ēku</w:t>
      </w:r>
      <w:r w:rsidRPr="00E53B8A">
        <w:rPr>
          <w:spacing w:val="-3"/>
          <w:lang w:eastAsia="lv-LV"/>
        </w:rPr>
        <w:t xml:space="preserve"> Strēlnieku prospektā 30 k-</w:t>
      </w:r>
      <w:r w:rsidRPr="002165DB">
        <w:rPr>
          <w:spacing w:val="-3"/>
          <w:lang w:eastAsia="lv-LV"/>
        </w:rPr>
        <w:t>1</w:t>
      </w:r>
      <w:r>
        <w:t xml:space="preserve">, kas tika uzbūvēta saskaņā ar </w:t>
      </w:r>
      <w:r>
        <w:rPr>
          <w:spacing w:val="-3"/>
          <w:lang w:eastAsia="lv-LV"/>
        </w:rPr>
        <w:t xml:space="preserve">Jūrmalas pilsētas attīstības programmā 2014.-2020.gadam un Jūrmalas </w:t>
      </w:r>
      <w:r w:rsidR="006C33EE">
        <w:rPr>
          <w:spacing w:val="-3"/>
          <w:lang w:eastAsia="lv-LV"/>
        </w:rPr>
        <w:t xml:space="preserve">pilsētas </w:t>
      </w:r>
      <w:r>
        <w:rPr>
          <w:spacing w:val="-3"/>
          <w:lang w:eastAsia="lv-LV"/>
        </w:rPr>
        <w:t xml:space="preserve">izglītības attīstības koncepcijā 2015.-2020.gadam </w:t>
      </w:r>
      <w:r w:rsidR="00860243">
        <w:rPr>
          <w:spacing w:val="-3"/>
          <w:lang w:eastAsia="lv-LV"/>
        </w:rPr>
        <w:t>noteikto mērķi veicināt profesionālās ievirzes un interešu izglītības tālāku attīstību Jūrmalas pilsētā</w:t>
      </w:r>
      <w:r>
        <w:rPr>
          <w:spacing w:val="-3"/>
          <w:lang w:eastAsia="lv-LV"/>
        </w:rPr>
        <w:t>.</w:t>
      </w:r>
    </w:p>
    <w:p w14:paraId="78D6227E" w14:textId="77777777" w:rsidR="00860243" w:rsidRDefault="00860243" w:rsidP="008D4D22">
      <w:pPr>
        <w:jc w:val="both"/>
        <w:rPr>
          <w:color w:val="000000"/>
        </w:rPr>
      </w:pPr>
      <w:r w:rsidRPr="008D4D22">
        <w:rPr>
          <w:spacing w:val="-3"/>
          <w:lang w:eastAsia="lv-LV"/>
        </w:rPr>
        <w:t xml:space="preserve">Jaunajā JMV ēkā papildus </w:t>
      </w:r>
      <w:r w:rsidR="00541297" w:rsidRPr="008D4D22">
        <w:rPr>
          <w:spacing w:val="-3"/>
          <w:lang w:eastAsia="lv-LV"/>
        </w:rPr>
        <w:t xml:space="preserve">45 </w:t>
      </w:r>
      <w:r w:rsidRPr="008D4D22">
        <w:rPr>
          <w:spacing w:val="-3"/>
          <w:lang w:eastAsia="lv-LV"/>
        </w:rPr>
        <w:t xml:space="preserve">mācību </w:t>
      </w:r>
      <w:r w:rsidR="00541297" w:rsidRPr="008D4D22">
        <w:rPr>
          <w:spacing w:val="-3"/>
          <w:lang w:eastAsia="lv-LV"/>
        </w:rPr>
        <w:t xml:space="preserve">norises </w:t>
      </w:r>
      <w:r w:rsidRPr="008D4D22">
        <w:rPr>
          <w:spacing w:val="-3"/>
          <w:lang w:eastAsia="lv-LV"/>
        </w:rPr>
        <w:t xml:space="preserve">telpām tika ierīkotas arī </w:t>
      </w:r>
      <w:r w:rsidR="00541297" w:rsidRPr="008D4D22">
        <w:rPr>
          <w:spacing w:val="-3"/>
          <w:lang w:eastAsia="lv-LV"/>
        </w:rPr>
        <w:t>2</w:t>
      </w:r>
      <w:r w:rsidRPr="008D4D22">
        <w:rPr>
          <w:spacing w:val="-3"/>
          <w:lang w:eastAsia="lv-LV"/>
        </w:rPr>
        <w:t xml:space="preserve"> modernas zāles ar augsta līmeņa akustiku gan JMV organizēto pasākumu, gan dažādu citu pasākumu norisei – 1) </w:t>
      </w:r>
      <w:r w:rsidR="008D4D22" w:rsidRPr="008D4D22">
        <w:rPr>
          <w:color w:val="000000"/>
        </w:rPr>
        <w:t>421</w:t>
      </w:r>
      <w:r w:rsidR="008D4D22">
        <w:rPr>
          <w:color w:val="000000"/>
        </w:rPr>
        <w:t>,</w:t>
      </w:r>
      <w:r w:rsidR="008D4D22" w:rsidRPr="008D4D22">
        <w:rPr>
          <w:color w:val="000000"/>
        </w:rPr>
        <w:t>8m²</w:t>
      </w:r>
      <w:r w:rsidR="008D4D22" w:rsidRPr="008D4D22">
        <w:t xml:space="preserve"> liela </w:t>
      </w:r>
      <w:r w:rsidRPr="008D4D22">
        <w:rPr>
          <w:spacing w:val="-3"/>
          <w:lang w:eastAsia="lv-LV"/>
        </w:rPr>
        <w:t xml:space="preserve">Dubultu koncertzāle ar 400 sēdvietām un </w:t>
      </w:r>
      <w:r w:rsidRPr="008D4D22">
        <w:t>180m² lielu skatuvi</w:t>
      </w:r>
      <w:r w:rsidRPr="008D4D22">
        <w:rPr>
          <w:spacing w:val="-3"/>
          <w:lang w:eastAsia="lv-LV"/>
        </w:rPr>
        <w:t xml:space="preserve">; 2) </w:t>
      </w:r>
      <w:r w:rsidR="008D4D22" w:rsidRPr="008D4D22">
        <w:rPr>
          <w:color w:val="000000"/>
        </w:rPr>
        <w:t>153</w:t>
      </w:r>
      <w:r w:rsidR="008D4D22">
        <w:rPr>
          <w:color w:val="000000"/>
        </w:rPr>
        <w:t>,</w:t>
      </w:r>
      <w:r w:rsidR="008D4D22" w:rsidRPr="008D4D22">
        <w:rPr>
          <w:color w:val="000000"/>
        </w:rPr>
        <w:t>1m²</w:t>
      </w:r>
      <w:r w:rsidR="008D4D22">
        <w:t xml:space="preserve"> </w:t>
      </w:r>
      <w:r w:rsidR="008D4D22">
        <w:rPr>
          <w:spacing w:val="-3"/>
          <w:lang w:eastAsia="lv-LV"/>
        </w:rPr>
        <w:t>l</w:t>
      </w:r>
      <w:r w:rsidR="008D4D22" w:rsidRPr="008D4D22">
        <w:rPr>
          <w:spacing w:val="-3"/>
          <w:lang w:eastAsia="lv-LV"/>
        </w:rPr>
        <w:t xml:space="preserve">iela </w:t>
      </w:r>
      <w:r w:rsidRPr="008D4D22">
        <w:rPr>
          <w:spacing w:val="-3"/>
          <w:lang w:eastAsia="lv-LV"/>
        </w:rPr>
        <w:t>Dubultu kamerzāle ar 130 sēdvietām un</w:t>
      </w:r>
      <w:r w:rsidR="00F14468">
        <w:rPr>
          <w:spacing w:val="-3"/>
          <w:lang w:eastAsia="lv-LV"/>
        </w:rPr>
        <w:t xml:space="preserve"> 33</w:t>
      </w:r>
      <w:r w:rsidR="00252A77">
        <w:rPr>
          <w:spacing w:val="-3"/>
          <w:lang w:eastAsia="lv-LV"/>
        </w:rPr>
        <w:t>,54</w:t>
      </w:r>
      <w:r w:rsidRPr="00252A77">
        <w:rPr>
          <w:color w:val="000000" w:themeColor="text1"/>
        </w:rPr>
        <w:t>m²</w:t>
      </w:r>
      <w:r w:rsidRPr="008D4D22">
        <w:rPr>
          <w:color w:val="000000" w:themeColor="text1"/>
        </w:rPr>
        <w:t xml:space="preserve"> </w:t>
      </w:r>
      <w:r w:rsidRPr="008D4D22">
        <w:t>lielu skatuvi.</w:t>
      </w:r>
      <w:r w:rsidR="00D706AE">
        <w:t xml:space="preserve"> Tika arī ierīkotas telpas ierakstu studijas attīstībai 94,1</w:t>
      </w:r>
      <w:r w:rsidR="00D706AE" w:rsidRPr="008D4D22">
        <w:rPr>
          <w:color w:val="000000"/>
        </w:rPr>
        <w:t>m²</w:t>
      </w:r>
      <w:r w:rsidR="00D706AE">
        <w:rPr>
          <w:color w:val="000000"/>
        </w:rPr>
        <w:t xml:space="preserve"> platībā, kas šobrīd tiek izmantota</w:t>
      </w:r>
      <w:r w:rsidR="0076688E">
        <w:rPr>
          <w:color w:val="000000"/>
        </w:rPr>
        <w:t>s</w:t>
      </w:r>
      <w:r w:rsidR="00D706AE">
        <w:rPr>
          <w:color w:val="000000"/>
        </w:rPr>
        <w:t xml:space="preserve"> kā mēģinājumu zāle, jo tajā</w:t>
      </w:r>
      <w:r w:rsidR="0076688E">
        <w:rPr>
          <w:color w:val="000000"/>
        </w:rPr>
        <w:t>s</w:t>
      </w:r>
      <w:r w:rsidR="00D706AE">
        <w:rPr>
          <w:color w:val="000000"/>
        </w:rPr>
        <w:t xml:space="preserve"> nav nepieciešamā materiāltehniskā aprīkojum</w:t>
      </w:r>
      <w:r w:rsidR="00F127A2">
        <w:rPr>
          <w:color w:val="000000"/>
        </w:rPr>
        <w:t>a</w:t>
      </w:r>
      <w:r w:rsidR="00D706AE">
        <w:rPr>
          <w:color w:val="000000"/>
        </w:rPr>
        <w:t xml:space="preserve"> ierakstu studijas darbības nodrošināšanai.</w:t>
      </w:r>
    </w:p>
    <w:p w14:paraId="4188BCAF" w14:textId="0A6AD9F7" w:rsidR="00327EC1" w:rsidRPr="008D7227" w:rsidRDefault="00E47D64" w:rsidP="008D7227">
      <w:pPr>
        <w:spacing w:before="120" w:after="120"/>
        <w:jc w:val="both"/>
      </w:pPr>
      <w:r>
        <w:t>Aplūkojot Dubultu koncertzāles un Dubultu kamerzāles noslodzes rādītājus 2019.gadā (9.attēls), redzams, ka pakāpeniski, izņemot augusta un septembra mēnešus, pieaug tajās rīkoto pasākumu skaits un zāļu noslodze palielinās. Attiecīgi kopā 2019.gadā Dubultu koncertzālē plānoto pasākumu skaits sastāda 63 un Dubultu kamerzālē – 45, no kuriem attiecīgi 44,4% un 60% plānoti gada pēdējā ceturksnī. 3 pasākumu norise 2019.gadā plānota arī ierakstu studijas telpās.</w:t>
      </w:r>
    </w:p>
    <w:p w14:paraId="35BB5FCA" w14:textId="77777777" w:rsidR="00CE03A2" w:rsidRPr="00914EF0" w:rsidRDefault="00CE03A2" w:rsidP="00D736FF">
      <w:pPr>
        <w:spacing w:before="120"/>
        <w:jc w:val="right"/>
      </w:pPr>
      <w:r>
        <w:rPr>
          <w:i/>
        </w:rPr>
        <w:t>9</w:t>
      </w:r>
      <w:r w:rsidRPr="00E53B8A">
        <w:rPr>
          <w:i/>
          <w:highlight w:val="white"/>
        </w:rPr>
        <w:t>.attēls</w:t>
      </w:r>
      <w:r>
        <w:rPr>
          <w:i/>
          <w:highlight w:val="white"/>
        </w:rPr>
        <w:t>.</w:t>
      </w:r>
      <w:r w:rsidRPr="00E53B8A">
        <w:rPr>
          <w:i/>
          <w:highlight w:val="white"/>
        </w:rPr>
        <w:t xml:space="preserve"> </w:t>
      </w:r>
      <w:r>
        <w:rPr>
          <w:bCs/>
          <w:i/>
          <w:lang w:eastAsia="lv-LV"/>
        </w:rPr>
        <w:t>Jūrmalas Mūzikas vidusskolas telpu noslodze mēnešu griezumā 2019.gadā</w:t>
      </w:r>
      <w:r>
        <w:rPr>
          <w:rStyle w:val="FootnoteReference"/>
          <w:bCs/>
          <w:i/>
          <w:lang w:eastAsia="lv-LV"/>
        </w:rPr>
        <w:footnoteReference w:id="3"/>
      </w:r>
    </w:p>
    <w:p w14:paraId="70569688" w14:textId="77777777" w:rsidR="00AC1A23" w:rsidRDefault="00CE03A2" w:rsidP="00D736FF">
      <w:pPr>
        <w:spacing w:after="120"/>
        <w:jc w:val="center"/>
      </w:pPr>
      <w:r>
        <w:rPr>
          <w:noProof/>
          <w:lang w:eastAsia="lv-LV"/>
        </w:rPr>
        <w:drawing>
          <wp:inline distT="0" distB="0" distL="0" distR="0" wp14:anchorId="4B2BCAE8" wp14:editId="6A1402D1">
            <wp:extent cx="5214620" cy="2498756"/>
            <wp:effectExtent l="0" t="0" r="17780" b="15875"/>
            <wp:docPr id="10" name="Chart 10">
              <a:extLst xmlns:a="http://schemas.openxmlformats.org/drawingml/2006/main">
                <a:ext uri="{FF2B5EF4-FFF2-40B4-BE49-F238E27FC236}">
                  <a16:creationId xmlns:a16="http://schemas.microsoft.com/office/drawing/2014/main" id="{585EA887-E6C6-FE4F-8D1C-5A281BE3FA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D9CA8E" w14:textId="77777777" w:rsidR="00914EF0" w:rsidRDefault="00351E8A" w:rsidP="008E3EAF">
      <w:pPr>
        <w:spacing w:before="120" w:after="120"/>
        <w:jc w:val="both"/>
      </w:pPr>
      <w:r>
        <w:t xml:space="preserve">Norādāms, ka pagaidām pasākumu skaits, par kuru norisi plānoti nomas maksas ieņēmumi, ir ļoti zems – tikai 3 pasākumi 2019.gada oktobrī, no kuriem 2 plānoti Dubultu kamerzālē </w:t>
      </w:r>
      <w:r w:rsidR="00A662A1">
        <w:t>(nomas maksa stundā EUR 57,70</w:t>
      </w:r>
      <w:r w:rsidR="000C73C4">
        <w:t xml:space="preserve"> </w:t>
      </w:r>
      <w:r w:rsidR="000C73C4" w:rsidRPr="009C542E">
        <w:t>bez PVN</w:t>
      </w:r>
      <w:r w:rsidR="00A60FB3" w:rsidRPr="009C542E">
        <w:t>)</w:t>
      </w:r>
      <w:r w:rsidR="00A662A1">
        <w:t xml:space="preserve"> </w:t>
      </w:r>
      <w:r>
        <w:t>un viens Dubultu koncertzālē</w:t>
      </w:r>
      <w:r w:rsidR="00A60FB3">
        <w:t xml:space="preserve"> (nomas maksa stundā EUR158,</w:t>
      </w:r>
      <w:r w:rsidR="00A60FB3" w:rsidRPr="009C542E">
        <w:t>61</w:t>
      </w:r>
      <w:r w:rsidR="000C73C4" w:rsidRPr="009C542E">
        <w:t xml:space="preserve"> bez PVN</w:t>
      </w:r>
      <w:r w:rsidR="00A60FB3" w:rsidRPr="009C542E">
        <w:t>)</w:t>
      </w:r>
      <w:r w:rsidRPr="009C542E">
        <w:t>.</w:t>
      </w:r>
      <w:r>
        <w:t xml:space="preserve"> Vienlaikus tas skaidrojams ar to, ka tikai ar </w:t>
      </w:r>
      <w:r w:rsidRPr="00104D72">
        <w:t>Jūrmalas pilsētas domes</w:t>
      </w:r>
      <w:r>
        <w:t xml:space="preserve"> 2019.gada 29.augusta lēmumu Nr.409 “Par maksas pakalpojumiem Jūrmalas Mūzikas vidusskolā” tika apstiprināts arī telpu nomas izmaksu cenrādis un attiecīgi līdz tam par maksu šīs zāles iznomāt nebija iespējams.</w:t>
      </w:r>
      <w:r w:rsidR="00880D14">
        <w:t xml:space="preserve"> Ar šo lēmumu tika arī noteikts, ka no telpu nomas maksas ir atbrīvoti Jūrmalas pilsētas domes organizētie pasākumi, kā arī pašvaldības dibinātu budžeta iestāžu organizētie pasākumi pēc saskaņošanas ar domi.</w:t>
      </w:r>
    </w:p>
    <w:p w14:paraId="723C79D5" w14:textId="77777777" w:rsidR="0094165B" w:rsidRDefault="00D9206E" w:rsidP="008E3EAF">
      <w:pPr>
        <w:spacing w:before="120" w:after="120"/>
        <w:jc w:val="both"/>
      </w:pPr>
      <w:r>
        <w:t>Tik lielas un modernas</w:t>
      </w:r>
      <w:r w:rsidR="0076688E">
        <w:t>, slēgtās</w:t>
      </w:r>
      <w:r>
        <w:t xml:space="preserve"> zāles kā Dubultu koncertzāle Jūrmalas pilsētas pašvaldībai piederošas ir vēl divas – </w:t>
      </w:r>
      <w:r w:rsidR="00E077B4">
        <w:t xml:space="preserve">1) </w:t>
      </w:r>
      <w:r>
        <w:t>Dzintaru koncertzāles Mazā zāle</w:t>
      </w:r>
      <w:r w:rsidR="00E077B4">
        <w:t xml:space="preserve"> (460 </w:t>
      </w:r>
      <w:r w:rsidR="008863E7">
        <w:t>sēd</w:t>
      </w:r>
      <w:r w:rsidR="00E077B4">
        <w:t>vietas + 90 papil</w:t>
      </w:r>
      <w:r w:rsidR="009F1AC7">
        <w:t xml:space="preserve">dus </w:t>
      </w:r>
      <w:r w:rsidR="008863E7">
        <w:t>sēd</w:t>
      </w:r>
      <w:r w:rsidR="00E077B4">
        <w:t>vietas; 92</w:t>
      </w:r>
      <w:r w:rsidR="00E077B4" w:rsidRPr="008D4D22">
        <w:t>m² liel</w:t>
      </w:r>
      <w:r w:rsidR="00E077B4">
        <w:t>a</w:t>
      </w:r>
      <w:r w:rsidR="00E077B4" w:rsidRPr="008D4D22">
        <w:t xml:space="preserve"> skatuv</w:t>
      </w:r>
      <w:r w:rsidR="00E077B4">
        <w:t>e; 415</w:t>
      </w:r>
      <w:r w:rsidR="00E077B4" w:rsidRPr="008D4D22">
        <w:t>m²</w:t>
      </w:r>
      <w:r w:rsidR="00E077B4">
        <w:t xml:space="preserve"> liela zāles partera zona)</w:t>
      </w:r>
      <w:r>
        <w:t>, kuras telpu nomas maksa koncertiem, izrādēm, konferencēm, semināriem</w:t>
      </w:r>
      <w:r w:rsidR="0095699B">
        <w:t>, ieskaitot zāles tehnisko aprīkojumu,</w:t>
      </w:r>
      <w:r w:rsidR="005918F6">
        <w:t xml:space="preserve"> par vienu stundu svārstās robežās no EUR 219,31 līdz EUR 287,38</w:t>
      </w:r>
      <w:r w:rsidR="00BD0259">
        <w:t xml:space="preserve"> ar PVN</w:t>
      </w:r>
      <w:r w:rsidR="00E077B4">
        <w:t xml:space="preserve">; 2) </w:t>
      </w:r>
      <w:r>
        <w:t xml:space="preserve">Jūrmalas </w:t>
      </w:r>
      <w:r w:rsidR="002A0047">
        <w:t>K</w:t>
      </w:r>
      <w:r>
        <w:t>ultūras centra Lielā zāle</w:t>
      </w:r>
      <w:r w:rsidR="00B532CF">
        <w:t xml:space="preserve"> </w:t>
      </w:r>
      <w:r w:rsidR="00B532CF" w:rsidRPr="00032365">
        <w:t>(</w:t>
      </w:r>
      <w:r w:rsidR="00DF0674" w:rsidRPr="00032365">
        <w:t xml:space="preserve">345 </w:t>
      </w:r>
      <w:r w:rsidR="00161A5F" w:rsidRPr="00032365">
        <w:t xml:space="preserve">sēdvietas; </w:t>
      </w:r>
      <w:r w:rsidR="00DF0674" w:rsidRPr="00032365">
        <w:t>60</w:t>
      </w:r>
      <w:r w:rsidR="00161A5F" w:rsidRPr="00032365">
        <w:t>m² liela skatuve</w:t>
      </w:r>
      <w:r w:rsidR="00161A5F">
        <w:t xml:space="preserve">; </w:t>
      </w:r>
      <w:r w:rsidR="00B532CF">
        <w:t>390</w:t>
      </w:r>
      <w:r w:rsidR="00B532CF" w:rsidRPr="008D4D22">
        <w:t>m²</w:t>
      </w:r>
      <w:r w:rsidR="00B532CF">
        <w:t xml:space="preserve"> liela zāle</w:t>
      </w:r>
      <w:r w:rsidR="00161A5F">
        <w:t>s platība</w:t>
      </w:r>
      <w:r w:rsidR="00F00D29">
        <w:t xml:space="preserve">), kuras telpu nomas </w:t>
      </w:r>
      <w:r w:rsidR="00F00D29">
        <w:lastRenderedPageBreak/>
        <w:t>maksa par vienu stundu ir EUR 108,30 ar PVN</w:t>
      </w:r>
      <w:r w:rsidR="0095699B">
        <w:t xml:space="preserve"> un atsevišķi zāles tehniskā aprīkojuma noma par vienu stundu EUR </w:t>
      </w:r>
      <w:r w:rsidR="000145AF">
        <w:t>106,25</w:t>
      </w:r>
      <w:r w:rsidR="0095699B">
        <w:t xml:space="preserve"> ar PVN</w:t>
      </w:r>
      <w:r w:rsidR="000C73C4">
        <w:t>, attiecīgi kopā sastādot EUR 214,55 stundā</w:t>
      </w:r>
      <w:r w:rsidR="002A0047">
        <w:t>. Salīdzinājumā Dubultu koncertzāles telpu nomas maksas ir zemākas, vienlaikus tehniskais aprīkojums tajā nav uzstādīts tikpat līdzvērtīgs kā Dzintaru koncertzāles Mazajā zālē un Jūrmalas Kultūras centra Lielajā zālē</w:t>
      </w:r>
      <w:r w:rsidR="00955BD0">
        <w:t xml:space="preserve">. Līdz ar to, lai arī Dubultu koncertzālē būtu iespējams nodrošināt līdzvērtīgu pasākumu norisi kā Dzintaru koncertzāles Mazajā zālē un Jūrmalas Kultūras centra Lielajā zālē, ir nepieciešams plānot ieguldījumus tās tehniskā aprīkojuma </w:t>
      </w:r>
      <w:r w:rsidR="0004159B">
        <w:t>pilnveidošanā</w:t>
      </w:r>
      <w:r w:rsidR="00955BD0">
        <w:t>.</w:t>
      </w:r>
    </w:p>
    <w:p w14:paraId="151ACED3" w14:textId="6B8A24A1" w:rsidR="00D53848" w:rsidRDefault="00EF0537" w:rsidP="008E3EAF">
      <w:pPr>
        <w:spacing w:before="120" w:after="120"/>
        <w:jc w:val="both"/>
      </w:pPr>
      <w:r>
        <w:t xml:space="preserve">JMV jaunās ēkas atrašanās vieta </w:t>
      </w:r>
      <w:r w:rsidR="00F54C36">
        <w:t xml:space="preserve">Dubultu Kultūras kvartālā </w:t>
      </w:r>
      <w:r>
        <w:t xml:space="preserve">sniedz arī papildus infrastruktūras izmantošanas iespējas, proti, nepieciešamības gadījumā var izmantot blakus esošo Jūrmalas Mākslas skolas un Jūrmalas Centrālās bibliotēkas infrastruktūru, piemēram, 2019./2020.gada interešu izglītības programmas </w:t>
      </w:r>
      <w:r w:rsidRPr="00974462">
        <w:rPr>
          <w:i/>
          <w:iCs/>
        </w:rPr>
        <w:t>Deja</w:t>
      </w:r>
      <w:r>
        <w:t xml:space="preserve"> nodarbību norise plānota Jūrmalas Centrālās bibliotēkas telpās.</w:t>
      </w:r>
    </w:p>
    <w:p w14:paraId="407D449A" w14:textId="2DAC33DE" w:rsidR="00B01D25" w:rsidRPr="00BC24B9" w:rsidRDefault="00B01D25" w:rsidP="00BC24B9">
      <w:pPr>
        <w:spacing w:before="120" w:after="120"/>
        <w:jc w:val="both"/>
      </w:pPr>
      <w:r>
        <w:t xml:space="preserve">Līdz ar to secināms, ka jaunā ēka un atrašanās vieta Dubultu Kultūras kvartālā JMV paver jaunas attīstības iespējas un jau šobrīd redzams, ka tās arī pakāpeniski tiek izmantotas, pieaugot gan JMV </w:t>
      </w:r>
      <w:r w:rsidR="00594401">
        <w:t xml:space="preserve">izglītojamo </w:t>
      </w:r>
      <w:r>
        <w:t>skaitam, gan dažādu pasākumu skaitam JMV telpās. Vienlaikus vēl ir nepieciešami ieguldījumi telpu tehniskā aprīkojuma pilnveidošanai, lai veicinātu pasākumu organizēšanu JMV koncertzālēs un gūtu ieņēmumus no to nomas maksas, ko ieguldīt citu JMV vajadzību nodrošināšanai.</w:t>
      </w:r>
    </w:p>
    <w:p w14:paraId="20BD9A85" w14:textId="77777777" w:rsidR="0094165B" w:rsidRDefault="0094165B" w:rsidP="00AC4B86">
      <w:pPr>
        <w:pStyle w:val="ListParagraph"/>
        <w:numPr>
          <w:ilvl w:val="2"/>
          <w:numId w:val="4"/>
        </w:numPr>
        <w:spacing w:before="120" w:after="120"/>
        <w:ind w:left="709" w:hanging="709"/>
        <w:jc w:val="both"/>
        <w:rPr>
          <w:rFonts w:ascii="Times New Roman" w:hAnsi="Times New Roman"/>
          <w:b/>
          <w:bCs/>
          <w:sz w:val="24"/>
        </w:rPr>
      </w:pPr>
      <w:r>
        <w:rPr>
          <w:rFonts w:ascii="Times New Roman" w:hAnsi="Times New Roman"/>
          <w:b/>
          <w:bCs/>
          <w:sz w:val="24"/>
        </w:rPr>
        <w:t>Materiāltehniskais aprīkojums</w:t>
      </w:r>
    </w:p>
    <w:p w14:paraId="24DD9A3D" w14:textId="77777777" w:rsidR="008F2DE2" w:rsidRDefault="008F2DE2" w:rsidP="00EC33C9">
      <w:pPr>
        <w:spacing w:before="120" w:after="120"/>
        <w:jc w:val="both"/>
        <w:rPr>
          <w:bCs/>
          <w:iCs/>
          <w:lang w:eastAsia="lv-LV"/>
        </w:rPr>
      </w:pPr>
      <w:r>
        <w:rPr>
          <w:bCs/>
          <w:iCs/>
          <w:lang w:eastAsia="lv-LV"/>
        </w:rPr>
        <w:t xml:space="preserve">JMV attīstības </w:t>
      </w:r>
      <w:r w:rsidR="006C33EE">
        <w:rPr>
          <w:rStyle w:val="normaltextrun"/>
          <w:rFonts w:cs="Arial"/>
          <w:szCs w:val="18"/>
        </w:rPr>
        <w:t>stratēģijas</w:t>
      </w:r>
      <w:r w:rsidR="006C33EE" w:rsidRPr="000E012B">
        <w:rPr>
          <w:rStyle w:val="normaltextrun"/>
          <w:rFonts w:cs="Arial"/>
          <w:szCs w:val="18"/>
        </w:rPr>
        <w:t xml:space="preserve"> 2020.-202</w:t>
      </w:r>
      <w:r w:rsidR="006C33EE">
        <w:rPr>
          <w:rStyle w:val="normaltextrun"/>
          <w:rFonts w:cs="Arial"/>
          <w:szCs w:val="18"/>
        </w:rPr>
        <w:t>5</w:t>
      </w:r>
      <w:r w:rsidR="006C33EE" w:rsidRPr="000E012B">
        <w:rPr>
          <w:rStyle w:val="normaltextrun"/>
          <w:rFonts w:cs="Arial"/>
          <w:szCs w:val="18"/>
        </w:rPr>
        <w:t xml:space="preserve">.gadam </w:t>
      </w:r>
      <w:r>
        <w:rPr>
          <w:bCs/>
          <w:iCs/>
          <w:lang w:eastAsia="lv-LV"/>
        </w:rPr>
        <w:t>izstrādes ietvaros 2019.gada septembrī tika veikta visa esošā JMV mācību materiāltehniskā aprīkojuma izvērtēšana, atsevišķi izdalot mūzikas instrumentus un inventāru teorētisko mācību priekšmetu vajadzībām</w:t>
      </w:r>
      <w:r w:rsidR="009B0DA5">
        <w:rPr>
          <w:bCs/>
          <w:iCs/>
          <w:lang w:eastAsia="lv-LV"/>
        </w:rPr>
        <w:t>. Analīzes ietvaros JMV, balstoties uz savu pašvērtējumu, sniedza informāciju attiecībā uz</w:t>
      </w:r>
      <w:r>
        <w:rPr>
          <w:bCs/>
          <w:iCs/>
          <w:lang w:eastAsia="lv-LV"/>
        </w:rPr>
        <w:t xml:space="preserve"> aprīkojuma </w:t>
      </w:r>
      <w:r w:rsidR="009B0DA5">
        <w:rPr>
          <w:bCs/>
          <w:iCs/>
          <w:lang w:eastAsia="lv-LV"/>
        </w:rPr>
        <w:t xml:space="preserve">iegādes laiku un izmaksām, </w:t>
      </w:r>
      <w:r>
        <w:rPr>
          <w:bCs/>
          <w:iCs/>
          <w:lang w:eastAsia="lv-LV"/>
        </w:rPr>
        <w:t xml:space="preserve">nolietojuma pakāpi, izmantošanas noslodzes regularitāti, izmantošanas veidu, </w:t>
      </w:r>
      <w:r w:rsidR="00B50016">
        <w:rPr>
          <w:bCs/>
          <w:iCs/>
          <w:lang w:eastAsia="lv-LV"/>
        </w:rPr>
        <w:t xml:space="preserve">profesionālās ievirzes un interešu </w:t>
      </w:r>
      <w:r>
        <w:rPr>
          <w:bCs/>
          <w:iCs/>
          <w:lang w:eastAsia="lv-LV"/>
        </w:rPr>
        <w:t>izglītības programm</w:t>
      </w:r>
      <w:r w:rsidR="009B0DA5">
        <w:rPr>
          <w:bCs/>
          <w:iCs/>
          <w:lang w:eastAsia="lv-LV"/>
        </w:rPr>
        <w:t>ām</w:t>
      </w:r>
      <w:r>
        <w:rPr>
          <w:bCs/>
          <w:iCs/>
          <w:lang w:eastAsia="lv-LV"/>
        </w:rPr>
        <w:t xml:space="preserve">, kurās </w:t>
      </w:r>
      <w:r w:rsidR="006A5131">
        <w:rPr>
          <w:bCs/>
          <w:iCs/>
          <w:lang w:eastAsia="lv-LV"/>
        </w:rPr>
        <w:t xml:space="preserve">aprīkojums </w:t>
      </w:r>
      <w:r>
        <w:rPr>
          <w:bCs/>
          <w:iCs/>
          <w:lang w:eastAsia="lv-LV"/>
        </w:rPr>
        <w:t>tiek izmantots, apkopes nepieciešamības biežumu un izmaks</w:t>
      </w:r>
      <w:r w:rsidR="006A5131">
        <w:rPr>
          <w:bCs/>
          <w:iCs/>
          <w:lang w:eastAsia="lv-LV"/>
        </w:rPr>
        <w:t>ām</w:t>
      </w:r>
      <w:r>
        <w:rPr>
          <w:bCs/>
          <w:iCs/>
          <w:lang w:eastAsia="lv-LV"/>
        </w:rPr>
        <w:t>, kā arī ieņēmum</w:t>
      </w:r>
      <w:r w:rsidR="006A5131">
        <w:rPr>
          <w:bCs/>
          <w:iCs/>
          <w:lang w:eastAsia="lv-LV"/>
        </w:rPr>
        <w:t>iem</w:t>
      </w:r>
      <w:r>
        <w:rPr>
          <w:bCs/>
          <w:iCs/>
          <w:lang w:eastAsia="lv-LV"/>
        </w:rPr>
        <w:t xml:space="preserve"> no izmantošanas nomas maksas, ja tāda ir noteikta.</w:t>
      </w:r>
    </w:p>
    <w:p w14:paraId="6472D94B" w14:textId="77777777" w:rsidR="006A5131" w:rsidRPr="00E53B8A" w:rsidRDefault="006A5131" w:rsidP="006A5131">
      <w:pPr>
        <w:ind w:firstLine="567"/>
        <w:jc w:val="right"/>
      </w:pPr>
      <w:r>
        <w:rPr>
          <w:bCs/>
          <w:i/>
          <w:lang w:eastAsia="lv-LV"/>
        </w:rPr>
        <w:t>10.tabula. Jūrmalas Mūzikas vidusskolas mācību materiāltehniskā aprīkojuma sadalījums pēc nolietojuma pakāpes uz 2019.gada septembri</w:t>
      </w:r>
    </w:p>
    <w:tbl>
      <w:tblPr>
        <w:tblStyle w:val="TableGrid"/>
        <w:tblW w:w="0" w:type="auto"/>
        <w:jc w:val="center"/>
        <w:tblLook w:val="04A0" w:firstRow="1" w:lastRow="0" w:firstColumn="1" w:lastColumn="0" w:noHBand="0" w:noVBand="1"/>
      </w:tblPr>
      <w:tblGrid>
        <w:gridCol w:w="2192"/>
        <w:gridCol w:w="1697"/>
        <w:gridCol w:w="1891"/>
        <w:gridCol w:w="1891"/>
        <w:gridCol w:w="1203"/>
      </w:tblGrid>
      <w:tr w:rsidR="00DB05CF" w:rsidRPr="00DB05CF" w14:paraId="607D14F2" w14:textId="77777777" w:rsidTr="00334352">
        <w:trPr>
          <w:jc w:val="center"/>
        </w:trPr>
        <w:tc>
          <w:tcPr>
            <w:tcW w:w="2192" w:type="dxa"/>
            <w:vAlign w:val="center"/>
          </w:tcPr>
          <w:p w14:paraId="250708DC" w14:textId="77777777" w:rsidR="006A5131" w:rsidRPr="00974462" w:rsidRDefault="006A5131" w:rsidP="00C04FF0">
            <w:pPr>
              <w:jc w:val="center"/>
              <w:rPr>
                <w:b/>
                <w:bCs/>
                <w:sz w:val="23"/>
                <w:szCs w:val="23"/>
              </w:rPr>
            </w:pPr>
            <w:r w:rsidRPr="00974462">
              <w:rPr>
                <w:b/>
                <w:bCs/>
                <w:sz w:val="23"/>
                <w:szCs w:val="23"/>
              </w:rPr>
              <w:t>Aprīkojuma veids</w:t>
            </w:r>
          </w:p>
        </w:tc>
        <w:tc>
          <w:tcPr>
            <w:tcW w:w="1697" w:type="dxa"/>
            <w:shd w:val="clear" w:color="auto" w:fill="FF0000"/>
            <w:vAlign w:val="center"/>
          </w:tcPr>
          <w:p w14:paraId="19EBA801" w14:textId="77777777" w:rsidR="006A5131" w:rsidRPr="00974462" w:rsidRDefault="006A5131" w:rsidP="00C04FF0">
            <w:pPr>
              <w:jc w:val="center"/>
              <w:rPr>
                <w:b/>
                <w:bCs/>
                <w:sz w:val="23"/>
                <w:szCs w:val="23"/>
              </w:rPr>
            </w:pPr>
            <w:r w:rsidRPr="00974462">
              <w:rPr>
                <w:b/>
                <w:bCs/>
                <w:sz w:val="23"/>
                <w:szCs w:val="23"/>
              </w:rPr>
              <w:t>Vienību skaits ar augstu nolietojuma pakāpi</w:t>
            </w:r>
          </w:p>
        </w:tc>
        <w:tc>
          <w:tcPr>
            <w:tcW w:w="1891" w:type="dxa"/>
            <w:shd w:val="clear" w:color="auto" w:fill="FFC000"/>
            <w:vAlign w:val="center"/>
          </w:tcPr>
          <w:p w14:paraId="0098FE2B" w14:textId="77777777" w:rsidR="006A5131" w:rsidRPr="00974462" w:rsidRDefault="006A5131" w:rsidP="00C04FF0">
            <w:pPr>
              <w:jc w:val="center"/>
              <w:rPr>
                <w:b/>
                <w:bCs/>
                <w:sz w:val="23"/>
                <w:szCs w:val="23"/>
              </w:rPr>
            </w:pPr>
            <w:r w:rsidRPr="00974462">
              <w:rPr>
                <w:b/>
                <w:bCs/>
                <w:sz w:val="23"/>
                <w:szCs w:val="23"/>
              </w:rPr>
              <w:t>Vienību skaits ar vidēju nolietojuma pakāpi</w:t>
            </w:r>
          </w:p>
        </w:tc>
        <w:tc>
          <w:tcPr>
            <w:tcW w:w="1891" w:type="dxa"/>
            <w:shd w:val="clear" w:color="auto" w:fill="92D050"/>
            <w:vAlign w:val="center"/>
          </w:tcPr>
          <w:p w14:paraId="085B55E5" w14:textId="77777777" w:rsidR="006A5131" w:rsidRPr="00974462" w:rsidRDefault="006A5131" w:rsidP="00C04FF0">
            <w:pPr>
              <w:jc w:val="center"/>
              <w:rPr>
                <w:b/>
                <w:bCs/>
                <w:sz w:val="23"/>
                <w:szCs w:val="23"/>
              </w:rPr>
            </w:pPr>
            <w:r w:rsidRPr="00974462">
              <w:rPr>
                <w:b/>
                <w:bCs/>
                <w:sz w:val="23"/>
                <w:szCs w:val="23"/>
              </w:rPr>
              <w:t>Vienību skaits ar zemu nolietojuma pakāpi</w:t>
            </w:r>
          </w:p>
        </w:tc>
        <w:tc>
          <w:tcPr>
            <w:tcW w:w="1203" w:type="dxa"/>
            <w:vAlign w:val="center"/>
          </w:tcPr>
          <w:p w14:paraId="32FAF45B" w14:textId="77777777" w:rsidR="006A5131" w:rsidRPr="00974462" w:rsidRDefault="006A5131" w:rsidP="00C04FF0">
            <w:pPr>
              <w:jc w:val="center"/>
              <w:rPr>
                <w:b/>
                <w:bCs/>
                <w:sz w:val="23"/>
                <w:szCs w:val="23"/>
              </w:rPr>
            </w:pPr>
            <w:r w:rsidRPr="00974462">
              <w:rPr>
                <w:b/>
                <w:bCs/>
                <w:sz w:val="23"/>
                <w:szCs w:val="23"/>
              </w:rPr>
              <w:t>Kopējais vienību skaits</w:t>
            </w:r>
          </w:p>
        </w:tc>
      </w:tr>
      <w:tr w:rsidR="00DB05CF" w:rsidRPr="00DB05CF" w14:paraId="7626D1D4" w14:textId="77777777" w:rsidTr="00334352">
        <w:trPr>
          <w:jc w:val="center"/>
        </w:trPr>
        <w:tc>
          <w:tcPr>
            <w:tcW w:w="2192" w:type="dxa"/>
          </w:tcPr>
          <w:p w14:paraId="39996DDB" w14:textId="77777777" w:rsidR="006A5131" w:rsidRPr="00974462" w:rsidRDefault="006A5131" w:rsidP="00C04FF0">
            <w:pPr>
              <w:jc w:val="both"/>
              <w:rPr>
                <w:sz w:val="23"/>
                <w:szCs w:val="23"/>
              </w:rPr>
            </w:pPr>
            <w:r w:rsidRPr="00974462">
              <w:rPr>
                <w:sz w:val="23"/>
                <w:szCs w:val="23"/>
              </w:rPr>
              <w:t>Mūzikas instrumenti</w:t>
            </w:r>
          </w:p>
        </w:tc>
        <w:tc>
          <w:tcPr>
            <w:tcW w:w="1697" w:type="dxa"/>
            <w:shd w:val="clear" w:color="auto" w:fill="FF0000"/>
            <w:vAlign w:val="center"/>
          </w:tcPr>
          <w:p w14:paraId="4E1835F0" w14:textId="77777777" w:rsidR="006A5131" w:rsidRPr="00974462" w:rsidRDefault="006A5131" w:rsidP="00C04FF0">
            <w:pPr>
              <w:jc w:val="center"/>
              <w:rPr>
                <w:sz w:val="23"/>
                <w:szCs w:val="23"/>
              </w:rPr>
            </w:pPr>
            <w:r w:rsidRPr="00974462">
              <w:rPr>
                <w:sz w:val="23"/>
                <w:szCs w:val="23"/>
              </w:rPr>
              <w:t>49</w:t>
            </w:r>
          </w:p>
        </w:tc>
        <w:tc>
          <w:tcPr>
            <w:tcW w:w="1891" w:type="dxa"/>
            <w:shd w:val="clear" w:color="auto" w:fill="FFC000"/>
            <w:vAlign w:val="center"/>
          </w:tcPr>
          <w:p w14:paraId="11DA07B1" w14:textId="77777777" w:rsidR="006A5131" w:rsidRPr="00974462" w:rsidRDefault="006A5131" w:rsidP="00C04FF0">
            <w:pPr>
              <w:jc w:val="center"/>
              <w:rPr>
                <w:sz w:val="23"/>
                <w:szCs w:val="23"/>
              </w:rPr>
            </w:pPr>
            <w:r w:rsidRPr="00974462">
              <w:rPr>
                <w:sz w:val="23"/>
                <w:szCs w:val="23"/>
              </w:rPr>
              <w:t>33</w:t>
            </w:r>
          </w:p>
        </w:tc>
        <w:tc>
          <w:tcPr>
            <w:tcW w:w="1891" w:type="dxa"/>
            <w:shd w:val="clear" w:color="auto" w:fill="92D050"/>
            <w:vAlign w:val="center"/>
          </w:tcPr>
          <w:p w14:paraId="7465BA0F" w14:textId="77777777" w:rsidR="006A5131" w:rsidRPr="00974462" w:rsidRDefault="006A5131" w:rsidP="00C04FF0">
            <w:pPr>
              <w:jc w:val="center"/>
              <w:rPr>
                <w:sz w:val="23"/>
                <w:szCs w:val="23"/>
              </w:rPr>
            </w:pPr>
            <w:r w:rsidRPr="00974462">
              <w:rPr>
                <w:sz w:val="23"/>
                <w:szCs w:val="23"/>
              </w:rPr>
              <w:t>27</w:t>
            </w:r>
          </w:p>
        </w:tc>
        <w:tc>
          <w:tcPr>
            <w:tcW w:w="1203" w:type="dxa"/>
            <w:vAlign w:val="center"/>
          </w:tcPr>
          <w:p w14:paraId="7D9FCA74" w14:textId="77777777" w:rsidR="006A5131" w:rsidRPr="00974462" w:rsidRDefault="006A5131" w:rsidP="00C04FF0">
            <w:pPr>
              <w:jc w:val="center"/>
              <w:rPr>
                <w:sz w:val="23"/>
                <w:szCs w:val="23"/>
              </w:rPr>
            </w:pPr>
            <w:r w:rsidRPr="00974462">
              <w:rPr>
                <w:sz w:val="23"/>
                <w:szCs w:val="23"/>
              </w:rPr>
              <w:t>109</w:t>
            </w:r>
          </w:p>
        </w:tc>
      </w:tr>
      <w:tr w:rsidR="00DB05CF" w:rsidRPr="00DB05CF" w14:paraId="0D06BEB4" w14:textId="77777777" w:rsidTr="00334352">
        <w:trPr>
          <w:jc w:val="center"/>
        </w:trPr>
        <w:tc>
          <w:tcPr>
            <w:tcW w:w="2192" w:type="dxa"/>
          </w:tcPr>
          <w:p w14:paraId="4A4C9E70" w14:textId="77777777" w:rsidR="006A5131" w:rsidRPr="00974462" w:rsidRDefault="006A5131" w:rsidP="00C04FF0">
            <w:pPr>
              <w:jc w:val="both"/>
              <w:rPr>
                <w:sz w:val="23"/>
                <w:szCs w:val="23"/>
              </w:rPr>
            </w:pPr>
            <w:r w:rsidRPr="00974462">
              <w:rPr>
                <w:sz w:val="23"/>
                <w:szCs w:val="23"/>
              </w:rPr>
              <w:t>Inventārs teorētisko mācību priekšmetu vajadzībām (pamatlīdzekļi)</w:t>
            </w:r>
          </w:p>
        </w:tc>
        <w:tc>
          <w:tcPr>
            <w:tcW w:w="1697" w:type="dxa"/>
            <w:shd w:val="clear" w:color="auto" w:fill="FF0000"/>
            <w:vAlign w:val="center"/>
          </w:tcPr>
          <w:p w14:paraId="7867023B" w14:textId="77777777" w:rsidR="006A5131" w:rsidRPr="00974462" w:rsidRDefault="006A5131" w:rsidP="00C04FF0">
            <w:pPr>
              <w:jc w:val="center"/>
              <w:rPr>
                <w:sz w:val="23"/>
                <w:szCs w:val="23"/>
              </w:rPr>
            </w:pPr>
            <w:r w:rsidRPr="00974462">
              <w:rPr>
                <w:sz w:val="23"/>
                <w:szCs w:val="23"/>
              </w:rPr>
              <w:t>10</w:t>
            </w:r>
          </w:p>
        </w:tc>
        <w:tc>
          <w:tcPr>
            <w:tcW w:w="1891" w:type="dxa"/>
            <w:shd w:val="clear" w:color="auto" w:fill="FFC000"/>
            <w:vAlign w:val="center"/>
          </w:tcPr>
          <w:p w14:paraId="22CD7F95" w14:textId="77777777" w:rsidR="006A5131" w:rsidRPr="00974462" w:rsidRDefault="006A5131" w:rsidP="00C04FF0">
            <w:pPr>
              <w:jc w:val="center"/>
              <w:rPr>
                <w:sz w:val="23"/>
                <w:szCs w:val="23"/>
              </w:rPr>
            </w:pPr>
            <w:r w:rsidRPr="00974462">
              <w:rPr>
                <w:sz w:val="23"/>
                <w:szCs w:val="23"/>
              </w:rPr>
              <w:t>7</w:t>
            </w:r>
          </w:p>
        </w:tc>
        <w:tc>
          <w:tcPr>
            <w:tcW w:w="1891" w:type="dxa"/>
            <w:shd w:val="clear" w:color="auto" w:fill="92D050"/>
            <w:vAlign w:val="center"/>
          </w:tcPr>
          <w:p w14:paraId="40A42B34" w14:textId="77777777" w:rsidR="006A5131" w:rsidRPr="00974462" w:rsidRDefault="006A5131" w:rsidP="00C04FF0">
            <w:pPr>
              <w:jc w:val="center"/>
              <w:rPr>
                <w:sz w:val="23"/>
                <w:szCs w:val="23"/>
              </w:rPr>
            </w:pPr>
            <w:r w:rsidRPr="00974462">
              <w:rPr>
                <w:sz w:val="23"/>
                <w:szCs w:val="23"/>
              </w:rPr>
              <w:t>13</w:t>
            </w:r>
          </w:p>
        </w:tc>
        <w:tc>
          <w:tcPr>
            <w:tcW w:w="1203" w:type="dxa"/>
            <w:vAlign w:val="center"/>
          </w:tcPr>
          <w:p w14:paraId="751A4CF1" w14:textId="77777777" w:rsidR="006A5131" w:rsidRPr="00974462" w:rsidRDefault="006A5131" w:rsidP="00C04FF0">
            <w:pPr>
              <w:jc w:val="center"/>
              <w:rPr>
                <w:sz w:val="23"/>
                <w:szCs w:val="23"/>
              </w:rPr>
            </w:pPr>
            <w:r w:rsidRPr="00974462">
              <w:rPr>
                <w:sz w:val="23"/>
                <w:szCs w:val="23"/>
              </w:rPr>
              <w:t>30</w:t>
            </w:r>
          </w:p>
        </w:tc>
      </w:tr>
    </w:tbl>
    <w:p w14:paraId="56CEAA53" w14:textId="77777777" w:rsidR="00D86C95" w:rsidRDefault="00EC33C9" w:rsidP="00EC33C9">
      <w:pPr>
        <w:spacing w:before="120" w:after="120"/>
        <w:jc w:val="both"/>
        <w:rPr>
          <w:bCs/>
          <w:iCs/>
          <w:lang w:eastAsia="lv-LV"/>
        </w:rPr>
      </w:pPr>
      <w:r>
        <w:rPr>
          <w:bCs/>
          <w:iCs/>
          <w:lang w:eastAsia="lv-LV"/>
        </w:rPr>
        <w:t>Apskatot</w:t>
      </w:r>
      <w:r w:rsidR="004258A5">
        <w:rPr>
          <w:bCs/>
          <w:iCs/>
          <w:lang w:eastAsia="lv-LV"/>
        </w:rPr>
        <w:t xml:space="preserve"> JMV mācību materiāltehniskā aprīkojuma sadalījumu pēc tā nolietojuma pakāpes </w:t>
      </w:r>
      <w:r w:rsidR="00A24321">
        <w:rPr>
          <w:bCs/>
          <w:iCs/>
          <w:lang w:eastAsia="lv-LV"/>
        </w:rPr>
        <w:t>-</w:t>
      </w:r>
      <w:r w:rsidR="004258A5">
        <w:rPr>
          <w:bCs/>
          <w:iCs/>
          <w:lang w:eastAsia="lv-LV"/>
        </w:rPr>
        <w:t>augsta, vidēja, zema</w:t>
      </w:r>
      <w:r w:rsidR="00A24321">
        <w:rPr>
          <w:bCs/>
          <w:iCs/>
          <w:lang w:eastAsia="lv-LV"/>
        </w:rPr>
        <w:t xml:space="preserve"> (10.tabula)</w:t>
      </w:r>
      <w:r w:rsidR="004258A5">
        <w:rPr>
          <w:bCs/>
          <w:iCs/>
          <w:lang w:eastAsia="lv-LV"/>
        </w:rPr>
        <w:t xml:space="preserve">, secināms, ka mūzikas instrumentu grupā no kopā 109 instrumentiem 49 jeb 45% ir augsta nolietojuma pakāpe un 33 instrumentiem jeb 30,3% tā ir vidēja. Attiecīgi tikai 24,7% no visiem mācību procesā izmantotajiem mūzikas instrumentiem nolietojuma pakāpe vērtējama kā zema. </w:t>
      </w:r>
    </w:p>
    <w:p w14:paraId="51690F10" w14:textId="77777777" w:rsidR="00A24321" w:rsidRDefault="0080327A" w:rsidP="00EC33C9">
      <w:pPr>
        <w:spacing w:before="120" w:after="120"/>
        <w:jc w:val="both"/>
        <w:rPr>
          <w:bCs/>
          <w:iCs/>
          <w:lang w:eastAsia="lv-LV"/>
        </w:rPr>
      </w:pPr>
      <w:r>
        <w:rPr>
          <w:bCs/>
          <w:iCs/>
          <w:lang w:eastAsia="lv-LV"/>
        </w:rPr>
        <w:t>Attiecībā uz m</w:t>
      </w:r>
      <w:r w:rsidR="00A24321">
        <w:rPr>
          <w:bCs/>
          <w:iCs/>
          <w:lang w:eastAsia="lv-LV"/>
        </w:rPr>
        <w:t>ūzikas instrumentu veid</w:t>
      </w:r>
      <w:r>
        <w:rPr>
          <w:bCs/>
          <w:iCs/>
          <w:lang w:eastAsia="lv-LV"/>
        </w:rPr>
        <w:t xml:space="preserve">iem </w:t>
      </w:r>
      <w:r w:rsidR="00A24321">
        <w:rPr>
          <w:bCs/>
          <w:iCs/>
          <w:lang w:eastAsia="lv-LV"/>
        </w:rPr>
        <w:t>norādāms, ka ar augstu nolietojuma pakāpi lielākā daļa ir klavierspēles instrumentu – 3 no 5 digitālajām klavierēm, 2 no 8 flīģeļiem, 1</w:t>
      </w:r>
      <w:r>
        <w:rPr>
          <w:bCs/>
          <w:iCs/>
          <w:lang w:eastAsia="lv-LV"/>
        </w:rPr>
        <w:t>9</w:t>
      </w:r>
      <w:r w:rsidR="00A24321">
        <w:rPr>
          <w:bCs/>
          <w:iCs/>
          <w:lang w:eastAsia="lv-LV"/>
        </w:rPr>
        <w:t xml:space="preserve"> no </w:t>
      </w:r>
      <w:r>
        <w:rPr>
          <w:bCs/>
          <w:iCs/>
          <w:lang w:eastAsia="lv-LV"/>
        </w:rPr>
        <w:t>27</w:t>
      </w:r>
      <w:r w:rsidR="00A24321">
        <w:rPr>
          <w:bCs/>
          <w:iCs/>
          <w:lang w:eastAsia="lv-LV"/>
        </w:rPr>
        <w:t xml:space="preserve"> klavierēm, kas vienlaikus ir pieprasītākā JMV profesionālās ievirzes </w:t>
      </w:r>
      <w:r w:rsidR="007D5E42">
        <w:rPr>
          <w:bCs/>
          <w:iCs/>
          <w:lang w:eastAsia="lv-LV"/>
        </w:rPr>
        <w:t xml:space="preserve">izglītības </w:t>
      </w:r>
      <w:r w:rsidR="00A24321">
        <w:rPr>
          <w:bCs/>
          <w:iCs/>
          <w:lang w:eastAsia="lv-LV"/>
        </w:rPr>
        <w:t xml:space="preserve">programma. </w:t>
      </w:r>
      <w:r w:rsidR="00A24321">
        <w:rPr>
          <w:bCs/>
          <w:iCs/>
          <w:lang w:eastAsia="lv-LV"/>
        </w:rPr>
        <w:lastRenderedPageBreak/>
        <w:t xml:space="preserve">Liela proporcija ar augstu nolietojuma pakāpi ir arī </w:t>
      </w:r>
      <w:r w:rsidR="00D8160B">
        <w:rPr>
          <w:bCs/>
          <w:iCs/>
          <w:lang w:eastAsia="lv-LV"/>
        </w:rPr>
        <w:t>sitaminstrumentu spēles instrumentiem – 2 no 3 bungu komplektiem</w:t>
      </w:r>
      <w:r w:rsidR="00C8576A">
        <w:rPr>
          <w:bCs/>
          <w:iCs/>
          <w:lang w:eastAsia="lv-LV"/>
        </w:rPr>
        <w:t xml:space="preserve">, visiem 3 ksilofoniem, vienīgajam </w:t>
      </w:r>
      <w:proofErr w:type="spellStart"/>
      <w:r w:rsidR="00C8576A">
        <w:rPr>
          <w:bCs/>
          <w:iCs/>
          <w:lang w:eastAsia="lv-LV"/>
        </w:rPr>
        <w:t>vibrafonam</w:t>
      </w:r>
      <w:proofErr w:type="spellEnd"/>
      <w:r w:rsidR="007D5E42">
        <w:rPr>
          <w:bCs/>
          <w:iCs/>
          <w:lang w:eastAsia="lv-LV"/>
        </w:rPr>
        <w:t xml:space="preserve"> un </w:t>
      </w:r>
      <w:r w:rsidR="00C8576A">
        <w:rPr>
          <w:bCs/>
          <w:iCs/>
          <w:lang w:eastAsia="lv-LV"/>
        </w:rPr>
        <w:t xml:space="preserve">zvaniņu ar statīvu komplektam, </w:t>
      </w:r>
      <w:proofErr w:type="spellStart"/>
      <w:r w:rsidR="00C8576A">
        <w:rPr>
          <w:bCs/>
          <w:iCs/>
          <w:lang w:eastAsia="lv-LV"/>
        </w:rPr>
        <w:t>pūšaminstrumentu</w:t>
      </w:r>
      <w:proofErr w:type="spellEnd"/>
      <w:r w:rsidR="00C8576A">
        <w:rPr>
          <w:bCs/>
          <w:iCs/>
          <w:lang w:eastAsia="lv-LV"/>
        </w:rPr>
        <w:t xml:space="preserve"> spēles instrumentiem – vienīgajam </w:t>
      </w:r>
      <w:proofErr w:type="spellStart"/>
      <w:r w:rsidR="00C8576A">
        <w:rPr>
          <w:bCs/>
          <w:iCs/>
          <w:lang w:eastAsia="lv-LV"/>
        </w:rPr>
        <w:t>eifonijam</w:t>
      </w:r>
      <w:proofErr w:type="spellEnd"/>
      <w:r w:rsidR="00C8576A">
        <w:rPr>
          <w:bCs/>
          <w:iCs/>
          <w:lang w:eastAsia="lv-LV"/>
        </w:rPr>
        <w:t xml:space="preserve">, 2 no 3 mežragiem, 2 no 3 tromboniem, </w:t>
      </w:r>
      <w:r w:rsidR="00E85E26">
        <w:rPr>
          <w:bCs/>
          <w:iCs/>
          <w:lang w:eastAsia="lv-LV"/>
        </w:rPr>
        <w:t>vienai</w:t>
      </w:r>
      <w:r w:rsidR="00C8576A">
        <w:rPr>
          <w:bCs/>
          <w:iCs/>
          <w:lang w:eastAsia="lv-LV"/>
        </w:rPr>
        <w:t xml:space="preserve"> no 2 </w:t>
      </w:r>
      <w:proofErr w:type="spellStart"/>
      <w:r w:rsidR="00C8576A">
        <w:rPr>
          <w:bCs/>
          <w:iCs/>
          <w:lang w:eastAsia="lv-LV"/>
        </w:rPr>
        <w:t>tubām</w:t>
      </w:r>
      <w:proofErr w:type="spellEnd"/>
      <w:r w:rsidR="00C8576A">
        <w:rPr>
          <w:bCs/>
          <w:iCs/>
          <w:lang w:eastAsia="lv-LV"/>
        </w:rPr>
        <w:t>, kā arī vijoles spēles instrumentiem – 2 no 3 vijolēm.</w:t>
      </w:r>
    </w:p>
    <w:p w14:paraId="4673BBA5" w14:textId="77777777" w:rsidR="00D86C95" w:rsidRPr="00EC33C9" w:rsidRDefault="004258A5" w:rsidP="00EC33C9">
      <w:pPr>
        <w:spacing w:before="120" w:after="120"/>
        <w:jc w:val="both"/>
        <w:rPr>
          <w:bCs/>
          <w:iCs/>
          <w:lang w:eastAsia="lv-LV"/>
        </w:rPr>
      </w:pPr>
      <w:r>
        <w:rPr>
          <w:bCs/>
          <w:iCs/>
          <w:lang w:eastAsia="lv-LV"/>
        </w:rPr>
        <w:t>Nolietojuma pakāpei redzama arī augsta korelācija ar instrumenta iegādes laiku – lielākā daļa mūzikas instrumentu ar augstu nolietojuma pakāpi iegādāti laika posmā no 1980.-</w:t>
      </w:r>
      <w:r w:rsidR="00EA242D">
        <w:rPr>
          <w:bCs/>
          <w:iCs/>
          <w:lang w:eastAsia="lv-LV"/>
        </w:rPr>
        <w:t xml:space="preserve">2010.gadam, turklāt no tiem 8 </w:t>
      </w:r>
      <w:r w:rsidR="00E85E26">
        <w:rPr>
          <w:bCs/>
          <w:iCs/>
          <w:lang w:eastAsia="lv-LV"/>
        </w:rPr>
        <w:t xml:space="preserve">– </w:t>
      </w:r>
      <w:r w:rsidR="00EA242D">
        <w:rPr>
          <w:bCs/>
          <w:iCs/>
          <w:lang w:eastAsia="lv-LV"/>
        </w:rPr>
        <w:t>līdz 1988.gadam, 7 – no 1990.-1999.gadam</w:t>
      </w:r>
      <w:r w:rsidR="00EE7278">
        <w:rPr>
          <w:bCs/>
          <w:iCs/>
          <w:lang w:eastAsia="lv-LV"/>
        </w:rPr>
        <w:t>, pēc 2000.gada iegādātie instrumenti ar šādu nolietojuma pakāpi ir kopskaitā 34, no kuriem tikai 2 tika iegādāti pēc 2010.gada. Vidējas nolietojuma pakāpes grupā esošie mūzikas instrumenti tikuši iegādāti periodā no 2006.-2017.gadam, no tiem 2 –</w:t>
      </w:r>
      <w:r w:rsidR="00D86C95">
        <w:rPr>
          <w:bCs/>
          <w:iCs/>
          <w:lang w:eastAsia="lv-LV"/>
        </w:rPr>
        <w:t xml:space="preserve"> laika posmā </w:t>
      </w:r>
      <w:r w:rsidR="00EE7278">
        <w:rPr>
          <w:bCs/>
          <w:iCs/>
          <w:lang w:eastAsia="lv-LV"/>
        </w:rPr>
        <w:t>no 2006.-2010.gadam</w:t>
      </w:r>
      <w:r w:rsidR="00D86C95">
        <w:rPr>
          <w:bCs/>
          <w:iCs/>
          <w:lang w:eastAsia="lv-LV"/>
        </w:rPr>
        <w:t xml:space="preserve">, 19 – no 2011.-2015.gadam, attiecīgi 12 instrumenti jeb 36,4% iegādāti no 2016.-2017.gadam un norāda uz augstu to izmantošanas noslodzes līmeni. Mūzikas instrumenti ar zemu nolietojuma pakāpi tikuši iegādāti laika posmā no 2017.-2019.gadam – 2017.gadā 6 instrumenti, 2018.gadā – 18, 2019.gada pirmajā pusē </w:t>
      </w:r>
      <w:r w:rsidR="006247F9">
        <w:rPr>
          <w:bCs/>
          <w:iCs/>
          <w:lang w:eastAsia="lv-LV"/>
        </w:rPr>
        <w:t>– 3.</w:t>
      </w:r>
    </w:p>
    <w:p w14:paraId="60F272D2" w14:textId="77777777" w:rsidR="009470F1" w:rsidRDefault="005E1B56" w:rsidP="005E1B56">
      <w:pPr>
        <w:spacing w:before="120" w:after="120"/>
        <w:ind w:right="-46"/>
        <w:jc w:val="both"/>
        <w:rPr>
          <w:highlight w:val="white"/>
        </w:rPr>
      </w:pPr>
      <w:r>
        <w:rPr>
          <w:highlight w:val="white"/>
        </w:rPr>
        <w:t>Esošā situācija teorētisko mācību priekšmetu vajadzībām izmantotā inventāra kontekstā ir labāka. No kopumā 30 pamatlīdzekļiem 43,3% jeb 13 priekšmeti atrodas zemas nolietojuma pakāpes kategorijā, 23,3% jeb 7 priekšmeti ir ar vidēju nolietojuma pakāpi, bet 33,3% jeb 10 priekšmetiem nolietojuma pakāpe ir augsta. Līdzīga korelācija ar iegādes gadu tāpat kā mūzikas instrumentiem redzama arī šajā mācību materiāltehniskā aprīkojuma grupā, vienlaikus norādāms, ka šajā grupā esošie priekšmeti nav iegādāti senāk kā 2000.gadā, attiecīgi tie kopumā ir jaunāki</w:t>
      </w:r>
      <w:r w:rsidR="005F56D2">
        <w:rPr>
          <w:highlight w:val="white"/>
        </w:rPr>
        <w:t>. Augsta nolietojuma pakāpe ir inventāram, kas iegādāts laika posmā no 2000.-2014.gadam, vidēja – 2018.gadā iegādātajam inventāra</w:t>
      </w:r>
      <w:r w:rsidR="00E85E26">
        <w:rPr>
          <w:highlight w:val="white"/>
        </w:rPr>
        <w:t>m</w:t>
      </w:r>
      <w:r w:rsidR="005F56D2">
        <w:rPr>
          <w:highlight w:val="white"/>
        </w:rPr>
        <w:t>, savukārt zema tā ir priekšmetiem, kuri iegādāti 2018.-2019.gadā (11 priekšmeti 2018.gadā, 2 priekšmeti 2019.gadā).</w:t>
      </w:r>
    </w:p>
    <w:p w14:paraId="502BBFE0" w14:textId="77777777" w:rsidR="00A52D10" w:rsidRDefault="007D5E42" w:rsidP="005E1B56">
      <w:pPr>
        <w:spacing w:before="120" w:after="120"/>
        <w:ind w:right="-46"/>
        <w:jc w:val="both"/>
        <w:rPr>
          <w:highlight w:val="white"/>
        </w:rPr>
      </w:pPr>
      <w:r>
        <w:rPr>
          <w:highlight w:val="white"/>
        </w:rPr>
        <w:t xml:space="preserve">Teorētisko mācību priekšmetu inventāra veidu dalījumā ar augstu nolietojuma pakāpi ir abi DVD atskaņotāji, mūzikas centrs, televizors, videosistēma un </w:t>
      </w:r>
      <w:proofErr w:type="spellStart"/>
      <w:r>
        <w:rPr>
          <w:highlight w:val="white"/>
        </w:rPr>
        <w:t>multifunkcionālā</w:t>
      </w:r>
      <w:proofErr w:type="spellEnd"/>
      <w:r>
        <w:rPr>
          <w:highlight w:val="white"/>
        </w:rPr>
        <w:t xml:space="preserve"> iekārta (printeris, </w:t>
      </w:r>
      <w:proofErr w:type="spellStart"/>
      <w:r>
        <w:rPr>
          <w:highlight w:val="white"/>
        </w:rPr>
        <w:t>skaneris</w:t>
      </w:r>
      <w:proofErr w:type="spellEnd"/>
      <w:r>
        <w:rPr>
          <w:highlight w:val="white"/>
        </w:rPr>
        <w:t>, kopētājs)</w:t>
      </w:r>
      <w:r w:rsidR="00A52D10">
        <w:rPr>
          <w:highlight w:val="white"/>
        </w:rPr>
        <w:t>. Faktiski zema nolietojuma pakāpes kategorijā ietilpst tikai portatīvie datori, projektori un digitālās klavieres, kas iegādāti laika posmā no 2018.-2019.gadam.</w:t>
      </w:r>
    </w:p>
    <w:p w14:paraId="520BFA15" w14:textId="77777777" w:rsidR="008D7227" w:rsidRPr="00E53B8A" w:rsidRDefault="008D7227" w:rsidP="008D7227">
      <w:pPr>
        <w:spacing w:before="120" w:after="120"/>
        <w:ind w:right="-46"/>
        <w:jc w:val="both"/>
        <w:rPr>
          <w:highlight w:val="white"/>
        </w:rPr>
      </w:pPr>
      <w:r>
        <w:rPr>
          <w:highlight w:val="white"/>
        </w:rPr>
        <w:t xml:space="preserve">Apskatot kopējās materiāltehniskā aprīkojuma iegādes izmaksas (11.tabula), mūzikas instrumentu grupā skaidri redzama tendence, ka jo aprīkojums ir ar mazāku nolietojuma pakāpi, jo kopumā tā iegādes izmaksas ir augstākas, vienlaikus apkopes izmaksas mūzikas instrumentiem ar zemu nolietojuma pakāpi ir zemākas, jo tās vairumā gadījumu tiek veiktas garantijas ietvaros. Visiem mūzikas instrumentiem (21 instruments ar augstu, 2 – ar vidēju, 13 – ar zemu nolietojuma pakāpi), kuriem nepieciešama skaņošana vienu reizi mēnesī (klavieres, flīģeļi), to veic JMV štatā esošs skaņotājs, attiecīgi papildus darba algai apkopes izmaksu šiem instrumentiem nav un 11.tabulā tās nav norādītas. </w:t>
      </w:r>
    </w:p>
    <w:p w14:paraId="1BE6960F" w14:textId="77777777" w:rsidR="008D7227" w:rsidRDefault="008D7227" w:rsidP="008D7227">
      <w:pPr>
        <w:spacing w:before="120" w:after="120"/>
        <w:ind w:right="-46"/>
        <w:jc w:val="both"/>
        <w:rPr>
          <w:highlight w:val="white"/>
        </w:rPr>
      </w:pPr>
      <w:r>
        <w:rPr>
          <w:highlight w:val="white"/>
        </w:rPr>
        <w:t>Pozitīva tendence pēdējo gadu laikā ir arī ievērojams izmaksu palielinājums mācību nodrošināšanas vajadzībām nepieciešamo mūzikas instrumentu iegādei, ja 2016.gadā mūzikas instrumentu iegādei tika iztērēti EUR 8 716,38, tad 2018.gadā tie jau ir bijuši EUR 229 847,31 un 2019.gada pirmajā pusgadā EUR 69 998,50.</w:t>
      </w:r>
    </w:p>
    <w:p w14:paraId="4EBFC41D" w14:textId="77777777" w:rsidR="001E7231" w:rsidRDefault="001E7231" w:rsidP="00484718">
      <w:pPr>
        <w:ind w:firstLine="567"/>
        <w:jc w:val="right"/>
        <w:rPr>
          <w:bCs/>
          <w:i/>
          <w:lang w:eastAsia="lv-LV"/>
        </w:rPr>
      </w:pPr>
    </w:p>
    <w:p w14:paraId="396CC932" w14:textId="77777777" w:rsidR="00484718" w:rsidRPr="00E53B8A" w:rsidRDefault="00484718" w:rsidP="00484718">
      <w:pPr>
        <w:ind w:firstLine="567"/>
        <w:jc w:val="right"/>
      </w:pPr>
      <w:r>
        <w:rPr>
          <w:bCs/>
          <w:i/>
          <w:lang w:eastAsia="lv-LV"/>
        </w:rPr>
        <w:t>11.tabula. Jūrmalas Mūzikas vidusskolas mācību materiāltehniskā aprīkojuma izmaksu/ieņēmumu sadalījums pēc nolietojuma pakāpes uz 2019.gada septembri</w:t>
      </w:r>
    </w:p>
    <w:tbl>
      <w:tblPr>
        <w:tblStyle w:val="TableGrid"/>
        <w:tblW w:w="0" w:type="auto"/>
        <w:jc w:val="center"/>
        <w:tblLook w:val="04A0" w:firstRow="1" w:lastRow="0" w:firstColumn="1" w:lastColumn="0" w:noHBand="0" w:noVBand="1"/>
      </w:tblPr>
      <w:tblGrid>
        <w:gridCol w:w="2263"/>
        <w:gridCol w:w="1891"/>
        <w:gridCol w:w="2095"/>
        <w:gridCol w:w="2409"/>
      </w:tblGrid>
      <w:tr w:rsidR="004D264C" w:rsidRPr="00DB05CF" w14:paraId="1C25BF32" w14:textId="77777777" w:rsidTr="00AB2647">
        <w:trPr>
          <w:jc w:val="center"/>
        </w:trPr>
        <w:tc>
          <w:tcPr>
            <w:tcW w:w="2263" w:type="dxa"/>
          </w:tcPr>
          <w:p w14:paraId="1D6F4E52" w14:textId="77777777" w:rsidR="00484718" w:rsidRPr="00974462" w:rsidRDefault="00484718" w:rsidP="00A24321">
            <w:pPr>
              <w:jc w:val="center"/>
              <w:rPr>
                <w:b/>
                <w:bCs/>
                <w:sz w:val="23"/>
                <w:szCs w:val="23"/>
              </w:rPr>
            </w:pPr>
            <w:r w:rsidRPr="00974462">
              <w:rPr>
                <w:b/>
                <w:bCs/>
                <w:sz w:val="23"/>
                <w:szCs w:val="23"/>
              </w:rPr>
              <w:lastRenderedPageBreak/>
              <w:t>Aprīkojuma veids un nolietojuma pakāpe</w:t>
            </w:r>
          </w:p>
        </w:tc>
        <w:tc>
          <w:tcPr>
            <w:tcW w:w="1891" w:type="dxa"/>
          </w:tcPr>
          <w:p w14:paraId="521C5A62" w14:textId="77777777" w:rsidR="00484718" w:rsidRPr="00974462" w:rsidRDefault="00484718" w:rsidP="00A24321">
            <w:pPr>
              <w:jc w:val="center"/>
              <w:rPr>
                <w:b/>
                <w:bCs/>
                <w:sz w:val="23"/>
                <w:szCs w:val="23"/>
              </w:rPr>
            </w:pPr>
            <w:r w:rsidRPr="00974462">
              <w:rPr>
                <w:b/>
                <w:bCs/>
                <w:sz w:val="23"/>
                <w:szCs w:val="23"/>
              </w:rPr>
              <w:t>Kopējās iegādes izmaksas</w:t>
            </w:r>
            <w:r w:rsidR="002231BD" w:rsidRPr="00974462">
              <w:rPr>
                <w:b/>
                <w:bCs/>
                <w:sz w:val="23"/>
                <w:szCs w:val="23"/>
              </w:rPr>
              <w:t xml:space="preserve"> (EUR)</w:t>
            </w:r>
            <w:r w:rsidR="00AD735C" w:rsidRPr="00974462">
              <w:rPr>
                <w:rStyle w:val="FootnoteReference"/>
                <w:b/>
                <w:bCs/>
                <w:sz w:val="23"/>
                <w:szCs w:val="23"/>
              </w:rPr>
              <w:footnoteReference w:id="4"/>
            </w:r>
          </w:p>
        </w:tc>
        <w:tc>
          <w:tcPr>
            <w:tcW w:w="2095" w:type="dxa"/>
          </w:tcPr>
          <w:p w14:paraId="24C43D17" w14:textId="77777777" w:rsidR="00484718" w:rsidRPr="00974462" w:rsidRDefault="00484718" w:rsidP="00A24321">
            <w:pPr>
              <w:jc w:val="center"/>
              <w:rPr>
                <w:b/>
                <w:bCs/>
                <w:sz w:val="23"/>
                <w:szCs w:val="23"/>
              </w:rPr>
            </w:pPr>
            <w:r w:rsidRPr="00974462">
              <w:rPr>
                <w:b/>
                <w:bCs/>
                <w:sz w:val="23"/>
                <w:szCs w:val="23"/>
              </w:rPr>
              <w:t xml:space="preserve">Kopējās </w:t>
            </w:r>
            <w:r w:rsidR="002231BD" w:rsidRPr="00974462">
              <w:rPr>
                <w:b/>
                <w:bCs/>
                <w:sz w:val="23"/>
                <w:szCs w:val="23"/>
              </w:rPr>
              <w:t xml:space="preserve">apkopes </w:t>
            </w:r>
            <w:r w:rsidRPr="00974462">
              <w:rPr>
                <w:b/>
                <w:bCs/>
                <w:sz w:val="23"/>
                <w:szCs w:val="23"/>
              </w:rPr>
              <w:t>izmaksas gadā</w:t>
            </w:r>
            <w:r w:rsidR="002231BD" w:rsidRPr="00974462">
              <w:rPr>
                <w:b/>
                <w:bCs/>
                <w:sz w:val="23"/>
                <w:szCs w:val="23"/>
              </w:rPr>
              <w:t xml:space="preserve"> (EUR)</w:t>
            </w:r>
          </w:p>
        </w:tc>
        <w:tc>
          <w:tcPr>
            <w:tcW w:w="2409" w:type="dxa"/>
          </w:tcPr>
          <w:p w14:paraId="17686CE1" w14:textId="77777777" w:rsidR="00484718" w:rsidRPr="00974462" w:rsidRDefault="00484718" w:rsidP="00A24321">
            <w:pPr>
              <w:jc w:val="center"/>
              <w:rPr>
                <w:b/>
                <w:bCs/>
                <w:sz w:val="23"/>
                <w:szCs w:val="23"/>
              </w:rPr>
            </w:pPr>
            <w:r w:rsidRPr="00974462">
              <w:rPr>
                <w:b/>
                <w:bCs/>
                <w:sz w:val="23"/>
                <w:szCs w:val="23"/>
              </w:rPr>
              <w:t>Kopējie ieņēmumi no aprīkojuma nomas</w:t>
            </w:r>
            <w:r w:rsidR="002231BD" w:rsidRPr="00974462">
              <w:rPr>
                <w:b/>
                <w:bCs/>
                <w:sz w:val="23"/>
                <w:szCs w:val="23"/>
              </w:rPr>
              <w:t xml:space="preserve"> maksas </w:t>
            </w:r>
            <w:r w:rsidR="005D4F12" w:rsidRPr="00974462">
              <w:rPr>
                <w:b/>
                <w:bCs/>
                <w:sz w:val="23"/>
                <w:szCs w:val="23"/>
              </w:rPr>
              <w:t xml:space="preserve">gadā </w:t>
            </w:r>
            <w:r w:rsidR="002231BD" w:rsidRPr="00974462">
              <w:rPr>
                <w:b/>
                <w:bCs/>
                <w:sz w:val="23"/>
                <w:szCs w:val="23"/>
              </w:rPr>
              <w:t>(EUR)</w:t>
            </w:r>
          </w:p>
        </w:tc>
      </w:tr>
      <w:tr w:rsidR="004D264C" w:rsidRPr="00DB05CF" w14:paraId="1F8032E0" w14:textId="77777777" w:rsidTr="00AB2647">
        <w:trPr>
          <w:jc w:val="center"/>
        </w:trPr>
        <w:tc>
          <w:tcPr>
            <w:tcW w:w="2263" w:type="dxa"/>
            <w:shd w:val="clear" w:color="auto" w:fill="FF0000"/>
          </w:tcPr>
          <w:p w14:paraId="6F249144" w14:textId="77777777" w:rsidR="00484718" w:rsidRPr="00974462" w:rsidRDefault="00484718" w:rsidP="00AB2647">
            <w:pPr>
              <w:rPr>
                <w:sz w:val="23"/>
                <w:szCs w:val="23"/>
              </w:rPr>
            </w:pPr>
            <w:r w:rsidRPr="00974462">
              <w:rPr>
                <w:sz w:val="23"/>
                <w:szCs w:val="23"/>
              </w:rPr>
              <w:t>Mūzikas instrumenti ar augstu nolietojuma pakāpi</w:t>
            </w:r>
          </w:p>
        </w:tc>
        <w:tc>
          <w:tcPr>
            <w:tcW w:w="1891" w:type="dxa"/>
            <w:shd w:val="clear" w:color="auto" w:fill="FF0000"/>
            <w:vAlign w:val="center"/>
          </w:tcPr>
          <w:p w14:paraId="68E5CF11" w14:textId="77777777" w:rsidR="00484718" w:rsidRPr="00974462" w:rsidRDefault="006C7CCA" w:rsidP="00244ED5">
            <w:pPr>
              <w:jc w:val="center"/>
              <w:rPr>
                <w:sz w:val="23"/>
                <w:szCs w:val="23"/>
              </w:rPr>
            </w:pPr>
            <w:r w:rsidRPr="00974462">
              <w:rPr>
                <w:sz w:val="23"/>
                <w:szCs w:val="23"/>
              </w:rPr>
              <w:t>40</w:t>
            </w:r>
            <w:r w:rsidR="00450543" w:rsidRPr="00974462">
              <w:rPr>
                <w:sz w:val="23"/>
                <w:szCs w:val="23"/>
              </w:rPr>
              <w:t xml:space="preserve"> </w:t>
            </w:r>
            <w:r w:rsidRPr="00974462">
              <w:rPr>
                <w:sz w:val="23"/>
                <w:szCs w:val="23"/>
              </w:rPr>
              <w:t>169,49</w:t>
            </w:r>
          </w:p>
        </w:tc>
        <w:tc>
          <w:tcPr>
            <w:tcW w:w="2095" w:type="dxa"/>
            <w:shd w:val="clear" w:color="auto" w:fill="FF0000"/>
            <w:vAlign w:val="center"/>
          </w:tcPr>
          <w:p w14:paraId="5345B8A2" w14:textId="77777777" w:rsidR="00484718" w:rsidRPr="00974462" w:rsidRDefault="00953682"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425</w:t>
            </w:r>
            <w:r w:rsidR="0051073B" w:rsidRPr="00974462">
              <w:rPr>
                <w:sz w:val="23"/>
                <w:szCs w:val="23"/>
              </w:rPr>
              <w:t xml:space="preserve"> </w:t>
            </w:r>
          </w:p>
        </w:tc>
        <w:tc>
          <w:tcPr>
            <w:tcW w:w="2409" w:type="dxa"/>
            <w:shd w:val="clear" w:color="auto" w:fill="FF0000"/>
            <w:vAlign w:val="center"/>
          </w:tcPr>
          <w:p w14:paraId="34C9098D" w14:textId="77777777" w:rsidR="00484718" w:rsidRPr="00974462" w:rsidRDefault="00953682" w:rsidP="00244ED5">
            <w:pPr>
              <w:jc w:val="center"/>
              <w:rPr>
                <w:sz w:val="23"/>
                <w:szCs w:val="23"/>
              </w:rPr>
            </w:pPr>
            <w:r w:rsidRPr="00974462">
              <w:rPr>
                <w:sz w:val="23"/>
                <w:szCs w:val="23"/>
              </w:rPr>
              <w:t>864</w:t>
            </w:r>
          </w:p>
        </w:tc>
      </w:tr>
      <w:tr w:rsidR="004D264C" w:rsidRPr="00DB05CF" w14:paraId="0AB5045D" w14:textId="77777777" w:rsidTr="00AB2647">
        <w:trPr>
          <w:jc w:val="center"/>
        </w:trPr>
        <w:tc>
          <w:tcPr>
            <w:tcW w:w="2263" w:type="dxa"/>
            <w:shd w:val="clear" w:color="auto" w:fill="FFC000"/>
          </w:tcPr>
          <w:p w14:paraId="142C8E40" w14:textId="77777777" w:rsidR="004D264C" w:rsidRPr="00974462" w:rsidRDefault="00DA7294" w:rsidP="00AB2647">
            <w:pPr>
              <w:rPr>
                <w:sz w:val="23"/>
                <w:szCs w:val="23"/>
              </w:rPr>
            </w:pPr>
            <w:r w:rsidRPr="00974462">
              <w:rPr>
                <w:sz w:val="23"/>
                <w:szCs w:val="23"/>
              </w:rPr>
              <w:t>Mūzikas instrumenti ar vidēju nolietojuma pakāpi</w:t>
            </w:r>
          </w:p>
        </w:tc>
        <w:tc>
          <w:tcPr>
            <w:tcW w:w="1891" w:type="dxa"/>
            <w:shd w:val="clear" w:color="auto" w:fill="FFC000"/>
            <w:vAlign w:val="center"/>
          </w:tcPr>
          <w:p w14:paraId="0C59DCAF" w14:textId="77777777" w:rsidR="004D264C" w:rsidRPr="00974462" w:rsidRDefault="006C7CCA" w:rsidP="00244ED5">
            <w:pPr>
              <w:jc w:val="center"/>
              <w:rPr>
                <w:sz w:val="23"/>
                <w:szCs w:val="23"/>
              </w:rPr>
            </w:pPr>
            <w:r w:rsidRPr="00974462">
              <w:rPr>
                <w:sz w:val="23"/>
                <w:szCs w:val="23"/>
              </w:rPr>
              <w:t>51</w:t>
            </w:r>
            <w:r w:rsidR="00450543" w:rsidRPr="00974462">
              <w:rPr>
                <w:sz w:val="23"/>
                <w:szCs w:val="23"/>
              </w:rPr>
              <w:t xml:space="preserve"> </w:t>
            </w:r>
            <w:r w:rsidRPr="00974462">
              <w:rPr>
                <w:sz w:val="23"/>
                <w:szCs w:val="23"/>
              </w:rPr>
              <w:t>344,17</w:t>
            </w:r>
          </w:p>
        </w:tc>
        <w:tc>
          <w:tcPr>
            <w:tcW w:w="2095" w:type="dxa"/>
            <w:shd w:val="clear" w:color="auto" w:fill="FFC000"/>
            <w:vAlign w:val="center"/>
          </w:tcPr>
          <w:p w14:paraId="6E73D839" w14:textId="77777777" w:rsidR="004D264C" w:rsidRPr="00974462" w:rsidRDefault="00953682"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855</w:t>
            </w:r>
          </w:p>
        </w:tc>
        <w:tc>
          <w:tcPr>
            <w:tcW w:w="2409" w:type="dxa"/>
            <w:shd w:val="clear" w:color="auto" w:fill="FFC000"/>
            <w:vAlign w:val="center"/>
          </w:tcPr>
          <w:p w14:paraId="6D3AFAD1" w14:textId="77777777" w:rsidR="004D264C" w:rsidRPr="00974462" w:rsidRDefault="00953682"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248</w:t>
            </w:r>
          </w:p>
        </w:tc>
      </w:tr>
      <w:tr w:rsidR="00DA7294" w:rsidRPr="00DB05CF" w14:paraId="5A498A77" w14:textId="77777777" w:rsidTr="00AB2647">
        <w:trPr>
          <w:jc w:val="center"/>
        </w:trPr>
        <w:tc>
          <w:tcPr>
            <w:tcW w:w="2263" w:type="dxa"/>
            <w:shd w:val="clear" w:color="auto" w:fill="92D050"/>
          </w:tcPr>
          <w:p w14:paraId="5D750E91" w14:textId="77777777" w:rsidR="00DA7294" w:rsidRPr="00974462" w:rsidRDefault="00DA7294" w:rsidP="00AB2647">
            <w:pPr>
              <w:rPr>
                <w:sz w:val="23"/>
                <w:szCs w:val="23"/>
              </w:rPr>
            </w:pPr>
            <w:r w:rsidRPr="00974462">
              <w:rPr>
                <w:sz w:val="23"/>
                <w:szCs w:val="23"/>
              </w:rPr>
              <w:t>Mūzikas instrumenti ar zemu nolietojuma pakāpi</w:t>
            </w:r>
          </w:p>
        </w:tc>
        <w:tc>
          <w:tcPr>
            <w:tcW w:w="1891" w:type="dxa"/>
            <w:shd w:val="clear" w:color="auto" w:fill="92D050"/>
            <w:vAlign w:val="center"/>
          </w:tcPr>
          <w:p w14:paraId="6EBCC603" w14:textId="77777777" w:rsidR="00DA7294" w:rsidRPr="00974462" w:rsidRDefault="00D25C85" w:rsidP="00244ED5">
            <w:pPr>
              <w:jc w:val="center"/>
              <w:rPr>
                <w:sz w:val="23"/>
                <w:szCs w:val="23"/>
              </w:rPr>
            </w:pPr>
            <w:r w:rsidRPr="00974462">
              <w:rPr>
                <w:sz w:val="23"/>
                <w:szCs w:val="23"/>
              </w:rPr>
              <w:t>306</w:t>
            </w:r>
            <w:r w:rsidR="00450543" w:rsidRPr="00974462">
              <w:rPr>
                <w:sz w:val="23"/>
                <w:szCs w:val="23"/>
              </w:rPr>
              <w:t xml:space="preserve"> </w:t>
            </w:r>
            <w:r w:rsidRPr="00974462">
              <w:rPr>
                <w:sz w:val="23"/>
                <w:szCs w:val="23"/>
              </w:rPr>
              <w:t>398,73</w:t>
            </w:r>
          </w:p>
        </w:tc>
        <w:tc>
          <w:tcPr>
            <w:tcW w:w="2095" w:type="dxa"/>
            <w:shd w:val="clear" w:color="auto" w:fill="92D050"/>
            <w:vAlign w:val="center"/>
          </w:tcPr>
          <w:p w14:paraId="5B054C29" w14:textId="77777777" w:rsidR="00DA7294" w:rsidRPr="00974462" w:rsidRDefault="00953682" w:rsidP="00244ED5">
            <w:pPr>
              <w:jc w:val="center"/>
              <w:rPr>
                <w:sz w:val="23"/>
                <w:szCs w:val="23"/>
              </w:rPr>
            </w:pPr>
            <w:r w:rsidRPr="00974462">
              <w:rPr>
                <w:sz w:val="23"/>
                <w:szCs w:val="23"/>
              </w:rPr>
              <w:t>220</w:t>
            </w:r>
            <w:r w:rsidR="005B51CB" w:rsidRPr="00974462">
              <w:rPr>
                <w:sz w:val="23"/>
                <w:szCs w:val="23"/>
              </w:rPr>
              <w:t xml:space="preserve"> </w:t>
            </w:r>
            <w:r w:rsidR="006D517B" w:rsidRPr="00974462">
              <w:rPr>
                <w:sz w:val="23"/>
                <w:szCs w:val="23"/>
              </w:rPr>
              <w:t xml:space="preserve">+ </w:t>
            </w:r>
            <w:r w:rsidR="005B51CB" w:rsidRPr="00974462">
              <w:rPr>
                <w:sz w:val="23"/>
                <w:szCs w:val="23"/>
              </w:rPr>
              <w:t>pēc fakta vai garantijas ietvaros</w:t>
            </w:r>
          </w:p>
        </w:tc>
        <w:tc>
          <w:tcPr>
            <w:tcW w:w="2409" w:type="dxa"/>
            <w:shd w:val="clear" w:color="auto" w:fill="92D050"/>
            <w:vAlign w:val="center"/>
          </w:tcPr>
          <w:p w14:paraId="7547B076" w14:textId="77777777" w:rsidR="00DA7294" w:rsidRPr="00974462" w:rsidRDefault="00953682" w:rsidP="00244ED5">
            <w:pPr>
              <w:jc w:val="center"/>
              <w:rPr>
                <w:sz w:val="23"/>
                <w:szCs w:val="23"/>
              </w:rPr>
            </w:pPr>
            <w:r w:rsidRPr="00974462">
              <w:rPr>
                <w:sz w:val="23"/>
                <w:szCs w:val="23"/>
              </w:rPr>
              <w:t>288</w:t>
            </w:r>
          </w:p>
        </w:tc>
      </w:tr>
      <w:tr w:rsidR="004D264C" w:rsidRPr="00DB05CF" w14:paraId="6EB79165" w14:textId="77777777" w:rsidTr="00AB2647">
        <w:trPr>
          <w:jc w:val="center"/>
        </w:trPr>
        <w:tc>
          <w:tcPr>
            <w:tcW w:w="2263" w:type="dxa"/>
            <w:shd w:val="clear" w:color="auto" w:fill="FF0000"/>
          </w:tcPr>
          <w:p w14:paraId="5251CAC6" w14:textId="77777777" w:rsidR="00484718" w:rsidRPr="00974462" w:rsidRDefault="00484718" w:rsidP="00AB2647">
            <w:pPr>
              <w:rPr>
                <w:sz w:val="23"/>
                <w:szCs w:val="23"/>
              </w:rPr>
            </w:pPr>
            <w:r w:rsidRPr="00974462">
              <w:rPr>
                <w:sz w:val="23"/>
                <w:szCs w:val="23"/>
              </w:rPr>
              <w:t xml:space="preserve">Inventārs teorētisko mācību priekšmetu vajadzībām </w:t>
            </w:r>
            <w:r w:rsidR="004D264C" w:rsidRPr="00974462">
              <w:rPr>
                <w:sz w:val="23"/>
                <w:szCs w:val="23"/>
              </w:rPr>
              <w:t>ar augstu nolietojuma pakāpi</w:t>
            </w:r>
          </w:p>
        </w:tc>
        <w:tc>
          <w:tcPr>
            <w:tcW w:w="1891" w:type="dxa"/>
            <w:shd w:val="clear" w:color="auto" w:fill="FF0000"/>
            <w:vAlign w:val="center"/>
          </w:tcPr>
          <w:p w14:paraId="26DCFC13" w14:textId="77777777" w:rsidR="00484718" w:rsidRPr="00974462" w:rsidRDefault="00244ED5" w:rsidP="00244ED5">
            <w:pPr>
              <w:jc w:val="center"/>
              <w:rPr>
                <w:sz w:val="23"/>
                <w:szCs w:val="23"/>
              </w:rPr>
            </w:pPr>
            <w:r w:rsidRPr="00974462">
              <w:rPr>
                <w:sz w:val="23"/>
                <w:szCs w:val="23"/>
              </w:rPr>
              <w:t>5</w:t>
            </w:r>
            <w:r w:rsidR="00450543" w:rsidRPr="00974462">
              <w:rPr>
                <w:sz w:val="23"/>
                <w:szCs w:val="23"/>
              </w:rPr>
              <w:t xml:space="preserve"> </w:t>
            </w:r>
            <w:r w:rsidRPr="00974462">
              <w:rPr>
                <w:sz w:val="23"/>
                <w:szCs w:val="23"/>
              </w:rPr>
              <w:t>229,78</w:t>
            </w:r>
          </w:p>
        </w:tc>
        <w:tc>
          <w:tcPr>
            <w:tcW w:w="2095" w:type="dxa"/>
            <w:shd w:val="clear" w:color="auto" w:fill="FF0000"/>
            <w:vAlign w:val="center"/>
          </w:tcPr>
          <w:p w14:paraId="06BF3F32" w14:textId="77777777" w:rsidR="00484718" w:rsidRPr="00974462" w:rsidRDefault="00244ED5" w:rsidP="00244ED5">
            <w:pPr>
              <w:jc w:val="center"/>
              <w:rPr>
                <w:sz w:val="23"/>
                <w:szCs w:val="23"/>
              </w:rPr>
            </w:pPr>
            <w:r w:rsidRPr="00974462">
              <w:rPr>
                <w:sz w:val="23"/>
                <w:szCs w:val="23"/>
              </w:rPr>
              <w:t>pēc fakta</w:t>
            </w:r>
          </w:p>
        </w:tc>
        <w:tc>
          <w:tcPr>
            <w:tcW w:w="2409" w:type="dxa"/>
            <w:shd w:val="clear" w:color="auto" w:fill="FF0000"/>
            <w:vAlign w:val="center"/>
          </w:tcPr>
          <w:p w14:paraId="71E80FEB" w14:textId="77777777" w:rsidR="00484718" w:rsidRPr="00974462" w:rsidRDefault="00244ED5" w:rsidP="00244ED5">
            <w:pPr>
              <w:jc w:val="center"/>
              <w:rPr>
                <w:sz w:val="23"/>
                <w:szCs w:val="23"/>
              </w:rPr>
            </w:pPr>
            <w:r w:rsidRPr="00974462">
              <w:rPr>
                <w:sz w:val="23"/>
                <w:szCs w:val="23"/>
              </w:rPr>
              <w:t>-</w:t>
            </w:r>
          </w:p>
        </w:tc>
      </w:tr>
      <w:tr w:rsidR="00DA7294" w:rsidRPr="00DB05CF" w14:paraId="05482A1B" w14:textId="77777777" w:rsidTr="00AB2647">
        <w:trPr>
          <w:jc w:val="center"/>
        </w:trPr>
        <w:tc>
          <w:tcPr>
            <w:tcW w:w="2263" w:type="dxa"/>
            <w:shd w:val="clear" w:color="auto" w:fill="FFC000"/>
          </w:tcPr>
          <w:p w14:paraId="1351C69B" w14:textId="77777777" w:rsidR="00DA7294" w:rsidRPr="00974462" w:rsidRDefault="00DA7294" w:rsidP="00AB2647">
            <w:pPr>
              <w:rPr>
                <w:sz w:val="23"/>
                <w:szCs w:val="23"/>
              </w:rPr>
            </w:pPr>
            <w:r w:rsidRPr="00974462">
              <w:rPr>
                <w:sz w:val="23"/>
                <w:szCs w:val="23"/>
              </w:rPr>
              <w:t>Inventārs teorētisko mācību priekšmetu vajadzībām ar vidēju nolietojuma pakāpi</w:t>
            </w:r>
          </w:p>
        </w:tc>
        <w:tc>
          <w:tcPr>
            <w:tcW w:w="1891" w:type="dxa"/>
            <w:shd w:val="clear" w:color="auto" w:fill="FFC000"/>
            <w:vAlign w:val="center"/>
          </w:tcPr>
          <w:p w14:paraId="433CE5FA" w14:textId="77777777" w:rsidR="00DA7294" w:rsidRPr="00974462" w:rsidRDefault="00244ED5" w:rsidP="00244ED5">
            <w:pPr>
              <w:jc w:val="center"/>
              <w:rPr>
                <w:sz w:val="23"/>
                <w:szCs w:val="23"/>
              </w:rPr>
            </w:pPr>
            <w:r w:rsidRPr="00974462">
              <w:rPr>
                <w:sz w:val="23"/>
                <w:szCs w:val="23"/>
              </w:rPr>
              <w:t>1</w:t>
            </w:r>
            <w:r w:rsidR="00450543" w:rsidRPr="00974462">
              <w:rPr>
                <w:sz w:val="23"/>
                <w:szCs w:val="23"/>
              </w:rPr>
              <w:t xml:space="preserve"> </w:t>
            </w:r>
            <w:r w:rsidRPr="00974462">
              <w:rPr>
                <w:sz w:val="23"/>
                <w:szCs w:val="23"/>
              </w:rPr>
              <w:t>002,82</w:t>
            </w:r>
          </w:p>
        </w:tc>
        <w:tc>
          <w:tcPr>
            <w:tcW w:w="2095" w:type="dxa"/>
            <w:shd w:val="clear" w:color="auto" w:fill="FFC000"/>
            <w:vAlign w:val="center"/>
          </w:tcPr>
          <w:p w14:paraId="124F6E1B" w14:textId="77777777" w:rsidR="00DA7294" w:rsidRPr="00974462" w:rsidRDefault="00244ED5" w:rsidP="00244ED5">
            <w:pPr>
              <w:jc w:val="center"/>
              <w:rPr>
                <w:sz w:val="23"/>
                <w:szCs w:val="23"/>
              </w:rPr>
            </w:pPr>
            <w:r w:rsidRPr="00974462">
              <w:rPr>
                <w:sz w:val="23"/>
                <w:szCs w:val="23"/>
              </w:rPr>
              <w:t>garantijas ietvaros</w:t>
            </w:r>
          </w:p>
        </w:tc>
        <w:tc>
          <w:tcPr>
            <w:tcW w:w="2409" w:type="dxa"/>
            <w:shd w:val="clear" w:color="auto" w:fill="FFC000"/>
            <w:vAlign w:val="center"/>
          </w:tcPr>
          <w:p w14:paraId="0C3FC3D3" w14:textId="77777777" w:rsidR="00DA7294" w:rsidRPr="00974462" w:rsidRDefault="00244ED5" w:rsidP="00244ED5">
            <w:pPr>
              <w:jc w:val="center"/>
              <w:rPr>
                <w:sz w:val="23"/>
                <w:szCs w:val="23"/>
              </w:rPr>
            </w:pPr>
            <w:r w:rsidRPr="00974462">
              <w:rPr>
                <w:sz w:val="23"/>
                <w:szCs w:val="23"/>
              </w:rPr>
              <w:t>-</w:t>
            </w:r>
          </w:p>
        </w:tc>
      </w:tr>
      <w:tr w:rsidR="00DA7294" w:rsidRPr="00DB05CF" w14:paraId="41FDAA57" w14:textId="77777777" w:rsidTr="00AB2647">
        <w:trPr>
          <w:jc w:val="center"/>
        </w:trPr>
        <w:tc>
          <w:tcPr>
            <w:tcW w:w="2263" w:type="dxa"/>
            <w:shd w:val="clear" w:color="auto" w:fill="92D050"/>
          </w:tcPr>
          <w:p w14:paraId="3C8406FB" w14:textId="77777777" w:rsidR="00DA7294" w:rsidRPr="00974462" w:rsidRDefault="00DA7294" w:rsidP="00AB2647">
            <w:pPr>
              <w:rPr>
                <w:sz w:val="23"/>
                <w:szCs w:val="23"/>
              </w:rPr>
            </w:pPr>
            <w:r w:rsidRPr="00974462">
              <w:rPr>
                <w:sz w:val="23"/>
                <w:szCs w:val="23"/>
              </w:rPr>
              <w:t>Inventārs teorētisko mācību priekšmetu vajadzībām ar zemu nolietojuma pakāpi</w:t>
            </w:r>
          </w:p>
        </w:tc>
        <w:tc>
          <w:tcPr>
            <w:tcW w:w="1891" w:type="dxa"/>
            <w:shd w:val="clear" w:color="auto" w:fill="92D050"/>
            <w:vAlign w:val="center"/>
          </w:tcPr>
          <w:p w14:paraId="300C955D" w14:textId="77777777" w:rsidR="00DA7294" w:rsidRPr="00974462" w:rsidRDefault="00244ED5" w:rsidP="00244ED5">
            <w:pPr>
              <w:jc w:val="center"/>
              <w:rPr>
                <w:sz w:val="23"/>
                <w:szCs w:val="23"/>
              </w:rPr>
            </w:pPr>
            <w:r w:rsidRPr="00974462">
              <w:rPr>
                <w:sz w:val="23"/>
                <w:szCs w:val="23"/>
              </w:rPr>
              <w:t>11</w:t>
            </w:r>
            <w:r w:rsidR="00450543" w:rsidRPr="00974462">
              <w:rPr>
                <w:sz w:val="23"/>
                <w:szCs w:val="23"/>
              </w:rPr>
              <w:t xml:space="preserve"> </w:t>
            </w:r>
            <w:r w:rsidRPr="00974462">
              <w:rPr>
                <w:sz w:val="23"/>
                <w:szCs w:val="23"/>
              </w:rPr>
              <w:t>322,48</w:t>
            </w:r>
          </w:p>
        </w:tc>
        <w:tc>
          <w:tcPr>
            <w:tcW w:w="2095" w:type="dxa"/>
            <w:shd w:val="clear" w:color="auto" w:fill="92D050"/>
            <w:vAlign w:val="center"/>
          </w:tcPr>
          <w:p w14:paraId="6DCAE3E1" w14:textId="77777777" w:rsidR="00DA7294" w:rsidRPr="00974462" w:rsidRDefault="00244ED5" w:rsidP="00244ED5">
            <w:pPr>
              <w:jc w:val="center"/>
              <w:rPr>
                <w:sz w:val="23"/>
                <w:szCs w:val="23"/>
              </w:rPr>
            </w:pPr>
            <w:r w:rsidRPr="00974462">
              <w:rPr>
                <w:sz w:val="23"/>
                <w:szCs w:val="23"/>
              </w:rPr>
              <w:t>garantijas ietvaros</w:t>
            </w:r>
          </w:p>
        </w:tc>
        <w:tc>
          <w:tcPr>
            <w:tcW w:w="2409" w:type="dxa"/>
            <w:shd w:val="clear" w:color="auto" w:fill="92D050"/>
            <w:vAlign w:val="center"/>
          </w:tcPr>
          <w:p w14:paraId="1B951970" w14:textId="77777777" w:rsidR="00DA7294" w:rsidRPr="00974462" w:rsidRDefault="00244ED5" w:rsidP="00244ED5">
            <w:pPr>
              <w:jc w:val="center"/>
              <w:rPr>
                <w:sz w:val="23"/>
                <w:szCs w:val="23"/>
              </w:rPr>
            </w:pPr>
            <w:r w:rsidRPr="00974462">
              <w:rPr>
                <w:sz w:val="23"/>
                <w:szCs w:val="23"/>
              </w:rPr>
              <w:t>-</w:t>
            </w:r>
          </w:p>
        </w:tc>
      </w:tr>
    </w:tbl>
    <w:p w14:paraId="2B51258D" w14:textId="77777777" w:rsidR="009470F1" w:rsidRDefault="00D67F44" w:rsidP="00DF69E3">
      <w:pPr>
        <w:spacing w:before="120" w:after="120"/>
        <w:ind w:right="-46"/>
        <w:jc w:val="both"/>
      </w:pPr>
      <w:r>
        <w:rPr>
          <w:highlight w:val="white"/>
        </w:rPr>
        <w:t>Vērtējot kopējās mūzikas instrumentu apkopes izmaksas gadā pret gada laikā gūtajiem ieņēmumiem no to nomas maksas, redzams, ka izmaksas ir augstākas, sastādot vismaz EUR</w:t>
      </w:r>
      <w:r w:rsidR="006C33EE">
        <w:rPr>
          <w:highlight w:val="white"/>
        </w:rPr>
        <w:t xml:space="preserve"> </w:t>
      </w:r>
      <w:r>
        <w:rPr>
          <w:highlight w:val="white"/>
        </w:rPr>
        <w:t>3500</w:t>
      </w:r>
      <w:r w:rsidR="002F29A2">
        <w:rPr>
          <w:highlight w:val="white"/>
        </w:rPr>
        <w:t xml:space="preserve"> (</w:t>
      </w:r>
      <w:r w:rsidR="00222745">
        <w:rPr>
          <w:highlight w:val="white"/>
        </w:rPr>
        <w:t>apkopes izmaksas 60 mūzikas instrumentiem</w:t>
      </w:r>
      <w:r w:rsidR="00FB0D25">
        <w:rPr>
          <w:highlight w:val="white"/>
        </w:rPr>
        <w:t>)</w:t>
      </w:r>
      <w:r>
        <w:rPr>
          <w:highlight w:val="white"/>
        </w:rPr>
        <w:t>, turpretī ieņēmumi no nomas maksas gada laikā veido tikai EUR 2</w:t>
      </w:r>
      <w:r w:rsidR="00CD717F">
        <w:rPr>
          <w:highlight w:val="white"/>
        </w:rPr>
        <w:t xml:space="preserve"> </w:t>
      </w:r>
      <w:r>
        <w:rPr>
          <w:highlight w:val="white"/>
        </w:rPr>
        <w:t>400</w:t>
      </w:r>
      <w:r w:rsidR="002F29A2">
        <w:rPr>
          <w:highlight w:val="white"/>
        </w:rPr>
        <w:t xml:space="preserve"> (iznomāti 26 mūzikas instrumenti)</w:t>
      </w:r>
      <w:r w:rsidR="00222745">
        <w:rPr>
          <w:highlight w:val="white"/>
        </w:rPr>
        <w:t xml:space="preserve">. Zemos ieņēmumus no nomas maksas ietekmē ne vien iznomātais mūzikas instrumentu daudzums, bet arī noteiktais nomas maksas apmērs, kas saskaņā ar </w:t>
      </w:r>
      <w:r w:rsidR="00222745" w:rsidRPr="00104D72">
        <w:t>Jūrmalas pilsētas domes</w:t>
      </w:r>
      <w:r w:rsidR="00222745">
        <w:t xml:space="preserve"> 2019.gada 29.augusta lēmuma Nr.409 “Par maksas pakalpojumiem Jūrmalas Mūzikas vidusskolā” pielikumu nevar pārsniegt EUR 8 mēnesī</w:t>
      </w:r>
      <w:r w:rsidR="00B3796E">
        <w:t xml:space="preserve"> un ir attiecināms tikai uz JMV audzēkņiem, proti, citos gadījumos mūzikas instrumenti nevar tikt iznomāti.</w:t>
      </w:r>
    </w:p>
    <w:p w14:paraId="631A63F8" w14:textId="77777777" w:rsidR="009053E5" w:rsidRDefault="009053E5" w:rsidP="00DF69E3">
      <w:pPr>
        <w:spacing w:before="120" w:after="120"/>
        <w:ind w:right="-46"/>
        <w:jc w:val="both"/>
      </w:pPr>
      <w:r>
        <w:t>Teorētisko mācību priekšmetu inventāra grupā līdzīgi kā mūzikas instrumentu grupā pēdējo gadu laikā ir redzams izdevumu pieaugums to iegādei – 2018.gadā sastādot EUR 10 147,30, kas vērtējams pozitīvi, īpaši ņemot vērā, ka laika posmā no 2015.-2017.gadam netika iegādāts neviens inventāra priekšmets šajā grupā.</w:t>
      </w:r>
      <w:r w:rsidR="000412CE">
        <w:t xml:space="preserve"> Attiecībā uz uzturēšanas izmaksām norādāms, ka konkrētas izmaksu summas JMV nav sniegusi, vienlaikus tiek norādīts, ka visiem inventāra priekšmetiem ar augstu nolietojuma pakāpi apkope tiek veikta vienu reizi gadā un tās izmaksas tiek segtas pēc fakta. Inventāram ar vidēju un zemu nolietojuma pakāpi atsevišķu uzturēšanas izmaksu nav, jo apkope tiek veikta garantijas ietvaros.</w:t>
      </w:r>
    </w:p>
    <w:p w14:paraId="067A0175" w14:textId="77777777" w:rsidR="002A429A" w:rsidRDefault="002A429A" w:rsidP="00DF69E3">
      <w:pPr>
        <w:spacing w:before="120" w:after="120"/>
        <w:ind w:right="-46"/>
        <w:jc w:val="both"/>
        <w:rPr>
          <w:highlight w:val="white"/>
        </w:rPr>
      </w:pPr>
      <w:r>
        <w:rPr>
          <w:highlight w:val="white"/>
        </w:rPr>
        <w:t xml:space="preserve">Kopumā var secināt, ka pēdējo gadu laikā tiek palielināti finanšu līdzekļi materiāltehniskā aprīkojuma iegādei, līdz ar to arī paaugstinās iespējas nomainīt ar jaunu to materiāltehnisko aprīkojumu, kura nolietojuma pakāpe ir augsta un vienlaikus tas prasa arī ieguldījumus apkopē, </w:t>
      </w:r>
      <w:r>
        <w:rPr>
          <w:highlight w:val="white"/>
        </w:rPr>
        <w:lastRenderedPageBreak/>
        <w:t xml:space="preserve">kas jaunam aprīkojumam parasti tiek veikts garantijas ietvaros. Vienlaikus šobrīd 42,5% no visiem mācību vajadzībām esošā materiāltehniskā aprīkojuma ir ar augstu nolietojuma pakāpi, attiecīgi lielākais izaicinājums </w:t>
      </w:r>
      <w:r w:rsidR="00CD717F">
        <w:rPr>
          <w:highlight w:val="white"/>
        </w:rPr>
        <w:t xml:space="preserve">JMV </w:t>
      </w:r>
      <w:r>
        <w:rPr>
          <w:highlight w:val="white"/>
        </w:rPr>
        <w:t xml:space="preserve">ir nodrošināt tā nomaiņu </w:t>
      </w:r>
      <w:r w:rsidR="00571117">
        <w:rPr>
          <w:highlight w:val="white"/>
        </w:rPr>
        <w:t>iespējami īsākā laika termiņā.</w:t>
      </w:r>
      <w:r>
        <w:rPr>
          <w:highlight w:val="white"/>
        </w:rPr>
        <w:t xml:space="preserve"> </w:t>
      </w:r>
    </w:p>
    <w:p w14:paraId="1196893F" w14:textId="77777777" w:rsidR="00B03596" w:rsidRDefault="00E3196B" w:rsidP="00AC4B86">
      <w:pPr>
        <w:pStyle w:val="ListParagraph"/>
        <w:numPr>
          <w:ilvl w:val="1"/>
          <w:numId w:val="4"/>
        </w:numPr>
        <w:tabs>
          <w:tab w:val="left" w:pos="567"/>
        </w:tabs>
        <w:spacing w:before="240" w:after="120"/>
        <w:jc w:val="both"/>
        <w:rPr>
          <w:rFonts w:ascii="Times New Roman" w:hAnsi="Times New Roman"/>
          <w:b/>
          <w:bCs/>
          <w:sz w:val="28"/>
          <w:szCs w:val="28"/>
        </w:rPr>
      </w:pPr>
      <w:r>
        <w:rPr>
          <w:rFonts w:ascii="Times New Roman" w:hAnsi="Times New Roman"/>
          <w:b/>
          <w:bCs/>
          <w:sz w:val="28"/>
          <w:szCs w:val="28"/>
        </w:rPr>
        <w:t>Finanšu resursi</w:t>
      </w:r>
    </w:p>
    <w:p w14:paraId="571C0203" w14:textId="5CF90C0C" w:rsidR="00B03596" w:rsidRDefault="00B03596" w:rsidP="008E3EAF">
      <w:pPr>
        <w:tabs>
          <w:tab w:val="left" w:pos="993"/>
        </w:tabs>
        <w:spacing w:before="120" w:after="120"/>
        <w:jc w:val="both"/>
      </w:pPr>
      <w:r>
        <w:t xml:space="preserve">JMV budžeta ieņēmumus </w:t>
      </w:r>
      <w:r w:rsidR="00391449">
        <w:t xml:space="preserve">(10.attēls) </w:t>
      </w:r>
      <w:r>
        <w:t xml:space="preserve">primāri veido </w:t>
      </w:r>
      <w:r w:rsidR="00D00EA6">
        <w:t xml:space="preserve">pašvaldības budžeta līdzekļi, </w:t>
      </w:r>
      <w:r>
        <w:t xml:space="preserve">valsts mērķdotācija pedagogu atalgojumam, kā arī ieņēmumi no sniegtajiem maksas pakalpojumiem. Nelielu ieņēmumu daļu </w:t>
      </w:r>
      <w:r w:rsidR="00450543">
        <w:t xml:space="preserve">analizētā perioda no 2015.-2019.gadam ietvaros </w:t>
      </w:r>
      <w:r>
        <w:t>ik gadu kopš 2016.gada veido Valsts Kultūrkapitāl</w:t>
      </w:r>
      <w:r w:rsidR="006C33EE">
        <w:t xml:space="preserve">a </w:t>
      </w:r>
      <w:r>
        <w:t>fonda organizētajos projektu konkursos piesaistītais finansējums</w:t>
      </w:r>
      <w:r w:rsidR="00606016">
        <w:t xml:space="preserve"> (1,1</w:t>
      </w:r>
      <w:r w:rsidR="003443CD">
        <w:t xml:space="preserve">-11 tūkstošu </w:t>
      </w:r>
      <w:proofErr w:type="spellStart"/>
      <w:r w:rsidR="003443CD">
        <w:rPr>
          <w:i/>
          <w:iCs/>
        </w:rPr>
        <w:t>euro</w:t>
      </w:r>
      <w:proofErr w:type="spellEnd"/>
      <w:r w:rsidR="003443CD">
        <w:t xml:space="preserve"> apmērā</w:t>
      </w:r>
      <w:r w:rsidR="00606016">
        <w:t>)</w:t>
      </w:r>
      <w:r>
        <w:t>, kā arī bijuši saņemti atsevišķi mazi ziedojumi (ne vairāk kā EUR 30 apmērā)</w:t>
      </w:r>
      <w:r w:rsidR="00391449">
        <w:t>.</w:t>
      </w:r>
      <w:r w:rsidR="00D00EA6">
        <w:t xml:space="preserve"> Pārskata periodā redzams stabils ikgadējs budžeta ieņēmumu pieaugums, salīdzinājumam no 785,73 tūkstošiem </w:t>
      </w:r>
      <w:proofErr w:type="spellStart"/>
      <w:r w:rsidR="00D00EA6">
        <w:rPr>
          <w:i/>
          <w:iCs/>
        </w:rPr>
        <w:t>euro</w:t>
      </w:r>
      <w:proofErr w:type="spellEnd"/>
      <w:r w:rsidR="00D00EA6">
        <w:rPr>
          <w:i/>
          <w:iCs/>
        </w:rPr>
        <w:t xml:space="preserve"> </w:t>
      </w:r>
      <w:r w:rsidR="00D00EA6">
        <w:t xml:space="preserve">2015.gadā līdz 1,2 miljoniem </w:t>
      </w:r>
      <w:proofErr w:type="spellStart"/>
      <w:r w:rsidR="00D00EA6">
        <w:rPr>
          <w:i/>
          <w:iCs/>
        </w:rPr>
        <w:t>euro</w:t>
      </w:r>
      <w:proofErr w:type="spellEnd"/>
      <w:r w:rsidR="00D00EA6">
        <w:rPr>
          <w:i/>
          <w:iCs/>
        </w:rPr>
        <w:t xml:space="preserve"> </w:t>
      </w:r>
      <w:r w:rsidR="00D00EA6">
        <w:t>2019.gadā</w:t>
      </w:r>
      <w:r w:rsidR="00C057FE">
        <w:t xml:space="preserve"> (palielinājums par 35,2%)</w:t>
      </w:r>
      <w:r w:rsidR="00D00EA6">
        <w:t xml:space="preserve">. Vislielākais budžeta pieaugums pret iepriekšējo gadu bija 2018.gadā, proti, tas pieauga par 290,37 tūkstošiem </w:t>
      </w:r>
      <w:proofErr w:type="spellStart"/>
      <w:r w:rsidR="00D00EA6">
        <w:rPr>
          <w:i/>
          <w:iCs/>
        </w:rPr>
        <w:t>euro</w:t>
      </w:r>
      <w:proofErr w:type="spellEnd"/>
      <w:r w:rsidR="00D00EA6">
        <w:rPr>
          <w:i/>
          <w:iCs/>
        </w:rPr>
        <w:t xml:space="preserve"> </w:t>
      </w:r>
      <w:r w:rsidR="000E3A20">
        <w:t xml:space="preserve">(pārējos gados pieaugums bijis 25,97-63,33 tūkstošu </w:t>
      </w:r>
      <w:proofErr w:type="spellStart"/>
      <w:r w:rsidR="000E3A20">
        <w:rPr>
          <w:i/>
          <w:iCs/>
        </w:rPr>
        <w:t>euro</w:t>
      </w:r>
      <w:proofErr w:type="spellEnd"/>
      <w:r w:rsidR="000E3A20">
        <w:rPr>
          <w:i/>
          <w:iCs/>
        </w:rPr>
        <w:t xml:space="preserve"> </w:t>
      </w:r>
      <w:r w:rsidR="000E3A20">
        <w:t xml:space="preserve">robežās) </w:t>
      </w:r>
      <w:r w:rsidR="00D00EA6">
        <w:t xml:space="preserve">un pirmo reizi attiecīgajā periodā pārsniedza 1 miljonu </w:t>
      </w:r>
      <w:proofErr w:type="spellStart"/>
      <w:r w:rsidR="00D00EA6">
        <w:rPr>
          <w:i/>
          <w:iCs/>
        </w:rPr>
        <w:t>euro</w:t>
      </w:r>
      <w:proofErr w:type="spellEnd"/>
      <w:r w:rsidR="00D00EA6">
        <w:t>, ko tieši var saistīt ar JMV pārcelšanos uz jauno ēku</w:t>
      </w:r>
      <w:r w:rsidR="00973C93">
        <w:t xml:space="preserve"> un </w:t>
      </w:r>
      <w:r w:rsidR="006910B8">
        <w:t xml:space="preserve">izglītojamo </w:t>
      </w:r>
      <w:r w:rsidR="00973C93">
        <w:t>skaita pieaugumu, un attiecīgi nepieciešamību pēc papildus finansējuma.</w:t>
      </w:r>
    </w:p>
    <w:p w14:paraId="68861BE8" w14:textId="77777777" w:rsidR="00BA08CB" w:rsidRPr="00BA08CB" w:rsidRDefault="00BA08CB" w:rsidP="008E3EAF">
      <w:pPr>
        <w:pStyle w:val="ListParagraph"/>
        <w:tabs>
          <w:tab w:val="left" w:pos="993"/>
        </w:tabs>
        <w:spacing w:before="120" w:line="240" w:lineRule="auto"/>
        <w:jc w:val="right"/>
        <w:rPr>
          <w:rFonts w:ascii="Times New Roman" w:hAnsi="Times New Roman"/>
          <w:b/>
          <w:bCs/>
          <w:sz w:val="24"/>
        </w:rPr>
      </w:pPr>
      <w:r w:rsidRPr="00BA08CB">
        <w:rPr>
          <w:rFonts w:ascii="Times New Roman" w:hAnsi="Times New Roman"/>
          <w:i/>
          <w:sz w:val="24"/>
        </w:rPr>
        <w:t>10</w:t>
      </w:r>
      <w:r w:rsidRPr="00BA08CB">
        <w:rPr>
          <w:rFonts w:ascii="Times New Roman" w:hAnsi="Times New Roman"/>
          <w:i/>
          <w:sz w:val="24"/>
          <w:highlight w:val="white"/>
        </w:rPr>
        <w:t xml:space="preserve">.attēls. </w:t>
      </w:r>
      <w:r w:rsidRPr="00BA08CB">
        <w:rPr>
          <w:rFonts w:ascii="Times New Roman" w:hAnsi="Times New Roman"/>
          <w:bCs/>
          <w:i/>
          <w:sz w:val="24"/>
          <w:lang w:eastAsia="lv-LV"/>
        </w:rPr>
        <w:t>Jūrmalas Mūzikas vidusskolas budžeta ieņēmumi finansējuma avotu griezumā pēdējo 5 gadu laikā</w:t>
      </w:r>
      <w:bookmarkStart w:id="4" w:name="OLE_LINK3"/>
      <w:r w:rsidR="00EA4A5C">
        <w:rPr>
          <w:rFonts w:ascii="Times New Roman" w:hAnsi="Times New Roman"/>
          <w:bCs/>
          <w:i/>
          <w:sz w:val="24"/>
          <w:lang w:eastAsia="lv-LV"/>
        </w:rPr>
        <w:t>, tūkst. EUR</w:t>
      </w:r>
      <w:bookmarkEnd w:id="4"/>
    </w:p>
    <w:p w14:paraId="7BE985EB" w14:textId="77777777" w:rsidR="000121A5" w:rsidRDefault="002D4343" w:rsidP="0018788E">
      <w:pPr>
        <w:tabs>
          <w:tab w:val="left" w:pos="284"/>
          <w:tab w:val="left" w:pos="993"/>
        </w:tabs>
        <w:spacing w:after="120"/>
        <w:ind w:right="-46"/>
        <w:jc w:val="center"/>
      </w:pPr>
      <w:r>
        <w:rPr>
          <w:noProof/>
          <w:lang w:eastAsia="lv-LV"/>
        </w:rPr>
        <w:drawing>
          <wp:inline distT="0" distB="0" distL="0" distR="0" wp14:anchorId="1CBCF248" wp14:editId="17A76C48">
            <wp:extent cx="5313680" cy="3014804"/>
            <wp:effectExtent l="0" t="0" r="7620" b="8255"/>
            <wp:docPr id="11" name="Chart 11">
              <a:extLst xmlns:a="http://schemas.openxmlformats.org/drawingml/2006/main">
                <a:ext uri="{FF2B5EF4-FFF2-40B4-BE49-F238E27FC236}">
                  <a16:creationId xmlns:a16="http://schemas.microsoft.com/office/drawing/2014/main" id="{7708E161-AC75-6147-B525-EC3E6C3AF8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C38520" w14:textId="77777777" w:rsidR="00BA3FD2" w:rsidRDefault="00BA3FD2" w:rsidP="00BA3FD2">
      <w:pPr>
        <w:tabs>
          <w:tab w:val="left" w:pos="993"/>
        </w:tabs>
        <w:spacing w:before="120" w:after="120"/>
        <w:jc w:val="both"/>
      </w:pPr>
      <w:r>
        <w:t xml:space="preserve">Finanšu avotu griezumā pašvaldības budžeta finansējums visos pārskata gados ir veidojis lielāko daļu JMV budžeta ieņēmumu, izņemot 2017.gadu, kad valsts mērķdotācijas apmērs bija augstāks. Vienlaikus nav vērojama tendence ikgadējā pašvaldības finansējuma pieauguma virzienā, tas salīdzinājumā pret iepriekšējo gadu samazinājies 2017. un 2019.gadā. Stabils ikgadējs pieaugums bijis tikai valsts mērķdotācijas apjomam, lai arī absolūtajos skaitļos šī pieauguma svārstības bijušas ļoti atšķirīgas – no 3,7-114,6 tūkstošiem </w:t>
      </w:r>
      <w:proofErr w:type="spellStart"/>
      <w:r>
        <w:rPr>
          <w:i/>
          <w:iCs/>
        </w:rPr>
        <w:t>euro</w:t>
      </w:r>
      <w:proofErr w:type="spellEnd"/>
      <w:r>
        <w:rPr>
          <w:i/>
          <w:iCs/>
        </w:rPr>
        <w:t xml:space="preserve"> </w:t>
      </w:r>
      <w:r>
        <w:t xml:space="preserve">pret iepriekšējo gadu, vislielāko pieaugumu rādot 2017.gadā. </w:t>
      </w:r>
    </w:p>
    <w:p w14:paraId="0FD7071A" w14:textId="77777777" w:rsidR="00BA3FD2" w:rsidRPr="003537C1" w:rsidRDefault="00BA3FD2" w:rsidP="00BA3FD2">
      <w:pPr>
        <w:tabs>
          <w:tab w:val="left" w:pos="993"/>
        </w:tabs>
        <w:spacing w:before="120" w:after="120"/>
        <w:jc w:val="both"/>
      </w:pPr>
      <w:r>
        <w:t>Pozitīva tendence kopš 2018.gada ir attiecībā uz ieņēmumiem no maksas pakalpojumiem, pēdējos 2 gadus tie pieaug un šo pieaugumu ir iespējams prognozēt arī nākamajos gados, ņemot vērā esošās iespējas Dubultu koncertzāles un Dubultu kamerzāles telpu nomai. Vienlaikus proporcionāli pret kopējiem budžeta ieņēmumiem, piemēram, 2019.gadā ieņēmumi no maksas pakalpojumiem veido tikai 8,7%.</w:t>
      </w:r>
    </w:p>
    <w:p w14:paraId="47382831" w14:textId="77777777" w:rsidR="008E3EAF" w:rsidRDefault="008E3EAF" w:rsidP="008E3EAF">
      <w:pPr>
        <w:tabs>
          <w:tab w:val="left" w:pos="993"/>
        </w:tabs>
        <w:spacing w:before="120"/>
        <w:jc w:val="right"/>
      </w:pPr>
      <w:r>
        <w:rPr>
          <w:bCs/>
          <w:i/>
          <w:lang w:eastAsia="lv-LV"/>
        </w:rPr>
        <w:lastRenderedPageBreak/>
        <w:t>12.tabula. Jūrmalas Mūzikas vidusskolas īstenoto projektu skaits un tajos piesaistītā finansējuma apjoms iepriekšējo 4 mācību gadu laikā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1843"/>
        <w:gridCol w:w="1843"/>
        <w:gridCol w:w="1842"/>
        <w:gridCol w:w="1985"/>
      </w:tblGrid>
      <w:tr w:rsidR="00DB05CF" w:rsidRPr="00DB05CF" w14:paraId="7D1E7487" w14:textId="77777777" w:rsidTr="00974462">
        <w:trPr>
          <w:jc w:val="center"/>
        </w:trPr>
        <w:tc>
          <w:tcPr>
            <w:tcW w:w="1271" w:type="dxa"/>
            <w:shd w:val="clear" w:color="auto" w:fill="FFFFFF"/>
            <w:tcMar>
              <w:top w:w="0" w:type="dxa"/>
              <w:left w:w="108" w:type="dxa"/>
              <w:bottom w:w="0" w:type="dxa"/>
              <w:right w:w="108" w:type="dxa"/>
            </w:tcMar>
            <w:vAlign w:val="center"/>
            <w:hideMark/>
          </w:tcPr>
          <w:p w14:paraId="506ABF09" w14:textId="77777777" w:rsidR="008E3EAF" w:rsidRPr="00974462" w:rsidRDefault="008E3EAF" w:rsidP="00C749C3">
            <w:pPr>
              <w:jc w:val="center"/>
              <w:rPr>
                <w:rFonts w:ascii="Segoe UI" w:hAnsi="Segoe UI" w:cs="Segoe UI"/>
                <w:color w:val="212121"/>
                <w:sz w:val="23"/>
                <w:szCs w:val="23"/>
                <w:lang w:eastAsia="lv-LV"/>
              </w:rPr>
            </w:pPr>
            <w:r w:rsidRPr="00974462">
              <w:rPr>
                <w:b/>
                <w:bCs/>
                <w:color w:val="000000"/>
                <w:sz w:val="23"/>
                <w:szCs w:val="23"/>
                <w:lang w:eastAsia="lv-LV"/>
              </w:rPr>
              <w:t>Mācību gads</w:t>
            </w:r>
          </w:p>
        </w:tc>
        <w:tc>
          <w:tcPr>
            <w:tcW w:w="1843" w:type="dxa"/>
            <w:shd w:val="clear" w:color="auto" w:fill="D0CECE"/>
            <w:tcMar>
              <w:top w:w="0" w:type="dxa"/>
              <w:left w:w="108" w:type="dxa"/>
              <w:bottom w:w="0" w:type="dxa"/>
              <w:right w:w="108" w:type="dxa"/>
            </w:tcMar>
            <w:vAlign w:val="center"/>
            <w:hideMark/>
          </w:tcPr>
          <w:p w14:paraId="2A2F90F1" w14:textId="77777777" w:rsidR="008E3EAF" w:rsidRPr="00974462" w:rsidRDefault="008E3EAF" w:rsidP="00C749C3">
            <w:pPr>
              <w:jc w:val="center"/>
              <w:rPr>
                <w:rFonts w:ascii="Segoe UI" w:hAnsi="Segoe UI" w:cs="Segoe UI"/>
                <w:color w:val="212121"/>
                <w:sz w:val="23"/>
                <w:szCs w:val="23"/>
                <w:shd w:val="clear" w:color="auto" w:fill="D0CECE"/>
                <w:lang w:eastAsia="lv-LV"/>
              </w:rPr>
            </w:pPr>
            <w:r w:rsidRPr="00974462">
              <w:rPr>
                <w:b/>
                <w:bCs/>
                <w:color w:val="000000"/>
                <w:sz w:val="23"/>
                <w:szCs w:val="23"/>
                <w:shd w:val="clear" w:color="auto" w:fill="D0CECE"/>
                <w:lang w:eastAsia="lv-LV"/>
              </w:rPr>
              <w:t>Latvijas mēroga īstenoto projektu skaits</w:t>
            </w:r>
          </w:p>
        </w:tc>
        <w:tc>
          <w:tcPr>
            <w:tcW w:w="1843" w:type="dxa"/>
            <w:shd w:val="clear" w:color="auto" w:fill="FFFFFF"/>
            <w:tcMar>
              <w:top w:w="0" w:type="dxa"/>
              <w:left w:w="108" w:type="dxa"/>
              <w:bottom w:w="0" w:type="dxa"/>
              <w:right w:w="108" w:type="dxa"/>
            </w:tcMar>
            <w:vAlign w:val="center"/>
            <w:hideMark/>
          </w:tcPr>
          <w:p w14:paraId="7DD82AC4" w14:textId="77777777" w:rsidR="008E3EAF" w:rsidRPr="00974462" w:rsidRDefault="008E3EAF" w:rsidP="00DB05CF">
            <w:pPr>
              <w:jc w:val="center"/>
              <w:rPr>
                <w:rFonts w:ascii="Segoe UI" w:hAnsi="Segoe UI" w:cs="Segoe UI"/>
                <w:color w:val="212121"/>
                <w:sz w:val="23"/>
                <w:szCs w:val="23"/>
                <w:lang w:eastAsia="lv-LV"/>
              </w:rPr>
            </w:pPr>
            <w:r w:rsidRPr="00974462">
              <w:rPr>
                <w:b/>
                <w:bCs/>
                <w:color w:val="000000"/>
                <w:sz w:val="23"/>
                <w:szCs w:val="23"/>
                <w:lang w:eastAsia="lv-LV"/>
              </w:rPr>
              <w:t>Starptautiska mēroga īstenoto projektu skaits</w:t>
            </w:r>
          </w:p>
        </w:tc>
        <w:tc>
          <w:tcPr>
            <w:tcW w:w="1842" w:type="dxa"/>
            <w:shd w:val="clear" w:color="auto" w:fill="D0CECE" w:themeFill="background2" w:themeFillShade="E6"/>
            <w:tcMar>
              <w:top w:w="0" w:type="dxa"/>
              <w:left w:w="108" w:type="dxa"/>
              <w:bottom w:w="0" w:type="dxa"/>
              <w:right w:w="108" w:type="dxa"/>
            </w:tcMar>
            <w:vAlign w:val="center"/>
            <w:hideMark/>
          </w:tcPr>
          <w:p w14:paraId="68ED8A66" w14:textId="77777777" w:rsidR="008E3EAF" w:rsidRPr="00974462" w:rsidRDefault="008E3EAF" w:rsidP="00C749C3">
            <w:pPr>
              <w:jc w:val="center"/>
              <w:rPr>
                <w:rFonts w:ascii="Segoe UI" w:hAnsi="Segoe UI" w:cs="Segoe UI"/>
                <w:color w:val="212121"/>
                <w:sz w:val="23"/>
                <w:szCs w:val="23"/>
                <w:lang w:eastAsia="lv-LV"/>
              </w:rPr>
            </w:pPr>
            <w:r w:rsidRPr="00974462">
              <w:rPr>
                <w:b/>
                <w:bCs/>
                <w:color w:val="000000"/>
                <w:sz w:val="23"/>
                <w:szCs w:val="23"/>
                <w:lang w:eastAsia="lv-LV"/>
              </w:rPr>
              <w:t>Latvijas mēroga</w:t>
            </w:r>
          </w:p>
          <w:p w14:paraId="7BE36C27" w14:textId="77777777" w:rsidR="008E3EAF" w:rsidRPr="00974462" w:rsidRDefault="008E3EAF" w:rsidP="00C749C3">
            <w:pPr>
              <w:jc w:val="center"/>
              <w:rPr>
                <w:rFonts w:ascii="Segoe UI" w:hAnsi="Segoe UI" w:cs="Segoe UI"/>
                <w:color w:val="212121"/>
                <w:sz w:val="23"/>
                <w:szCs w:val="23"/>
                <w:lang w:eastAsia="lv-LV"/>
              </w:rPr>
            </w:pPr>
            <w:r w:rsidRPr="00974462">
              <w:rPr>
                <w:b/>
                <w:bCs/>
                <w:color w:val="000000"/>
                <w:sz w:val="23"/>
                <w:szCs w:val="23"/>
                <w:lang w:eastAsia="lv-LV"/>
              </w:rPr>
              <w:t>projektos piesaistītā finansējuma apjoms (EUR)</w:t>
            </w:r>
          </w:p>
        </w:tc>
        <w:tc>
          <w:tcPr>
            <w:tcW w:w="1985" w:type="dxa"/>
            <w:shd w:val="clear" w:color="auto" w:fill="FFFFFF" w:themeFill="background1"/>
            <w:tcMar>
              <w:top w:w="0" w:type="dxa"/>
              <w:left w:w="108" w:type="dxa"/>
              <w:bottom w:w="0" w:type="dxa"/>
              <w:right w:w="108" w:type="dxa"/>
            </w:tcMar>
            <w:vAlign w:val="center"/>
            <w:hideMark/>
          </w:tcPr>
          <w:p w14:paraId="5EB91318" w14:textId="77777777" w:rsidR="008E3EAF" w:rsidRPr="00974462" w:rsidRDefault="008E3EAF" w:rsidP="00C749C3">
            <w:pPr>
              <w:jc w:val="center"/>
              <w:rPr>
                <w:rFonts w:ascii="Segoe UI" w:hAnsi="Segoe UI" w:cs="Segoe UI"/>
                <w:color w:val="212121"/>
                <w:sz w:val="23"/>
                <w:szCs w:val="23"/>
                <w:shd w:val="clear" w:color="auto" w:fill="D0CECE"/>
                <w:lang w:eastAsia="lv-LV"/>
              </w:rPr>
            </w:pPr>
            <w:r w:rsidRPr="00974462">
              <w:rPr>
                <w:b/>
                <w:bCs/>
                <w:color w:val="000000"/>
                <w:sz w:val="23"/>
                <w:szCs w:val="23"/>
                <w:lang w:eastAsia="lv-LV"/>
              </w:rPr>
              <w:t>Starptautiska mēroga projektos piesaistītā finansējuma apjoms (EUR)</w:t>
            </w:r>
          </w:p>
        </w:tc>
      </w:tr>
      <w:tr w:rsidR="00DB05CF" w:rsidRPr="00DB05CF" w14:paraId="2A48DD8E" w14:textId="77777777" w:rsidTr="00974462">
        <w:trPr>
          <w:jc w:val="center"/>
        </w:trPr>
        <w:tc>
          <w:tcPr>
            <w:tcW w:w="1271" w:type="dxa"/>
            <w:shd w:val="clear" w:color="auto" w:fill="FFFFFF"/>
            <w:tcMar>
              <w:top w:w="0" w:type="dxa"/>
              <w:left w:w="108" w:type="dxa"/>
              <w:bottom w:w="0" w:type="dxa"/>
              <w:right w:w="108" w:type="dxa"/>
            </w:tcMar>
            <w:hideMark/>
          </w:tcPr>
          <w:p w14:paraId="14696611"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2015/2016</w:t>
            </w:r>
          </w:p>
        </w:tc>
        <w:tc>
          <w:tcPr>
            <w:tcW w:w="1843" w:type="dxa"/>
            <w:shd w:val="clear" w:color="auto" w:fill="D0CECE"/>
            <w:tcMar>
              <w:top w:w="0" w:type="dxa"/>
              <w:left w:w="108" w:type="dxa"/>
              <w:bottom w:w="0" w:type="dxa"/>
              <w:right w:w="108" w:type="dxa"/>
            </w:tcMar>
            <w:hideMark/>
          </w:tcPr>
          <w:p w14:paraId="2A7D59F1"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hideMark/>
          </w:tcPr>
          <w:p w14:paraId="25F03C22" w14:textId="77777777" w:rsidR="008E3EAF" w:rsidRPr="00974462" w:rsidRDefault="008E3EAF" w:rsidP="00C749C3">
            <w:pPr>
              <w:jc w:val="center"/>
              <w:rPr>
                <w:sz w:val="23"/>
                <w:szCs w:val="23"/>
                <w:lang w:eastAsia="lv-LV"/>
              </w:rPr>
            </w:pPr>
            <w:r w:rsidRPr="00974462">
              <w:rPr>
                <w:sz w:val="23"/>
                <w:szCs w:val="23"/>
                <w:lang w:eastAsia="lv-LV"/>
              </w:rPr>
              <w:t>1</w:t>
            </w:r>
          </w:p>
        </w:tc>
        <w:tc>
          <w:tcPr>
            <w:tcW w:w="1842" w:type="dxa"/>
            <w:shd w:val="clear" w:color="auto" w:fill="D0CECE" w:themeFill="background2" w:themeFillShade="E6"/>
            <w:tcMar>
              <w:top w:w="0" w:type="dxa"/>
              <w:left w:w="108" w:type="dxa"/>
              <w:bottom w:w="0" w:type="dxa"/>
              <w:right w:w="108" w:type="dxa"/>
            </w:tcMar>
            <w:hideMark/>
          </w:tcPr>
          <w:p w14:paraId="0C3FA611" w14:textId="77777777" w:rsidR="008E3EAF" w:rsidRPr="00974462" w:rsidRDefault="008E3EAF" w:rsidP="00C749C3">
            <w:pPr>
              <w:jc w:val="center"/>
              <w:rPr>
                <w:sz w:val="23"/>
                <w:szCs w:val="23"/>
                <w:lang w:eastAsia="lv-LV"/>
              </w:rPr>
            </w:pPr>
            <w:r w:rsidRPr="00974462">
              <w:rPr>
                <w:sz w:val="23"/>
                <w:szCs w:val="23"/>
                <w:lang w:eastAsia="lv-LV"/>
              </w:rPr>
              <w:t>6</w:t>
            </w:r>
            <w:r w:rsidR="00450543" w:rsidRPr="00974462">
              <w:rPr>
                <w:sz w:val="23"/>
                <w:szCs w:val="23"/>
                <w:lang w:eastAsia="lv-LV"/>
              </w:rPr>
              <w:t xml:space="preserve"> </w:t>
            </w:r>
            <w:r w:rsidRPr="00974462">
              <w:rPr>
                <w:sz w:val="23"/>
                <w:szCs w:val="23"/>
                <w:lang w:eastAsia="lv-LV"/>
              </w:rPr>
              <w:t>980,49</w:t>
            </w:r>
          </w:p>
        </w:tc>
        <w:tc>
          <w:tcPr>
            <w:tcW w:w="1985" w:type="dxa"/>
            <w:tcMar>
              <w:top w:w="0" w:type="dxa"/>
              <w:left w:w="108" w:type="dxa"/>
              <w:bottom w:w="0" w:type="dxa"/>
              <w:right w:w="108" w:type="dxa"/>
            </w:tcMar>
            <w:hideMark/>
          </w:tcPr>
          <w:p w14:paraId="00D2991F" w14:textId="77777777" w:rsidR="008E3EAF" w:rsidRPr="00974462" w:rsidRDefault="008E3EAF" w:rsidP="00C749C3">
            <w:pPr>
              <w:jc w:val="center"/>
              <w:rPr>
                <w:sz w:val="23"/>
                <w:szCs w:val="23"/>
                <w:lang w:eastAsia="lv-LV"/>
              </w:rPr>
            </w:pPr>
            <w:r w:rsidRPr="00974462">
              <w:rPr>
                <w:sz w:val="23"/>
                <w:szCs w:val="23"/>
                <w:lang w:eastAsia="lv-LV"/>
              </w:rPr>
              <w:t>15</w:t>
            </w:r>
            <w:r w:rsidR="00450543" w:rsidRPr="00974462">
              <w:rPr>
                <w:sz w:val="23"/>
                <w:szCs w:val="23"/>
                <w:lang w:eastAsia="lv-LV"/>
              </w:rPr>
              <w:t xml:space="preserve"> </w:t>
            </w:r>
            <w:r w:rsidRPr="00974462">
              <w:rPr>
                <w:sz w:val="23"/>
                <w:szCs w:val="23"/>
                <w:lang w:eastAsia="lv-LV"/>
              </w:rPr>
              <w:t>450</w:t>
            </w:r>
          </w:p>
        </w:tc>
      </w:tr>
      <w:tr w:rsidR="00DB05CF" w:rsidRPr="00DB05CF" w14:paraId="0EE1F996" w14:textId="77777777" w:rsidTr="00974462">
        <w:trPr>
          <w:jc w:val="center"/>
        </w:trPr>
        <w:tc>
          <w:tcPr>
            <w:tcW w:w="1271" w:type="dxa"/>
            <w:shd w:val="clear" w:color="auto" w:fill="FFFFFF"/>
            <w:tcMar>
              <w:top w:w="0" w:type="dxa"/>
              <w:left w:w="108" w:type="dxa"/>
              <w:bottom w:w="0" w:type="dxa"/>
              <w:right w:w="108" w:type="dxa"/>
            </w:tcMar>
            <w:hideMark/>
          </w:tcPr>
          <w:p w14:paraId="48685944"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2016/2017</w:t>
            </w:r>
          </w:p>
        </w:tc>
        <w:tc>
          <w:tcPr>
            <w:tcW w:w="1843" w:type="dxa"/>
            <w:shd w:val="clear" w:color="auto" w:fill="D0CECE"/>
            <w:tcMar>
              <w:top w:w="0" w:type="dxa"/>
              <w:left w:w="108" w:type="dxa"/>
              <w:bottom w:w="0" w:type="dxa"/>
              <w:right w:w="108" w:type="dxa"/>
            </w:tcMar>
            <w:hideMark/>
          </w:tcPr>
          <w:p w14:paraId="66357262"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hideMark/>
          </w:tcPr>
          <w:p w14:paraId="2B7218AE" w14:textId="77777777" w:rsidR="008E3EAF" w:rsidRPr="00974462" w:rsidRDefault="008E3EAF" w:rsidP="00C749C3">
            <w:pPr>
              <w:jc w:val="center"/>
              <w:rPr>
                <w:sz w:val="23"/>
                <w:szCs w:val="23"/>
                <w:lang w:eastAsia="lv-LV"/>
              </w:rPr>
            </w:pPr>
            <w:r w:rsidRPr="00974462">
              <w:rPr>
                <w:sz w:val="23"/>
                <w:szCs w:val="23"/>
                <w:lang w:eastAsia="lv-LV"/>
              </w:rPr>
              <w:t>-</w:t>
            </w:r>
          </w:p>
        </w:tc>
        <w:tc>
          <w:tcPr>
            <w:tcW w:w="1842" w:type="dxa"/>
            <w:shd w:val="clear" w:color="auto" w:fill="D0CECE" w:themeFill="background2" w:themeFillShade="E6"/>
            <w:tcMar>
              <w:top w:w="0" w:type="dxa"/>
              <w:left w:w="108" w:type="dxa"/>
              <w:bottom w:w="0" w:type="dxa"/>
              <w:right w:w="108" w:type="dxa"/>
            </w:tcMar>
            <w:hideMark/>
          </w:tcPr>
          <w:p w14:paraId="5329A772" w14:textId="77777777" w:rsidR="008E3EAF" w:rsidRPr="00974462" w:rsidRDefault="008E3EAF" w:rsidP="00C749C3">
            <w:pPr>
              <w:jc w:val="center"/>
              <w:rPr>
                <w:sz w:val="23"/>
                <w:szCs w:val="23"/>
                <w:lang w:eastAsia="lv-LV"/>
              </w:rPr>
            </w:pPr>
            <w:r w:rsidRPr="00974462">
              <w:rPr>
                <w:sz w:val="23"/>
                <w:szCs w:val="23"/>
                <w:lang w:eastAsia="lv-LV"/>
              </w:rPr>
              <w:t>2</w:t>
            </w:r>
            <w:r w:rsidR="00450543" w:rsidRPr="00974462">
              <w:rPr>
                <w:sz w:val="23"/>
                <w:szCs w:val="23"/>
                <w:lang w:eastAsia="lv-LV"/>
              </w:rPr>
              <w:t xml:space="preserve"> </w:t>
            </w:r>
            <w:r w:rsidRPr="00974462">
              <w:rPr>
                <w:sz w:val="23"/>
                <w:szCs w:val="23"/>
                <w:lang w:eastAsia="lv-LV"/>
              </w:rPr>
              <w:t>400</w:t>
            </w:r>
          </w:p>
        </w:tc>
        <w:tc>
          <w:tcPr>
            <w:tcW w:w="1985" w:type="dxa"/>
            <w:tcMar>
              <w:top w:w="0" w:type="dxa"/>
              <w:left w:w="108" w:type="dxa"/>
              <w:bottom w:w="0" w:type="dxa"/>
              <w:right w:w="108" w:type="dxa"/>
            </w:tcMar>
            <w:hideMark/>
          </w:tcPr>
          <w:p w14:paraId="0009B143" w14:textId="77777777" w:rsidR="008E3EAF" w:rsidRPr="00974462" w:rsidRDefault="008E3EAF" w:rsidP="00C749C3">
            <w:pPr>
              <w:jc w:val="center"/>
              <w:rPr>
                <w:sz w:val="23"/>
                <w:szCs w:val="23"/>
                <w:lang w:eastAsia="lv-LV"/>
              </w:rPr>
            </w:pPr>
            <w:r w:rsidRPr="00974462">
              <w:rPr>
                <w:sz w:val="23"/>
                <w:szCs w:val="23"/>
                <w:lang w:eastAsia="lv-LV"/>
              </w:rPr>
              <w:t>-</w:t>
            </w:r>
          </w:p>
        </w:tc>
      </w:tr>
      <w:tr w:rsidR="00DB05CF" w:rsidRPr="00DB05CF" w14:paraId="179FAF50" w14:textId="77777777" w:rsidTr="00974462">
        <w:trPr>
          <w:jc w:val="center"/>
        </w:trPr>
        <w:tc>
          <w:tcPr>
            <w:tcW w:w="1271" w:type="dxa"/>
            <w:shd w:val="clear" w:color="auto" w:fill="FFFFFF"/>
            <w:tcMar>
              <w:top w:w="0" w:type="dxa"/>
              <w:left w:w="108" w:type="dxa"/>
              <w:bottom w:w="0" w:type="dxa"/>
              <w:right w:w="108" w:type="dxa"/>
            </w:tcMar>
            <w:hideMark/>
          </w:tcPr>
          <w:p w14:paraId="0E30A359"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2017/2018</w:t>
            </w:r>
          </w:p>
        </w:tc>
        <w:tc>
          <w:tcPr>
            <w:tcW w:w="1843" w:type="dxa"/>
            <w:shd w:val="clear" w:color="auto" w:fill="D0CECE"/>
            <w:tcMar>
              <w:top w:w="0" w:type="dxa"/>
              <w:left w:w="108" w:type="dxa"/>
              <w:bottom w:w="0" w:type="dxa"/>
              <w:right w:w="108" w:type="dxa"/>
            </w:tcMar>
            <w:hideMark/>
          </w:tcPr>
          <w:p w14:paraId="7AF742C5"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tcPr>
          <w:p w14:paraId="7AC98B79" w14:textId="77777777" w:rsidR="008E3EAF" w:rsidRPr="00974462" w:rsidRDefault="008E3EAF" w:rsidP="00C749C3">
            <w:pPr>
              <w:jc w:val="center"/>
              <w:rPr>
                <w:sz w:val="23"/>
                <w:szCs w:val="23"/>
                <w:lang w:eastAsia="lv-LV"/>
              </w:rPr>
            </w:pPr>
            <w:r w:rsidRPr="00974462">
              <w:rPr>
                <w:sz w:val="23"/>
                <w:szCs w:val="23"/>
                <w:lang w:eastAsia="lv-LV"/>
              </w:rPr>
              <w:t>-</w:t>
            </w:r>
          </w:p>
        </w:tc>
        <w:tc>
          <w:tcPr>
            <w:tcW w:w="1842" w:type="dxa"/>
            <w:shd w:val="clear" w:color="auto" w:fill="D0CECE" w:themeFill="background2" w:themeFillShade="E6"/>
            <w:tcMar>
              <w:top w:w="0" w:type="dxa"/>
              <w:left w:w="108" w:type="dxa"/>
              <w:bottom w:w="0" w:type="dxa"/>
              <w:right w:w="108" w:type="dxa"/>
            </w:tcMar>
            <w:hideMark/>
          </w:tcPr>
          <w:p w14:paraId="20F89E2A" w14:textId="77777777" w:rsidR="008E3EAF" w:rsidRPr="00974462" w:rsidRDefault="008E3EAF" w:rsidP="00C749C3">
            <w:pPr>
              <w:jc w:val="center"/>
              <w:rPr>
                <w:sz w:val="23"/>
                <w:szCs w:val="23"/>
                <w:lang w:eastAsia="lv-LV"/>
              </w:rPr>
            </w:pPr>
            <w:r w:rsidRPr="00974462">
              <w:rPr>
                <w:sz w:val="23"/>
                <w:szCs w:val="23"/>
                <w:lang w:eastAsia="lv-LV"/>
              </w:rPr>
              <w:t>26</w:t>
            </w:r>
            <w:r w:rsidR="00450543" w:rsidRPr="00974462">
              <w:rPr>
                <w:sz w:val="23"/>
                <w:szCs w:val="23"/>
                <w:lang w:eastAsia="lv-LV"/>
              </w:rPr>
              <w:t xml:space="preserve"> </w:t>
            </w:r>
            <w:r w:rsidRPr="00974462">
              <w:rPr>
                <w:sz w:val="23"/>
                <w:szCs w:val="23"/>
                <w:lang w:eastAsia="lv-LV"/>
              </w:rPr>
              <w:t>105</w:t>
            </w:r>
          </w:p>
        </w:tc>
        <w:tc>
          <w:tcPr>
            <w:tcW w:w="1985" w:type="dxa"/>
            <w:tcMar>
              <w:top w:w="0" w:type="dxa"/>
              <w:left w:w="108" w:type="dxa"/>
              <w:bottom w:w="0" w:type="dxa"/>
              <w:right w:w="108" w:type="dxa"/>
            </w:tcMar>
            <w:hideMark/>
          </w:tcPr>
          <w:p w14:paraId="7CD878D0" w14:textId="77777777" w:rsidR="008E3EAF" w:rsidRPr="00974462" w:rsidRDefault="008E3EAF" w:rsidP="00C749C3">
            <w:pPr>
              <w:jc w:val="center"/>
              <w:rPr>
                <w:sz w:val="23"/>
                <w:szCs w:val="23"/>
                <w:lang w:eastAsia="lv-LV"/>
              </w:rPr>
            </w:pPr>
            <w:r w:rsidRPr="00974462">
              <w:rPr>
                <w:sz w:val="23"/>
                <w:szCs w:val="23"/>
                <w:lang w:eastAsia="lv-LV"/>
              </w:rPr>
              <w:t>-</w:t>
            </w:r>
          </w:p>
        </w:tc>
      </w:tr>
      <w:tr w:rsidR="00DB05CF" w:rsidRPr="00DB05CF" w14:paraId="7DFC0207" w14:textId="77777777" w:rsidTr="00974462">
        <w:trPr>
          <w:jc w:val="center"/>
        </w:trPr>
        <w:tc>
          <w:tcPr>
            <w:tcW w:w="1271" w:type="dxa"/>
            <w:shd w:val="clear" w:color="auto" w:fill="FFFFFF"/>
            <w:tcMar>
              <w:top w:w="0" w:type="dxa"/>
              <w:left w:w="108" w:type="dxa"/>
              <w:bottom w:w="0" w:type="dxa"/>
              <w:right w:w="108" w:type="dxa"/>
            </w:tcMar>
            <w:hideMark/>
          </w:tcPr>
          <w:p w14:paraId="64154B54" w14:textId="77777777" w:rsidR="008E3EAF" w:rsidRPr="00974462" w:rsidRDefault="008E3EAF" w:rsidP="00C749C3">
            <w:pPr>
              <w:jc w:val="center"/>
              <w:rPr>
                <w:rFonts w:ascii="Segoe UI" w:hAnsi="Segoe UI" w:cs="Segoe UI"/>
                <w:color w:val="212121"/>
                <w:sz w:val="23"/>
                <w:szCs w:val="23"/>
                <w:lang w:eastAsia="lv-LV"/>
              </w:rPr>
            </w:pPr>
            <w:r w:rsidRPr="00974462">
              <w:rPr>
                <w:color w:val="000000"/>
                <w:sz w:val="23"/>
                <w:szCs w:val="23"/>
                <w:lang w:eastAsia="lv-LV"/>
              </w:rPr>
              <w:t>2018/2019</w:t>
            </w:r>
          </w:p>
        </w:tc>
        <w:tc>
          <w:tcPr>
            <w:tcW w:w="1843" w:type="dxa"/>
            <w:shd w:val="clear" w:color="auto" w:fill="D0CECE"/>
            <w:tcMar>
              <w:top w:w="0" w:type="dxa"/>
              <w:left w:w="108" w:type="dxa"/>
              <w:bottom w:w="0" w:type="dxa"/>
              <w:right w:w="108" w:type="dxa"/>
            </w:tcMar>
            <w:hideMark/>
          </w:tcPr>
          <w:p w14:paraId="1FF7C95B" w14:textId="77777777" w:rsidR="008E3EAF" w:rsidRPr="00974462" w:rsidRDefault="008E3EAF" w:rsidP="00C749C3">
            <w:pPr>
              <w:jc w:val="center"/>
              <w:rPr>
                <w:sz w:val="23"/>
                <w:szCs w:val="23"/>
                <w:lang w:eastAsia="lv-LV"/>
              </w:rPr>
            </w:pPr>
            <w:r w:rsidRPr="00974462">
              <w:rPr>
                <w:sz w:val="23"/>
                <w:szCs w:val="23"/>
                <w:lang w:eastAsia="lv-LV"/>
              </w:rPr>
              <w:t>1</w:t>
            </w:r>
          </w:p>
        </w:tc>
        <w:tc>
          <w:tcPr>
            <w:tcW w:w="1843" w:type="dxa"/>
            <w:shd w:val="clear" w:color="auto" w:fill="FFFFFF"/>
            <w:tcMar>
              <w:top w:w="0" w:type="dxa"/>
              <w:left w:w="108" w:type="dxa"/>
              <w:bottom w:w="0" w:type="dxa"/>
              <w:right w:w="108" w:type="dxa"/>
            </w:tcMar>
            <w:hideMark/>
          </w:tcPr>
          <w:p w14:paraId="7FF47ADA" w14:textId="77777777" w:rsidR="008E3EAF" w:rsidRPr="00974462" w:rsidRDefault="008E3EAF" w:rsidP="00C749C3">
            <w:pPr>
              <w:jc w:val="center"/>
              <w:rPr>
                <w:sz w:val="23"/>
                <w:szCs w:val="23"/>
                <w:lang w:eastAsia="lv-LV"/>
              </w:rPr>
            </w:pPr>
            <w:r w:rsidRPr="00974462">
              <w:rPr>
                <w:sz w:val="23"/>
                <w:szCs w:val="23"/>
                <w:lang w:eastAsia="lv-LV"/>
              </w:rPr>
              <w:t>-</w:t>
            </w:r>
          </w:p>
        </w:tc>
        <w:tc>
          <w:tcPr>
            <w:tcW w:w="1842" w:type="dxa"/>
            <w:shd w:val="clear" w:color="auto" w:fill="D0CECE" w:themeFill="background2" w:themeFillShade="E6"/>
            <w:tcMar>
              <w:top w:w="0" w:type="dxa"/>
              <w:left w:w="108" w:type="dxa"/>
              <w:bottom w:w="0" w:type="dxa"/>
              <w:right w:w="108" w:type="dxa"/>
            </w:tcMar>
            <w:hideMark/>
          </w:tcPr>
          <w:p w14:paraId="6119F262" w14:textId="77777777" w:rsidR="008E3EAF" w:rsidRPr="00974462" w:rsidRDefault="008E3EAF" w:rsidP="00C749C3">
            <w:pPr>
              <w:jc w:val="center"/>
              <w:rPr>
                <w:sz w:val="23"/>
                <w:szCs w:val="23"/>
                <w:lang w:eastAsia="lv-LV"/>
              </w:rPr>
            </w:pPr>
            <w:r w:rsidRPr="00974462">
              <w:rPr>
                <w:sz w:val="23"/>
                <w:szCs w:val="23"/>
                <w:lang w:eastAsia="lv-LV"/>
              </w:rPr>
              <w:t>1</w:t>
            </w:r>
            <w:r w:rsidR="00450543" w:rsidRPr="00974462">
              <w:rPr>
                <w:sz w:val="23"/>
                <w:szCs w:val="23"/>
                <w:lang w:eastAsia="lv-LV"/>
              </w:rPr>
              <w:t xml:space="preserve"> </w:t>
            </w:r>
            <w:r w:rsidRPr="00974462">
              <w:rPr>
                <w:sz w:val="23"/>
                <w:szCs w:val="23"/>
                <w:lang w:eastAsia="lv-LV"/>
              </w:rPr>
              <w:t>050</w:t>
            </w:r>
          </w:p>
        </w:tc>
        <w:tc>
          <w:tcPr>
            <w:tcW w:w="1985" w:type="dxa"/>
            <w:tcMar>
              <w:top w:w="0" w:type="dxa"/>
              <w:left w:w="108" w:type="dxa"/>
              <w:bottom w:w="0" w:type="dxa"/>
              <w:right w:w="108" w:type="dxa"/>
            </w:tcMar>
            <w:hideMark/>
          </w:tcPr>
          <w:p w14:paraId="3B7476BD" w14:textId="77777777" w:rsidR="008E3EAF" w:rsidRPr="00974462" w:rsidRDefault="008E3EAF" w:rsidP="00C749C3">
            <w:pPr>
              <w:jc w:val="center"/>
              <w:rPr>
                <w:sz w:val="23"/>
                <w:szCs w:val="23"/>
                <w:lang w:eastAsia="lv-LV"/>
              </w:rPr>
            </w:pPr>
            <w:r w:rsidRPr="00974462">
              <w:rPr>
                <w:sz w:val="23"/>
                <w:szCs w:val="23"/>
                <w:lang w:eastAsia="lv-LV"/>
              </w:rPr>
              <w:t>-</w:t>
            </w:r>
          </w:p>
        </w:tc>
      </w:tr>
    </w:tbl>
    <w:p w14:paraId="47E6D0C9" w14:textId="77777777" w:rsidR="00E214C1" w:rsidRDefault="00CA46EA" w:rsidP="005A4219">
      <w:pPr>
        <w:tabs>
          <w:tab w:val="left" w:pos="993"/>
        </w:tabs>
        <w:spacing w:before="120" w:after="120"/>
        <w:jc w:val="both"/>
      </w:pPr>
      <w:r>
        <w:t>Finanšu resursu dažādošanas un ieņēmumu palielināšanas kontekstā būtiski ir raudzīties uz iespējām piesaistīt finansējumu no ārējiem avotiem dažādu projektu īstenošanas ietvaros</w:t>
      </w:r>
      <w:r w:rsidR="008A7787">
        <w:t>. Līdzšinējā JMV aktivitāte šajā jomā bijusi maza</w:t>
      </w:r>
      <w:r w:rsidR="005B3053">
        <w:t xml:space="preserve"> (12.tabula)</w:t>
      </w:r>
      <w:r w:rsidR="008A7787">
        <w:t>, laika periodā no 2015./2016.mācību gada līdz 2018./2019.mācību gadam kopā īstenojot 5 projektus, no kuriem 4 bijuši valsts mēroga un viens starptautiska mēroga.</w:t>
      </w:r>
      <w:r w:rsidR="00E71DCD">
        <w:t xml:space="preserve"> </w:t>
      </w:r>
    </w:p>
    <w:p w14:paraId="7CE48DCD" w14:textId="77777777" w:rsidR="005A4219" w:rsidRDefault="00E71DCD" w:rsidP="005A4219">
      <w:pPr>
        <w:tabs>
          <w:tab w:val="left" w:pos="993"/>
        </w:tabs>
        <w:spacing w:before="120" w:after="120"/>
        <w:jc w:val="both"/>
      </w:pPr>
      <w:r>
        <w:t>Lielākais piesaistītais finansējuma apmērs viena projekta īstenošanai bijis EUR 26 105 2017./2018.mācību gadā</w:t>
      </w:r>
      <w:r w:rsidR="00A8793E">
        <w:t xml:space="preserve">, kas vienlaikus analizētā perioda ietvaros bijis </w:t>
      </w:r>
      <w:r w:rsidR="00C46613">
        <w:t>lielākais viena mācību gada ietvaros projektu īstenošanai piesaistītā finansējuma apjoms.</w:t>
      </w:r>
      <w:r w:rsidR="00DE2099">
        <w:t xml:space="preserve"> Otrs labākais rādītājs bija 2015./2016.mācību gadā, kad projektu īstenošanas ietvaros tika pies</w:t>
      </w:r>
      <w:r w:rsidR="00DE2099" w:rsidRPr="006F0615">
        <w:t>aistīti EUR</w:t>
      </w:r>
      <w:r w:rsidR="008C7E9A" w:rsidRPr="006F0615">
        <w:t xml:space="preserve"> </w:t>
      </w:r>
      <w:r w:rsidR="00DE2099" w:rsidRPr="006F0615">
        <w:t>22 430,49</w:t>
      </w:r>
      <w:r w:rsidR="001E4C36" w:rsidRPr="006F0615">
        <w:t>, citos gados īstenoto projektu finansējums nav bijis lielāks par EUR 2 400.</w:t>
      </w:r>
      <w:r w:rsidR="00E214C1" w:rsidRPr="006F0615">
        <w:t xml:space="preserve"> </w:t>
      </w:r>
      <w:r w:rsidR="006F0615" w:rsidRPr="006F0615">
        <w:t>T</w:t>
      </w:r>
      <w:r w:rsidR="00E214C1" w:rsidRPr="006F0615">
        <w:t>urpmākajos gados aktivitātei projektu īstenošanas jomā un piesaistītajam finansējumam to ietvaros vajadzētu pieaugt un izaicinājums būtu raudzīties starptautiska mēroga projektu īstenošanas virzienā, kur līdz šim aktivitāte bijusi ļoti zema.</w:t>
      </w:r>
      <w:r w:rsidR="00E214C1">
        <w:t xml:space="preserve"> </w:t>
      </w:r>
    </w:p>
    <w:p w14:paraId="6720E90E" w14:textId="77777777" w:rsidR="00AC4B34" w:rsidRDefault="00C749C3" w:rsidP="005A4219">
      <w:pPr>
        <w:tabs>
          <w:tab w:val="left" w:pos="993"/>
        </w:tabs>
        <w:spacing w:before="120" w:after="120"/>
        <w:jc w:val="both"/>
      </w:pPr>
      <w:r w:rsidRPr="00C64675">
        <w:t xml:space="preserve">Būtiski ir norādīt, ka finansējuma piesaiste un projektu īstenošana </w:t>
      </w:r>
      <w:r w:rsidR="00A5640A" w:rsidRPr="00C64675">
        <w:t xml:space="preserve">JMV </w:t>
      </w:r>
      <w:r w:rsidRPr="00C64675">
        <w:t xml:space="preserve">tiek veikta </w:t>
      </w:r>
      <w:r w:rsidR="005639BE" w:rsidRPr="00C64675">
        <w:t xml:space="preserve">arī </w:t>
      </w:r>
      <w:r w:rsidRPr="00C64675">
        <w:t xml:space="preserve">ar nodibinājuma “Jūrmalas Mūzikas vidusskolas </w:t>
      </w:r>
      <w:r w:rsidR="0087286C" w:rsidRPr="00C64675">
        <w:t>a</w:t>
      </w:r>
      <w:r w:rsidRPr="00C64675">
        <w:t>tbalsta fonds”</w:t>
      </w:r>
      <w:r w:rsidR="005639BE" w:rsidRPr="00C64675">
        <w:t xml:space="preserve"> (turpmāk – Nodibinājums) atbalstu, kas dibināts 2003.gadā un kura darbības mērķis ir veicināt un atbalstīt JMV profesionālās izglītības programmas, materiāli tehniskās bāzes uzlabošanu – modernizāciju.</w:t>
      </w:r>
      <w:r w:rsidR="00AC4B34" w:rsidRPr="00C64675">
        <w:t xml:space="preserve"> Nodibinājumam darbības mērķa īstenošanas ietvaros noteikti šādi uzdevumi: sekmēt mācību procesa materiāli tehniskās bāzes pilnveidošanu; veicināt pedagogu kvalifikācijas un izglītības līmeņa celšanu; veicināt audzēkņu jaunrades projektus, skolēnu intelekta un redzes loka paplašināšanu; piedalīties skolas teritorijas labiekārtošanā, skolas interjera un vides uzlabošanā; veikt izdevējdarbību un citu saimniecisko darbību; veikt savas darbības uzdevumu un mērķu popularizēšanu, skolas prestiža celšanu sabiedrībā; piesaistīt un ieguldīt līdzekļus skolas ēkas tekošajam un kapitālajam remontam; iegādāties mācību un metodisko literatūru.</w:t>
      </w:r>
      <w:r w:rsidR="005639BE" w:rsidRPr="00C64675">
        <w:rPr>
          <w:rStyle w:val="FootnoteReference"/>
        </w:rPr>
        <w:footnoteReference w:id="5"/>
      </w:r>
      <w:r w:rsidR="00A5640A">
        <w:t xml:space="preserve"> </w:t>
      </w:r>
    </w:p>
    <w:p w14:paraId="35CFCBB8" w14:textId="77777777" w:rsidR="008D7227" w:rsidRDefault="008D7227" w:rsidP="008D7227">
      <w:pPr>
        <w:tabs>
          <w:tab w:val="left" w:pos="993"/>
        </w:tabs>
        <w:spacing w:before="120" w:after="120"/>
        <w:jc w:val="both"/>
      </w:pPr>
      <w:r>
        <w:t>Nodibinājuma īstenotie projekti laika periodā no 2015.-2019.gadam (13.tabula) bijuši Jūrmalas pilsētas domes un Valsts Kultūrkapitāla fonda finansēti, lai gan par ikgadēju tradīciju kļuvušais projekts “Starptautiskais Akadēmiskās mūzikas konkurss. Jūrmala” sava apmēra un dalībnieku ziņā iedalāms starptautiska līmeņa projektu grupā. Gada laikā īstenoto projektu skaita kontekstā arī N</w:t>
      </w:r>
      <w:r w:rsidRPr="00AD2262">
        <w:t>odibinājum</w:t>
      </w:r>
      <w:r>
        <w:t>s</w:t>
      </w:r>
      <w:r w:rsidRPr="00AD2262">
        <w:t xml:space="preserve"> </w:t>
      </w:r>
      <w:r>
        <w:t>tāpat kā JMV ir īstenojis salīdzinoši maz projektu – 1-3 projekti gadā, lielāko finansējuma apjomu piesaistot 2018.gadā (EUR 6 755), kad īstenoja 3 projektus. Vidēji pārējos pārskata perioda gados piesaistītais finansējuma apjoms bijis EUR 3 200, neskaitot 2015.gadu, kad viens projekts tika īstenots bez tiešas finansējuma piesaistes Nodibinājumam. Attiecīgi salīdzinājumā ar JMV pašas īstenotajiem projektiem Nodibinājuma piesaistītais finansējums bijis mazāks – periodā no 2015.-2019.gadam JMV kopā projektu īstenošanai piesaistījusi finansējumu EUR 51 985,49 apmērā, savukārt N</w:t>
      </w:r>
      <w:r w:rsidRPr="00AD2262">
        <w:t>odibinājum</w:t>
      </w:r>
      <w:r>
        <w:t xml:space="preserve">s – EUR </w:t>
      </w:r>
      <w:r>
        <w:lastRenderedPageBreak/>
        <w:t>16 355 apmērā, kas ir 3,2 reizes mazāk. Līdz ar to arī Nodibinājuma darbības kontekstā būtu svarīgi raudzīties uz plašāku iespēju izmantošanu projektu īstenošanā un finansējuma piesaistē, īpaši attiecībā uz projektu īstenošanu materiāltehniskā aprīkojuma bāzes atjaunošanai, kas ir viens no primārajiem Nodibinājuma uzdevumiem.</w:t>
      </w:r>
    </w:p>
    <w:p w14:paraId="7499BA64" w14:textId="77777777" w:rsidR="003D1055" w:rsidRPr="003D1055" w:rsidRDefault="003D1055" w:rsidP="008E3EAF">
      <w:pPr>
        <w:tabs>
          <w:tab w:val="left" w:pos="993"/>
        </w:tabs>
        <w:spacing w:before="120"/>
        <w:jc w:val="right"/>
        <w:rPr>
          <w:bCs/>
          <w:i/>
          <w:lang w:eastAsia="lv-LV"/>
        </w:rPr>
      </w:pPr>
      <w:r w:rsidRPr="003D1055">
        <w:rPr>
          <w:bCs/>
          <w:i/>
          <w:lang w:eastAsia="lv-LV"/>
        </w:rPr>
        <w:t xml:space="preserve">13.tabula. Nodibinājuma “Jūrmalas Mūzikas vidusskolas </w:t>
      </w:r>
      <w:r w:rsidR="0087286C">
        <w:rPr>
          <w:bCs/>
          <w:i/>
          <w:lang w:eastAsia="lv-LV"/>
        </w:rPr>
        <w:t>a</w:t>
      </w:r>
      <w:r w:rsidRPr="003D1055">
        <w:rPr>
          <w:bCs/>
          <w:i/>
          <w:lang w:eastAsia="lv-LV"/>
        </w:rPr>
        <w:t>tbalsta fonds” īstenotie projekti un tajos piesaistītā finansējuma apjoms pēdējo 5 gadu laikā</w:t>
      </w:r>
    </w:p>
    <w:tbl>
      <w:tblPr>
        <w:tblW w:w="8876" w:type="dxa"/>
        <w:jc w:val="center"/>
        <w:tblLook w:val="04A0" w:firstRow="1" w:lastRow="0" w:firstColumn="1" w:lastColumn="0" w:noHBand="0" w:noVBand="1"/>
      </w:tblPr>
      <w:tblGrid>
        <w:gridCol w:w="750"/>
        <w:gridCol w:w="4092"/>
        <w:gridCol w:w="2465"/>
        <w:gridCol w:w="1569"/>
      </w:tblGrid>
      <w:tr w:rsidR="00FC5F4B" w:rsidRPr="00DB05CF" w14:paraId="298E80C9" w14:textId="77777777" w:rsidTr="00974462">
        <w:trPr>
          <w:trHeight w:val="640"/>
          <w:tblHeader/>
          <w:jc w:val="center"/>
        </w:trPr>
        <w:tc>
          <w:tcPr>
            <w:tcW w:w="750" w:type="dxa"/>
            <w:tcBorders>
              <w:top w:val="single" w:sz="4" w:space="0" w:color="auto"/>
              <w:left w:val="single" w:sz="4" w:space="0" w:color="auto"/>
              <w:bottom w:val="single" w:sz="4" w:space="0" w:color="auto"/>
              <w:right w:val="single" w:sz="4" w:space="0" w:color="auto"/>
            </w:tcBorders>
            <w:noWrap/>
            <w:vAlign w:val="center"/>
          </w:tcPr>
          <w:p w14:paraId="48907548" w14:textId="77777777" w:rsidR="003D1055" w:rsidRPr="00974462" w:rsidRDefault="003D1055" w:rsidP="003D1055">
            <w:pPr>
              <w:jc w:val="center"/>
              <w:rPr>
                <w:b/>
                <w:bCs/>
                <w:color w:val="000000"/>
                <w:sz w:val="23"/>
                <w:szCs w:val="23"/>
              </w:rPr>
            </w:pPr>
            <w:r w:rsidRPr="00974462">
              <w:rPr>
                <w:b/>
                <w:bCs/>
                <w:color w:val="000000"/>
                <w:sz w:val="23"/>
                <w:szCs w:val="23"/>
              </w:rPr>
              <w:t>Gads</w:t>
            </w:r>
          </w:p>
        </w:tc>
        <w:tc>
          <w:tcPr>
            <w:tcW w:w="4092" w:type="dxa"/>
            <w:tcBorders>
              <w:top w:val="single" w:sz="4" w:space="0" w:color="auto"/>
              <w:left w:val="nil"/>
              <w:bottom w:val="single" w:sz="4" w:space="0" w:color="auto"/>
              <w:right w:val="single" w:sz="4" w:space="0" w:color="auto"/>
            </w:tcBorders>
            <w:vAlign w:val="center"/>
          </w:tcPr>
          <w:p w14:paraId="68F014CF" w14:textId="77777777" w:rsidR="003D1055" w:rsidRPr="00974462" w:rsidRDefault="003D1055" w:rsidP="003D1055">
            <w:pPr>
              <w:jc w:val="center"/>
              <w:rPr>
                <w:b/>
                <w:bCs/>
                <w:color w:val="000000"/>
                <w:sz w:val="23"/>
                <w:szCs w:val="23"/>
              </w:rPr>
            </w:pPr>
            <w:r w:rsidRPr="00974462">
              <w:rPr>
                <w:b/>
                <w:bCs/>
                <w:color w:val="000000"/>
                <w:sz w:val="23"/>
                <w:szCs w:val="23"/>
              </w:rPr>
              <w:t>Projekta nosaukums</w:t>
            </w:r>
          </w:p>
        </w:tc>
        <w:tc>
          <w:tcPr>
            <w:tcW w:w="2465" w:type="dxa"/>
            <w:tcBorders>
              <w:top w:val="single" w:sz="4" w:space="0" w:color="auto"/>
              <w:left w:val="nil"/>
              <w:bottom w:val="single" w:sz="4" w:space="0" w:color="auto"/>
              <w:right w:val="single" w:sz="4" w:space="0" w:color="auto"/>
            </w:tcBorders>
            <w:noWrap/>
            <w:vAlign w:val="center"/>
          </w:tcPr>
          <w:p w14:paraId="5D5B383E" w14:textId="77777777" w:rsidR="003D1055" w:rsidRPr="00974462" w:rsidRDefault="003D1055" w:rsidP="003D1055">
            <w:pPr>
              <w:jc w:val="center"/>
              <w:rPr>
                <w:b/>
                <w:bCs/>
                <w:color w:val="000000"/>
                <w:sz w:val="23"/>
                <w:szCs w:val="23"/>
              </w:rPr>
            </w:pPr>
            <w:r w:rsidRPr="00974462">
              <w:rPr>
                <w:b/>
                <w:bCs/>
                <w:color w:val="000000"/>
                <w:sz w:val="23"/>
                <w:szCs w:val="23"/>
              </w:rPr>
              <w:t>Finansējuma avots</w:t>
            </w:r>
          </w:p>
        </w:tc>
        <w:tc>
          <w:tcPr>
            <w:tcW w:w="1569" w:type="dxa"/>
            <w:tcBorders>
              <w:top w:val="single" w:sz="4" w:space="0" w:color="auto"/>
              <w:left w:val="nil"/>
              <w:bottom w:val="single" w:sz="4" w:space="0" w:color="auto"/>
              <w:right w:val="single" w:sz="4" w:space="0" w:color="auto"/>
            </w:tcBorders>
            <w:noWrap/>
            <w:vAlign w:val="center"/>
          </w:tcPr>
          <w:p w14:paraId="0F8983B5" w14:textId="77777777" w:rsidR="003D1055" w:rsidRPr="00974462" w:rsidRDefault="003D1055" w:rsidP="003D1055">
            <w:pPr>
              <w:jc w:val="center"/>
              <w:rPr>
                <w:b/>
                <w:bCs/>
                <w:color w:val="000000"/>
                <w:sz w:val="23"/>
                <w:szCs w:val="23"/>
              </w:rPr>
            </w:pPr>
            <w:r w:rsidRPr="00974462">
              <w:rPr>
                <w:b/>
                <w:bCs/>
                <w:color w:val="000000"/>
                <w:sz w:val="23"/>
                <w:szCs w:val="23"/>
              </w:rPr>
              <w:t>Piesaistītā finansējuma apjoms (EUR)</w:t>
            </w:r>
          </w:p>
        </w:tc>
      </w:tr>
      <w:tr w:rsidR="00FC5F4B" w:rsidRPr="00DB05CF" w14:paraId="3B8E4C77" w14:textId="77777777" w:rsidTr="00974462">
        <w:trPr>
          <w:trHeight w:val="640"/>
          <w:jc w:val="center"/>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AEF642D" w14:textId="77777777" w:rsidR="003D1055" w:rsidRPr="00974462" w:rsidRDefault="003D1055" w:rsidP="00FC5F4B">
            <w:pPr>
              <w:jc w:val="center"/>
              <w:rPr>
                <w:color w:val="000000"/>
                <w:sz w:val="23"/>
                <w:szCs w:val="23"/>
              </w:rPr>
            </w:pPr>
            <w:r w:rsidRPr="00974462">
              <w:rPr>
                <w:color w:val="000000"/>
                <w:sz w:val="23"/>
                <w:szCs w:val="23"/>
              </w:rPr>
              <w:t>2015</w:t>
            </w:r>
          </w:p>
        </w:tc>
        <w:tc>
          <w:tcPr>
            <w:tcW w:w="4092" w:type="dxa"/>
            <w:tcBorders>
              <w:top w:val="single" w:sz="4" w:space="0" w:color="auto"/>
              <w:left w:val="nil"/>
              <w:bottom w:val="single" w:sz="4" w:space="0" w:color="auto"/>
              <w:right w:val="single" w:sz="4" w:space="0" w:color="auto"/>
            </w:tcBorders>
            <w:hideMark/>
          </w:tcPr>
          <w:p w14:paraId="2CE3054A"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2015</w:t>
            </w:r>
            <w:r w:rsidR="009A7E16" w:rsidRPr="00974462">
              <w:rPr>
                <w:color w:val="000000"/>
                <w:sz w:val="23"/>
                <w:szCs w:val="23"/>
              </w:rPr>
              <w:t>”</w:t>
            </w:r>
          </w:p>
        </w:tc>
        <w:tc>
          <w:tcPr>
            <w:tcW w:w="2465" w:type="dxa"/>
            <w:tcBorders>
              <w:top w:val="single" w:sz="4" w:space="0" w:color="auto"/>
              <w:left w:val="nil"/>
              <w:bottom w:val="single" w:sz="4" w:space="0" w:color="auto"/>
              <w:right w:val="single" w:sz="4" w:space="0" w:color="auto"/>
            </w:tcBorders>
            <w:noWrap/>
            <w:hideMark/>
          </w:tcPr>
          <w:p w14:paraId="1C4EB3CA"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single" w:sz="4" w:space="0" w:color="auto"/>
              <w:left w:val="nil"/>
              <w:bottom w:val="single" w:sz="4" w:space="0" w:color="auto"/>
              <w:right w:val="single" w:sz="4" w:space="0" w:color="auto"/>
            </w:tcBorders>
            <w:noWrap/>
            <w:vAlign w:val="center"/>
            <w:hideMark/>
          </w:tcPr>
          <w:p w14:paraId="1253FFF0" w14:textId="77777777" w:rsidR="003D1055" w:rsidRPr="00974462" w:rsidRDefault="00FC5F4B" w:rsidP="00FC5F4B">
            <w:pPr>
              <w:jc w:val="center"/>
              <w:rPr>
                <w:color w:val="000000"/>
                <w:sz w:val="23"/>
                <w:szCs w:val="23"/>
              </w:rPr>
            </w:pPr>
            <w:r w:rsidRPr="00974462">
              <w:rPr>
                <w:color w:val="000000"/>
                <w:sz w:val="23"/>
                <w:szCs w:val="23"/>
              </w:rPr>
              <w:t>-</w:t>
            </w:r>
          </w:p>
        </w:tc>
      </w:tr>
      <w:tr w:rsidR="00FC5F4B" w:rsidRPr="00DB05CF" w14:paraId="6E4A84F5" w14:textId="77777777" w:rsidTr="00974462">
        <w:trPr>
          <w:trHeight w:val="640"/>
          <w:jc w:val="center"/>
        </w:trPr>
        <w:tc>
          <w:tcPr>
            <w:tcW w:w="750" w:type="dxa"/>
            <w:vMerge w:val="restart"/>
            <w:tcBorders>
              <w:top w:val="nil"/>
              <w:left w:val="single" w:sz="4" w:space="0" w:color="auto"/>
              <w:bottom w:val="single" w:sz="4" w:space="0" w:color="auto"/>
              <w:right w:val="single" w:sz="4" w:space="0" w:color="auto"/>
            </w:tcBorders>
            <w:noWrap/>
            <w:vAlign w:val="center"/>
            <w:hideMark/>
          </w:tcPr>
          <w:p w14:paraId="5D18467F" w14:textId="77777777" w:rsidR="003D1055" w:rsidRPr="00974462" w:rsidRDefault="003D1055" w:rsidP="00FC5F4B">
            <w:pPr>
              <w:jc w:val="center"/>
              <w:rPr>
                <w:color w:val="000000"/>
                <w:sz w:val="23"/>
                <w:szCs w:val="23"/>
              </w:rPr>
            </w:pPr>
            <w:r w:rsidRPr="00974462">
              <w:rPr>
                <w:color w:val="000000"/>
                <w:sz w:val="23"/>
                <w:szCs w:val="23"/>
              </w:rPr>
              <w:t>2016</w:t>
            </w:r>
          </w:p>
        </w:tc>
        <w:tc>
          <w:tcPr>
            <w:tcW w:w="4092" w:type="dxa"/>
            <w:tcBorders>
              <w:top w:val="nil"/>
              <w:left w:val="nil"/>
              <w:bottom w:val="single" w:sz="4" w:space="0" w:color="auto"/>
              <w:right w:val="single" w:sz="4" w:space="0" w:color="auto"/>
            </w:tcBorders>
            <w:hideMark/>
          </w:tcPr>
          <w:p w14:paraId="07556B1B"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2016</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72FA8CAC"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10F3A696" w14:textId="77777777" w:rsidR="003D1055" w:rsidRPr="00974462" w:rsidRDefault="003D1055" w:rsidP="00FC5F4B">
            <w:pPr>
              <w:jc w:val="center"/>
              <w:rPr>
                <w:color w:val="000000"/>
                <w:sz w:val="23"/>
                <w:szCs w:val="23"/>
              </w:rPr>
            </w:pPr>
            <w:r w:rsidRPr="00974462">
              <w:rPr>
                <w:color w:val="000000"/>
                <w:sz w:val="23"/>
                <w:szCs w:val="23"/>
              </w:rPr>
              <w:t>620</w:t>
            </w:r>
          </w:p>
        </w:tc>
      </w:tr>
      <w:tr w:rsidR="00FC5F4B" w:rsidRPr="00DB05CF" w14:paraId="5C789684" w14:textId="77777777" w:rsidTr="00974462">
        <w:trPr>
          <w:trHeight w:val="300"/>
          <w:jc w:val="center"/>
        </w:trPr>
        <w:tc>
          <w:tcPr>
            <w:tcW w:w="750" w:type="dxa"/>
            <w:vMerge/>
            <w:tcBorders>
              <w:top w:val="nil"/>
              <w:left w:val="single" w:sz="4" w:space="0" w:color="auto"/>
              <w:bottom w:val="single" w:sz="4" w:space="0" w:color="auto"/>
              <w:right w:val="single" w:sz="4" w:space="0" w:color="auto"/>
            </w:tcBorders>
            <w:vAlign w:val="center"/>
            <w:hideMark/>
          </w:tcPr>
          <w:p w14:paraId="3BDB9B3F"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noWrap/>
            <w:hideMark/>
          </w:tcPr>
          <w:p w14:paraId="72DF9D9F"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 xml:space="preserve">Otrās adventes </w:t>
            </w:r>
            <w:r w:rsidR="00A12191" w:rsidRPr="00974462">
              <w:rPr>
                <w:color w:val="000000"/>
                <w:sz w:val="23"/>
                <w:szCs w:val="23"/>
              </w:rPr>
              <w:t>k</w:t>
            </w:r>
            <w:r w:rsidR="009A7E16" w:rsidRPr="00974462">
              <w:rPr>
                <w:color w:val="000000"/>
                <w:sz w:val="23"/>
                <w:szCs w:val="23"/>
              </w:rPr>
              <w:t>oncerts”</w:t>
            </w:r>
          </w:p>
        </w:tc>
        <w:tc>
          <w:tcPr>
            <w:tcW w:w="2465" w:type="dxa"/>
            <w:tcBorders>
              <w:top w:val="nil"/>
              <w:left w:val="nil"/>
              <w:bottom w:val="single" w:sz="4" w:space="0" w:color="auto"/>
              <w:right w:val="single" w:sz="4" w:space="0" w:color="auto"/>
            </w:tcBorders>
            <w:noWrap/>
            <w:hideMark/>
          </w:tcPr>
          <w:p w14:paraId="07AEBF85" w14:textId="77777777" w:rsidR="003D1055" w:rsidRPr="00974462" w:rsidRDefault="003D1055" w:rsidP="003D1055">
            <w:pPr>
              <w:jc w:val="center"/>
              <w:rPr>
                <w:color w:val="000000"/>
                <w:sz w:val="23"/>
                <w:szCs w:val="23"/>
              </w:rPr>
            </w:pPr>
            <w:r w:rsidRPr="00974462">
              <w:rPr>
                <w:color w:val="000000"/>
                <w:sz w:val="23"/>
                <w:szCs w:val="23"/>
              </w:rPr>
              <w:t>Jūrmalas pilsētas dome</w:t>
            </w:r>
          </w:p>
        </w:tc>
        <w:tc>
          <w:tcPr>
            <w:tcW w:w="1569" w:type="dxa"/>
            <w:tcBorders>
              <w:top w:val="nil"/>
              <w:left w:val="nil"/>
              <w:bottom w:val="single" w:sz="4" w:space="0" w:color="auto"/>
              <w:right w:val="single" w:sz="4" w:space="0" w:color="auto"/>
            </w:tcBorders>
            <w:noWrap/>
            <w:vAlign w:val="center"/>
            <w:hideMark/>
          </w:tcPr>
          <w:p w14:paraId="55F61460" w14:textId="77777777" w:rsidR="003D1055" w:rsidRPr="00974462" w:rsidRDefault="003D1055" w:rsidP="00FC5F4B">
            <w:pPr>
              <w:jc w:val="center"/>
              <w:rPr>
                <w:color w:val="000000"/>
                <w:sz w:val="23"/>
                <w:szCs w:val="23"/>
              </w:rPr>
            </w:pPr>
            <w:r w:rsidRPr="00974462">
              <w:rPr>
                <w:color w:val="000000"/>
                <w:sz w:val="23"/>
                <w:szCs w:val="23"/>
              </w:rPr>
              <w:t>1</w:t>
            </w:r>
            <w:r w:rsidR="00450543" w:rsidRPr="00974462">
              <w:rPr>
                <w:color w:val="000000"/>
                <w:sz w:val="23"/>
                <w:szCs w:val="23"/>
              </w:rPr>
              <w:t xml:space="preserve"> </w:t>
            </w:r>
            <w:r w:rsidRPr="00974462">
              <w:rPr>
                <w:color w:val="000000"/>
                <w:sz w:val="23"/>
                <w:szCs w:val="23"/>
              </w:rPr>
              <w:t>522</w:t>
            </w:r>
          </w:p>
        </w:tc>
      </w:tr>
      <w:tr w:rsidR="00FC5F4B" w:rsidRPr="00DB05CF" w14:paraId="37119033" w14:textId="77777777" w:rsidTr="00974462">
        <w:trPr>
          <w:trHeight w:val="640"/>
          <w:jc w:val="center"/>
        </w:trPr>
        <w:tc>
          <w:tcPr>
            <w:tcW w:w="750" w:type="dxa"/>
            <w:vMerge w:val="restart"/>
            <w:tcBorders>
              <w:top w:val="nil"/>
              <w:left w:val="single" w:sz="4" w:space="0" w:color="auto"/>
              <w:bottom w:val="single" w:sz="4" w:space="0" w:color="auto"/>
              <w:right w:val="single" w:sz="4" w:space="0" w:color="auto"/>
            </w:tcBorders>
            <w:noWrap/>
            <w:vAlign w:val="center"/>
            <w:hideMark/>
          </w:tcPr>
          <w:p w14:paraId="19333885" w14:textId="77777777" w:rsidR="003D1055" w:rsidRPr="00974462" w:rsidRDefault="003D1055" w:rsidP="00FC5F4B">
            <w:pPr>
              <w:jc w:val="center"/>
              <w:rPr>
                <w:color w:val="000000"/>
                <w:sz w:val="23"/>
                <w:szCs w:val="23"/>
              </w:rPr>
            </w:pPr>
            <w:r w:rsidRPr="00974462">
              <w:rPr>
                <w:color w:val="000000"/>
                <w:sz w:val="23"/>
                <w:szCs w:val="23"/>
              </w:rPr>
              <w:t>2017</w:t>
            </w:r>
          </w:p>
        </w:tc>
        <w:tc>
          <w:tcPr>
            <w:tcW w:w="4092" w:type="dxa"/>
            <w:tcBorders>
              <w:top w:val="nil"/>
              <w:left w:val="nil"/>
              <w:bottom w:val="single" w:sz="4" w:space="0" w:color="auto"/>
              <w:right w:val="single" w:sz="4" w:space="0" w:color="auto"/>
            </w:tcBorders>
            <w:hideMark/>
          </w:tcPr>
          <w:p w14:paraId="5D0C15BD"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2017</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33AAE22E"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3DB3D57A" w14:textId="77777777" w:rsidR="003D1055" w:rsidRPr="00974462" w:rsidRDefault="003D1055" w:rsidP="00FC5F4B">
            <w:pPr>
              <w:jc w:val="center"/>
              <w:rPr>
                <w:color w:val="000000"/>
                <w:sz w:val="23"/>
                <w:szCs w:val="23"/>
              </w:rPr>
            </w:pPr>
            <w:r w:rsidRPr="00974462">
              <w:rPr>
                <w:color w:val="000000"/>
                <w:sz w:val="23"/>
                <w:szCs w:val="23"/>
              </w:rPr>
              <w:t>1</w:t>
            </w:r>
            <w:r w:rsidR="00450543" w:rsidRPr="00974462">
              <w:rPr>
                <w:color w:val="000000"/>
                <w:sz w:val="23"/>
                <w:szCs w:val="23"/>
              </w:rPr>
              <w:t xml:space="preserve"> </w:t>
            </w:r>
            <w:r w:rsidRPr="00974462">
              <w:rPr>
                <w:color w:val="000000"/>
                <w:sz w:val="23"/>
                <w:szCs w:val="23"/>
              </w:rPr>
              <w:t>000</w:t>
            </w:r>
          </w:p>
        </w:tc>
      </w:tr>
      <w:tr w:rsidR="00FC5F4B" w:rsidRPr="00DB05CF" w14:paraId="7943F7AE" w14:textId="77777777" w:rsidTr="00974462">
        <w:trPr>
          <w:trHeight w:val="300"/>
          <w:jc w:val="center"/>
        </w:trPr>
        <w:tc>
          <w:tcPr>
            <w:tcW w:w="750" w:type="dxa"/>
            <w:vMerge/>
            <w:tcBorders>
              <w:top w:val="nil"/>
              <w:left w:val="single" w:sz="4" w:space="0" w:color="auto"/>
              <w:bottom w:val="single" w:sz="4" w:space="0" w:color="auto"/>
              <w:right w:val="single" w:sz="4" w:space="0" w:color="auto"/>
            </w:tcBorders>
            <w:vAlign w:val="center"/>
            <w:hideMark/>
          </w:tcPr>
          <w:p w14:paraId="37D5B711"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noWrap/>
            <w:hideMark/>
          </w:tcPr>
          <w:p w14:paraId="1CDCC60B"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Mūzikas tilts</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5CA656AE" w14:textId="77777777" w:rsidR="003D1055" w:rsidRPr="00974462" w:rsidRDefault="003D1055" w:rsidP="003D1055">
            <w:pPr>
              <w:jc w:val="center"/>
              <w:rPr>
                <w:color w:val="000000"/>
                <w:sz w:val="23"/>
                <w:szCs w:val="23"/>
              </w:rPr>
            </w:pPr>
            <w:r w:rsidRPr="00974462">
              <w:rPr>
                <w:color w:val="000000"/>
                <w:sz w:val="23"/>
                <w:szCs w:val="23"/>
              </w:rPr>
              <w:t>Jūrmalas pilsētas dome</w:t>
            </w:r>
          </w:p>
        </w:tc>
        <w:tc>
          <w:tcPr>
            <w:tcW w:w="1569" w:type="dxa"/>
            <w:tcBorders>
              <w:top w:val="nil"/>
              <w:left w:val="nil"/>
              <w:bottom w:val="single" w:sz="4" w:space="0" w:color="auto"/>
              <w:right w:val="single" w:sz="4" w:space="0" w:color="auto"/>
            </w:tcBorders>
            <w:noWrap/>
            <w:vAlign w:val="center"/>
            <w:hideMark/>
          </w:tcPr>
          <w:p w14:paraId="7458445F" w14:textId="77777777" w:rsidR="003D1055" w:rsidRPr="00974462" w:rsidRDefault="00FD04BF" w:rsidP="00FC5F4B">
            <w:pPr>
              <w:jc w:val="center"/>
              <w:rPr>
                <w:color w:val="000000"/>
                <w:sz w:val="23"/>
                <w:szCs w:val="23"/>
              </w:rPr>
            </w:pPr>
            <w:r w:rsidRPr="00974462">
              <w:rPr>
                <w:color w:val="000000"/>
                <w:sz w:val="23"/>
                <w:szCs w:val="23"/>
              </w:rPr>
              <w:t>3 458</w:t>
            </w:r>
          </w:p>
        </w:tc>
      </w:tr>
      <w:tr w:rsidR="00FC5F4B" w:rsidRPr="00DB05CF" w14:paraId="69E290BD" w14:textId="77777777" w:rsidTr="00974462">
        <w:trPr>
          <w:trHeight w:val="640"/>
          <w:jc w:val="center"/>
        </w:trPr>
        <w:tc>
          <w:tcPr>
            <w:tcW w:w="750" w:type="dxa"/>
            <w:vMerge w:val="restart"/>
            <w:tcBorders>
              <w:top w:val="nil"/>
              <w:left w:val="single" w:sz="4" w:space="0" w:color="auto"/>
              <w:bottom w:val="single" w:sz="4" w:space="0" w:color="auto"/>
              <w:right w:val="single" w:sz="4" w:space="0" w:color="auto"/>
            </w:tcBorders>
            <w:noWrap/>
            <w:vAlign w:val="center"/>
            <w:hideMark/>
          </w:tcPr>
          <w:p w14:paraId="3F81C220" w14:textId="77777777" w:rsidR="003D1055" w:rsidRPr="00974462" w:rsidRDefault="003D1055" w:rsidP="00FC5F4B">
            <w:pPr>
              <w:jc w:val="center"/>
              <w:rPr>
                <w:color w:val="000000"/>
                <w:sz w:val="23"/>
                <w:szCs w:val="23"/>
              </w:rPr>
            </w:pPr>
            <w:r w:rsidRPr="00974462">
              <w:rPr>
                <w:color w:val="000000"/>
                <w:sz w:val="23"/>
                <w:szCs w:val="23"/>
              </w:rPr>
              <w:t>2018</w:t>
            </w:r>
          </w:p>
        </w:tc>
        <w:tc>
          <w:tcPr>
            <w:tcW w:w="4092" w:type="dxa"/>
            <w:tcBorders>
              <w:top w:val="nil"/>
              <w:left w:val="nil"/>
              <w:bottom w:val="single" w:sz="4" w:space="0" w:color="auto"/>
              <w:right w:val="single" w:sz="4" w:space="0" w:color="auto"/>
            </w:tcBorders>
            <w:hideMark/>
          </w:tcPr>
          <w:p w14:paraId="70011F76"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2018</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7620E9E6"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67BA1C75" w14:textId="77777777" w:rsidR="003D1055" w:rsidRPr="00974462" w:rsidRDefault="003D1055" w:rsidP="00FC5F4B">
            <w:pPr>
              <w:jc w:val="center"/>
              <w:rPr>
                <w:color w:val="000000"/>
                <w:sz w:val="23"/>
                <w:szCs w:val="23"/>
              </w:rPr>
            </w:pPr>
            <w:r w:rsidRPr="00974462">
              <w:rPr>
                <w:color w:val="000000"/>
                <w:sz w:val="23"/>
                <w:szCs w:val="23"/>
              </w:rPr>
              <w:t>2</w:t>
            </w:r>
            <w:r w:rsidR="00450543" w:rsidRPr="00974462">
              <w:rPr>
                <w:color w:val="000000"/>
                <w:sz w:val="23"/>
                <w:szCs w:val="23"/>
              </w:rPr>
              <w:t xml:space="preserve"> </w:t>
            </w:r>
            <w:r w:rsidRPr="00974462">
              <w:rPr>
                <w:color w:val="000000"/>
                <w:sz w:val="23"/>
                <w:szCs w:val="23"/>
              </w:rPr>
              <w:t>000</w:t>
            </w:r>
          </w:p>
        </w:tc>
      </w:tr>
      <w:tr w:rsidR="00FC5F4B" w:rsidRPr="00DB05CF" w14:paraId="693AB97A" w14:textId="77777777" w:rsidTr="00974462">
        <w:trPr>
          <w:trHeight w:val="960"/>
          <w:jc w:val="center"/>
        </w:trPr>
        <w:tc>
          <w:tcPr>
            <w:tcW w:w="750" w:type="dxa"/>
            <w:vMerge/>
            <w:tcBorders>
              <w:top w:val="nil"/>
              <w:left w:val="single" w:sz="4" w:space="0" w:color="auto"/>
              <w:bottom w:val="single" w:sz="4" w:space="0" w:color="auto"/>
              <w:right w:val="single" w:sz="4" w:space="0" w:color="auto"/>
            </w:tcBorders>
            <w:vAlign w:val="center"/>
            <w:hideMark/>
          </w:tcPr>
          <w:p w14:paraId="33D79381"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hideMark/>
          </w:tcPr>
          <w:p w14:paraId="70428477"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Andris Balodis un Leons Briedis. Skaņdarbs Jūrmalas MVS jaunās ēkas atklāšanai</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42E0C9CF"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44AAD859" w14:textId="77777777" w:rsidR="003D1055" w:rsidRPr="00974462" w:rsidRDefault="00450543" w:rsidP="00FC5F4B">
            <w:pPr>
              <w:jc w:val="center"/>
              <w:rPr>
                <w:color w:val="000000"/>
                <w:sz w:val="23"/>
                <w:szCs w:val="23"/>
              </w:rPr>
            </w:pPr>
            <w:r w:rsidRPr="00974462">
              <w:rPr>
                <w:color w:val="000000"/>
                <w:sz w:val="23"/>
                <w:szCs w:val="23"/>
              </w:rPr>
              <w:t xml:space="preserve">1 </w:t>
            </w:r>
            <w:r w:rsidR="003D1055" w:rsidRPr="00974462">
              <w:rPr>
                <w:color w:val="000000"/>
                <w:sz w:val="23"/>
                <w:szCs w:val="23"/>
              </w:rPr>
              <w:t>800</w:t>
            </w:r>
          </w:p>
        </w:tc>
      </w:tr>
      <w:tr w:rsidR="00FC5F4B" w:rsidRPr="00DB05CF" w14:paraId="2A585521" w14:textId="77777777" w:rsidTr="00974462">
        <w:trPr>
          <w:trHeight w:val="640"/>
          <w:jc w:val="center"/>
        </w:trPr>
        <w:tc>
          <w:tcPr>
            <w:tcW w:w="750" w:type="dxa"/>
            <w:vMerge/>
            <w:tcBorders>
              <w:top w:val="nil"/>
              <w:left w:val="single" w:sz="4" w:space="0" w:color="auto"/>
              <w:bottom w:val="single" w:sz="4" w:space="0" w:color="auto"/>
              <w:right w:val="single" w:sz="4" w:space="0" w:color="auto"/>
            </w:tcBorders>
            <w:vAlign w:val="center"/>
            <w:hideMark/>
          </w:tcPr>
          <w:p w14:paraId="0CEA73C9" w14:textId="77777777" w:rsidR="003D1055" w:rsidRPr="00974462" w:rsidRDefault="003D1055" w:rsidP="00FC5F4B">
            <w:pPr>
              <w:jc w:val="center"/>
              <w:rPr>
                <w:color w:val="000000"/>
                <w:sz w:val="23"/>
                <w:szCs w:val="23"/>
              </w:rPr>
            </w:pPr>
          </w:p>
        </w:tc>
        <w:tc>
          <w:tcPr>
            <w:tcW w:w="4092" w:type="dxa"/>
            <w:tcBorders>
              <w:top w:val="nil"/>
              <w:left w:val="nil"/>
              <w:bottom w:val="single" w:sz="4" w:space="0" w:color="auto"/>
              <w:right w:val="single" w:sz="4" w:space="0" w:color="auto"/>
            </w:tcBorders>
            <w:hideMark/>
          </w:tcPr>
          <w:p w14:paraId="1968A02B"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Latvijas vijoļspēles zvaigžņu koncerts - Ojāra Kalniņa zīmē</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5DD5434C" w14:textId="77777777" w:rsidR="003D1055" w:rsidRPr="00974462" w:rsidRDefault="003D1055" w:rsidP="003D1055">
            <w:pPr>
              <w:jc w:val="center"/>
              <w:rPr>
                <w:color w:val="000000"/>
                <w:sz w:val="23"/>
                <w:szCs w:val="23"/>
              </w:rPr>
            </w:pPr>
            <w:r w:rsidRPr="00974462">
              <w:rPr>
                <w:color w:val="000000"/>
                <w:sz w:val="23"/>
                <w:szCs w:val="23"/>
              </w:rPr>
              <w:t>Jūrmalas pilsētas dome</w:t>
            </w:r>
          </w:p>
        </w:tc>
        <w:tc>
          <w:tcPr>
            <w:tcW w:w="1569" w:type="dxa"/>
            <w:tcBorders>
              <w:top w:val="nil"/>
              <w:left w:val="nil"/>
              <w:bottom w:val="single" w:sz="4" w:space="0" w:color="auto"/>
              <w:right w:val="single" w:sz="4" w:space="0" w:color="auto"/>
            </w:tcBorders>
            <w:noWrap/>
            <w:vAlign w:val="center"/>
            <w:hideMark/>
          </w:tcPr>
          <w:p w14:paraId="5983A4DB" w14:textId="77777777" w:rsidR="003D1055" w:rsidRPr="00974462" w:rsidRDefault="00FD04BF" w:rsidP="00FC5F4B">
            <w:pPr>
              <w:jc w:val="center"/>
              <w:rPr>
                <w:color w:val="000000"/>
                <w:sz w:val="23"/>
                <w:szCs w:val="23"/>
              </w:rPr>
            </w:pPr>
            <w:r w:rsidRPr="00974462">
              <w:rPr>
                <w:color w:val="000000"/>
                <w:sz w:val="23"/>
                <w:szCs w:val="23"/>
              </w:rPr>
              <w:t>2 955</w:t>
            </w:r>
          </w:p>
        </w:tc>
      </w:tr>
      <w:tr w:rsidR="00FC5F4B" w:rsidRPr="00DB05CF" w14:paraId="60CF190B" w14:textId="77777777" w:rsidTr="00974462">
        <w:trPr>
          <w:trHeight w:val="640"/>
          <w:jc w:val="center"/>
        </w:trPr>
        <w:tc>
          <w:tcPr>
            <w:tcW w:w="750" w:type="dxa"/>
            <w:tcBorders>
              <w:top w:val="nil"/>
              <w:left w:val="single" w:sz="4" w:space="0" w:color="auto"/>
              <w:bottom w:val="single" w:sz="4" w:space="0" w:color="auto"/>
              <w:right w:val="single" w:sz="4" w:space="0" w:color="auto"/>
            </w:tcBorders>
            <w:noWrap/>
            <w:vAlign w:val="center"/>
            <w:hideMark/>
          </w:tcPr>
          <w:p w14:paraId="19C6983A" w14:textId="77777777" w:rsidR="003D1055" w:rsidRPr="00974462" w:rsidRDefault="003D1055" w:rsidP="00FC5F4B">
            <w:pPr>
              <w:jc w:val="center"/>
              <w:rPr>
                <w:color w:val="000000"/>
                <w:sz w:val="23"/>
                <w:szCs w:val="23"/>
              </w:rPr>
            </w:pPr>
            <w:r w:rsidRPr="00974462">
              <w:rPr>
                <w:color w:val="000000"/>
                <w:sz w:val="23"/>
                <w:szCs w:val="23"/>
              </w:rPr>
              <w:t>2019</w:t>
            </w:r>
          </w:p>
        </w:tc>
        <w:tc>
          <w:tcPr>
            <w:tcW w:w="4092" w:type="dxa"/>
            <w:tcBorders>
              <w:top w:val="nil"/>
              <w:left w:val="nil"/>
              <w:bottom w:val="single" w:sz="4" w:space="0" w:color="auto"/>
              <w:right w:val="single" w:sz="4" w:space="0" w:color="auto"/>
            </w:tcBorders>
            <w:hideMark/>
          </w:tcPr>
          <w:p w14:paraId="72CA9640" w14:textId="77777777" w:rsidR="003D1055" w:rsidRPr="00974462" w:rsidRDefault="003D1055" w:rsidP="003D1055">
            <w:pPr>
              <w:rPr>
                <w:color w:val="000000"/>
                <w:sz w:val="23"/>
                <w:szCs w:val="23"/>
              </w:rPr>
            </w:pPr>
            <w:r w:rsidRPr="00974462">
              <w:rPr>
                <w:color w:val="000000"/>
                <w:sz w:val="23"/>
                <w:szCs w:val="23"/>
              </w:rPr>
              <w:t xml:space="preserve">Projekts </w:t>
            </w:r>
            <w:r w:rsidR="009A7E16" w:rsidRPr="00974462">
              <w:rPr>
                <w:color w:val="000000"/>
                <w:sz w:val="23"/>
                <w:szCs w:val="23"/>
              </w:rPr>
              <w:t>“</w:t>
            </w:r>
            <w:r w:rsidRPr="00974462">
              <w:rPr>
                <w:color w:val="000000"/>
                <w:sz w:val="23"/>
                <w:szCs w:val="23"/>
              </w:rPr>
              <w:t>Starptautiskais Akadēmiskās mūzikas konkurss. Jūrmala 2019</w:t>
            </w:r>
            <w:r w:rsidR="009A7E16" w:rsidRPr="00974462">
              <w:rPr>
                <w:color w:val="000000"/>
                <w:sz w:val="23"/>
                <w:szCs w:val="23"/>
              </w:rPr>
              <w:t>”</w:t>
            </w:r>
          </w:p>
        </w:tc>
        <w:tc>
          <w:tcPr>
            <w:tcW w:w="2465" w:type="dxa"/>
            <w:tcBorders>
              <w:top w:val="nil"/>
              <w:left w:val="nil"/>
              <w:bottom w:val="single" w:sz="4" w:space="0" w:color="auto"/>
              <w:right w:val="single" w:sz="4" w:space="0" w:color="auto"/>
            </w:tcBorders>
            <w:noWrap/>
            <w:hideMark/>
          </w:tcPr>
          <w:p w14:paraId="60F30365" w14:textId="77777777" w:rsidR="003D1055" w:rsidRPr="00974462" w:rsidRDefault="00FC5F4B" w:rsidP="003D1055">
            <w:pPr>
              <w:jc w:val="center"/>
              <w:rPr>
                <w:color w:val="000000"/>
                <w:sz w:val="23"/>
                <w:szCs w:val="23"/>
              </w:rPr>
            </w:pPr>
            <w:r w:rsidRPr="00974462">
              <w:rPr>
                <w:color w:val="000000"/>
                <w:sz w:val="23"/>
                <w:szCs w:val="23"/>
              </w:rPr>
              <w:t>Valsts Kultūrkapitāla fonds</w:t>
            </w:r>
          </w:p>
        </w:tc>
        <w:tc>
          <w:tcPr>
            <w:tcW w:w="1569" w:type="dxa"/>
            <w:tcBorders>
              <w:top w:val="nil"/>
              <w:left w:val="nil"/>
              <w:bottom w:val="single" w:sz="4" w:space="0" w:color="auto"/>
              <w:right w:val="single" w:sz="4" w:space="0" w:color="auto"/>
            </w:tcBorders>
            <w:noWrap/>
            <w:vAlign w:val="center"/>
            <w:hideMark/>
          </w:tcPr>
          <w:p w14:paraId="65D61421" w14:textId="77777777" w:rsidR="003D1055" w:rsidRPr="00974462" w:rsidRDefault="003D1055" w:rsidP="00FC5F4B">
            <w:pPr>
              <w:jc w:val="center"/>
              <w:rPr>
                <w:color w:val="000000"/>
                <w:sz w:val="23"/>
                <w:szCs w:val="23"/>
              </w:rPr>
            </w:pPr>
            <w:r w:rsidRPr="00974462">
              <w:rPr>
                <w:color w:val="000000"/>
                <w:sz w:val="23"/>
                <w:szCs w:val="23"/>
              </w:rPr>
              <w:t>3</w:t>
            </w:r>
            <w:r w:rsidR="00450543" w:rsidRPr="00974462">
              <w:rPr>
                <w:color w:val="000000"/>
                <w:sz w:val="23"/>
                <w:szCs w:val="23"/>
              </w:rPr>
              <w:t xml:space="preserve"> </w:t>
            </w:r>
            <w:r w:rsidRPr="00974462">
              <w:rPr>
                <w:color w:val="000000"/>
                <w:sz w:val="23"/>
                <w:szCs w:val="23"/>
              </w:rPr>
              <w:t>000</w:t>
            </w:r>
          </w:p>
        </w:tc>
      </w:tr>
    </w:tbl>
    <w:p w14:paraId="26185EE1" w14:textId="167C2EE8" w:rsidR="001A2FAF" w:rsidRDefault="0050425A" w:rsidP="001A2FAF">
      <w:pPr>
        <w:tabs>
          <w:tab w:val="left" w:pos="993"/>
        </w:tabs>
        <w:spacing w:before="120" w:after="120"/>
        <w:jc w:val="both"/>
        <w:rPr>
          <w:bCs/>
          <w:iCs/>
          <w:lang w:eastAsia="lv-LV"/>
        </w:rPr>
      </w:pPr>
      <w:r>
        <w:rPr>
          <w:bCs/>
          <w:iCs/>
          <w:lang w:eastAsia="lv-LV"/>
        </w:rPr>
        <w:t xml:space="preserve">Pedagogu atlīdzības jautājums jebkurā izglītības iestādē ir viens no būtiskākajiem, jo nosaka iestādes iespējas piesaistīt pēc iespējas augstāk kvalificētus pedagogus un attiecīgi nodrošināt iespējami augstāku izglītības kvalitātes līmeni </w:t>
      </w:r>
      <w:r w:rsidR="006910B8">
        <w:rPr>
          <w:bCs/>
          <w:iCs/>
          <w:lang w:eastAsia="lv-LV"/>
        </w:rPr>
        <w:t>izglītojamajiem</w:t>
      </w:r>
      <w:r>
        <w:rPr>
          <w:bCs/>
          <w:iCs/>
          <w:lang w:eastAsia="lv-LV"/>
        </w:rPr>
        <w:t xml:space="preserve">. </w:t>
      </w:r>
      <w:r w:rsidR="00D67526">
        <w:rPr>
          <w:bCs/>
          <w:iCs/>
          <w:lang w:eastAsia="lv-LV"/>
        </w:rPr>
        <w:t>P</w:t>
      </w:r>
      <w:r>
        <w:rPr>
          <w:bCs/>
          <w:iCs/>
          <w:lang w:eastAsia="lv-LV"/>
        </w:rPr>
        <w:t>ašvaldīb</w:t>
      </w:r>
      <w:r w:rsidR="00D67526">
        <w:rPr>
          <w:bCs/>
          <w:iCs/>
          <w:lang w:eastAsia="lv-LV"/>
        </w:rPr>
        <w:t>as, izvērtējot sava budžeta iespējas un ņemot vērā valsts mērķdotācijas apmēru konkrētajā gadā, nosaka pedagogu darba samaksas fonda apmēru katrai pašvaldības dibinātajai izglītības iestādei</w:t>
      </w:r>
      <w:r w:rsidR="00D67526">
        <w:rPr>
          <w:rStyle w:val="FootnoteReference"/>
          <w:bCs/>
          <w:iCs/>
          <w:lang w:eastAsia="lv-LV"/>
        </w:rPr>
        <w:footnoteReference w:id="6"/>
      </w:r>
      <w:r w:rsidR="00D67526">
        <w:rPr>
          <w:bCs/>
          <w:iCs/>
          <w:lang w:eastAsia="lv-LV"/>
        </w:rPr>
        <w:t>, šajā gadījumā arī JMV.</w:t>
      </w:r>
    </w:p>
    <w:p w14:paraId="3520285D" w14:textId="37D0EC11" w:rsidR="008D7227" w:rsidRPr="008D7227" w:rsidRDefault="008D7227" w:rsidP="008D7227">
      <w:pPr>
        <w:tabs>
          <w:tab w:val="left" w:pos="993"/>
          <w:tab w:val="left" w:pos="2977"/>
        </w:tabs>
        <w:spacing w:before="120" w:after="120"/>
        <w:jc w:val="both"/>
      </w:pPr>
      <w:r>
        <w:rPr>
          <w:bCs/>
          <w:iCs/>
          <w:lang w:eastAsia="lv-LV"/>
        </w:rPr>
        <w:t>Aplūkojot JMV pedagogu darba atlīdzībai pieejamos finanšu līdzekļus laika posmā no 2015.-2018.gadam (14.tabula), redzams stabils ikgadējs to pieaugums, no 603,64</w:t>
      </w:r>
      <w:r w:rsidRPr="002D412D">
        <w:rPr>
          <w:bCs/>
          <w:iCs/>
          <w:lang w:eastAsia="lv-LV"/>
        </w:rPr>
        <w:t xml:space="preserve"> </w:t>
      </w:r>
      <w:r>
        <w:rPr>
          <w:bCs/>
          <w:iCs/>
          <w:lang w:eastAsia="lv-LV"/>
        </w:rPr>
        <w:t xml:space="preserve">tūkstošiem </w:t>
      </w:r>
      <w:proofErr w:type="spellStart"/>
      <w:r>
        <w:rPr>
          <w:i/>
          <w:iCs/>
        </w:rPr>
        <w:t>euro</w:t>
      </w:r>
      <w:proofErr w:type="spellEnd"/>
      <w:r>
        <w:rPr>
          <w:i/>
          <w:iCs/>
        </w:rPr>
        <w:t xml:space="preserve"> </w:t>
      </w:r>
      <w:r>
        <w:t>2015.gadā</w:t>
      </w:r>
      <w:r>
        <w:rPr>
          <w:bCs/>
          <w:iCs/>
          <w:lang w:eastAsia="lv-LV"/>
        </w:rPr>
        <w:t xml:space="preserve"> līdz 710,34 tūkstošiem </w:t>
      </w:r>
      <w:proofErr w:type="spellStart"/>
      <w:r>
        <w:rPr>
          <w:i/>
          <w:iCs/>
        </w:rPr>
        <w:t>euro</w:t>
      </w:r>
      <w:proofErr w:type="spellEnd"/>
      <w:r>
        <w:rPr>
          <w:i/>
          <w:iCs/>
        </w:rPr>
        <w:t xml:space="preserve"> </w:t>
      </w:r>
      <w:r>
        <w:t>2018.gadā. Vienlaikus proporcionāli valsts mērķdotācijas un pašvaldības budžeta līdzekļu sadalījums katru gadu ir atšķīries, tomēr nemainīgi lielāko daļu veidojot valsts mērķdotācijas finansējumam (51,91-62,11% robežās no kopējā pedagogu atlīdzības fonda). Pozitīva tendence ir vērojama arī kopumā attiecībā uz valsts mērķdotācijas apjoma ikgadēju pieaugumu, kas ļauj pašvaldības budžeta līdzekļu daļu šim mērķim samazināt (no 47,44% 2015.gadā līdz 37,89% 2018.gadā) un attiecīgi novirzīt citām vajadzībām, kurās valsts finansējumu saņemt ir daudz grūtāk, piemēram, mācību nodrošināšanai nepieciešamā materiāltehniskā aprīkojuma iegādei.</w:t>
      </w:r>
    </w:p>
    <w:p w14:paraId="0FFCB3AF" w14:textId="77777777" w:rsidR="002843A8" w:rsidRDefault="00586816" w:rsidP="00656E80">
      <w:pPr>
        <w:tabs>
          <w:tab w:val="left" w:pos="993"/>
        </w:tabs>
        <w:spacing w:before="120"/>
        <w:jc w:val="right"/>
      </w:pPr>
      <w:r>
        <w:rPr>
          <w:bCs/>
          <w:i/>
          <w:lang w:eastAsia="lv-LV"/>
        </w:rPr>
        <w:lastRenderedPageBreak/>
        <w:t>1</w:t>
      </w:r>
      <w:r w:rsidR="00E66BDD">
        <w:rPr>
          <w:bCs/>
          <w:i/>
          <w:lang w:eastAsia="lv-LV"/>
        </w:rPr>
        <w:t>4</w:t>
      </w:r>
      <w:r>
        <w:rPr>
          <w:bCs/>
          <w:i/>
          <w:lang w:eastAsia="lv-LV"/>
        </w:rPr>
        <w:t>.tabula. Jūrmalas Mūzikas vidusskolas pedagogu darba atlīdzības finansējums finanšu avotu griezumā iepriekšējo 4 gadu laikā</w:t>
      </w:r>
    </w:p>
    <w:tbl>
      <w:tblPr>
        <w:tblW w:w="8875" w:type="dxa"/>
        <w:jc w:val="center"/>
        <w:tblLook w:val="04A0" w:firstRow="1" w:lastRow="0" w:firstColumn="1" w:lastColumn="0" w:noHBand="0" w:noVBand="1"/>
      </w:tblPr>
      <w:tblGrid>
        <w:gridCol w:w="1060"/>
        <w:gridCol w:w="2026"/>
        <w:gridCol w:w="1170"/>
        <w:gridCol w:w="1873"/>
        <w:gridCol w:w="1186"/>
        <w:gridCol w:w="1560"/>
      </w:tblGrid>
      <w:tr w:rsidR="00586816" w:rsidRPr="00D06153" w14:paraId="6F0FF01D" w14:textId="77777777" w:rsidTr="00974462">
        <w:trPr>
          <w:trHeight w:val="680"/>
          <w:jc w:val="center"/>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6C860129" w14:textId="77777777" w:rsidR="00586816" w:rsidRPr="00974462" w:rsidRDefault="00586816" w:rsidP="00586816">
            <w:pPr>
              <w:jc w:val="center"/>
              <w:rPr>
                <w:b/>
                <w:bCs/>
                <w:color w:val="000000"/>
                <w:sz w:val="23"/>
                <w:szCs w:val="23"/>
              </w:rPr>
            </w:pPr>
            <w:r w:rsidRPr="00974462">
              <w:rPr>
                <w:b/>
                <w:bCs/>
                <w:color w:val="000000"/>
                <w:sz w:val="23"/>
                <w:szCs w:val="23"/>
              </w:rPr>
              <w:t>Gads</w:t>
            </w:r>
          </w:p>
        </w:tc>
        <w:tc>
          <w:tcPr>
            <w:tcW w:w="202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BE771C3" w14:textId="77777777" w:rsidR="00586816" w:rsidRPr="00974462" w:rsidRDefault="00586816" w:rsidP="00586816">
            <w:pPr>
              <w:jc w:val="center"/>
              <w:rPr>
                <w:b/>
                <w:bCs/>
                <w:color w:val="000000"/>
                <w:sz w:val="23"/>
                <w:szCs w:val="23"/>
              </w:rPr>
            </w:pPr>
            <w:r w:rsidRPr="00974462">
              <w:rPr>
                <w:b/>
                <w:bCs/>
                <w:color w:val="000000"/>
                <w:sz w:val="23"/>
                <w:szCs w:val="23"/>
              </w:rPr>
              <w:t>Valsts mērķdotācija, EUR</w:t>
            </w:r>
          </w:p>
        </w:tc>
        <w:tc>
          <w:tcPr>
            <w:tcW w:w="1170" w:type="dxa"/>
            <w:tcBorders>
              <w:top w:val="single" w:sz="4" w:space="0" w:color="auto"/>
              <w:left w:val="nil"/>
              <w:bottom w:val="single" w:sz="4" w:space="0" w:color="auto"/>
              <w:right w:val="single" w:sz="4" w:space="0" w:color="auto"/>
            </w:tcBorders>
            <w:noWrap/>
            <w:vAlign w:val="center"/>
            <w:hideMark/>
          </w:tcPr>
          <w:p w14:paraId="29042706" w14:textId="77777777" w:rsidR="00586816" w:rsidRPr="00974462" w:rsidRDefault="00586816" w:rsidP="00586816">
            <w:pPr>
              <w:jc w:val="center"/>
              <w:rPr>
                <w:b/>
                <w:bCs/>
                <w:color w:val="000000"/>
                <w:sz w:val="23"/>
                <w:szCs w:val="23"/>
              </w:rPr>
            </w:pPr>
            <w:r w:rsidRPr="00974462">
              <w:rPr>
                <w:b/>
                <w:bCs/>
                <w:color w:val="000000"/>
                <w:sz w:val="23"/>
                <w:szCs w:val="23"/>
              </w:rPr>
              <w:t xml:space="preserve">% </w:t>
            </w:r>
          </w:p>
        </w:tc>
        <w:tc>
          <w:tcPr>
            <w:tcW w:w="187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F59DB49" w14:textId="77777777" w:rsidR="00586816" w:rsidRPr="00974462" w:rsidRDefault="00586816" w:rsidP="00586816">
            <w:pPr>
              <w:jc w:val="center"/>
              <w:rPr>
                <w:b/>
                <w:bCs/>
                <w:color w:val="000000"/>
                <w:sz w:val="23"/>
                <w:szCs w:val="23"/>
              </w:rPr>
            </w:pPr>
            <w:r w:rsidRPr="00974462">
              <w:rPr>
                <w:b/>
                <w:bCs/>
                <w:color w:val="000000"/>
                <w:sz w:val="23"/>
                <w:szCs w:val="23"/>
              </w:rPr>
              <w:t>Pašvaldības budžeta līdzekļi, EUR</w:t>
            </w:r>
          </w:p>
        </w:tc>
        <w:tc>
          <w:tcPr>
            <w:tcW w:w="1186" w:type="dxa"/>
            <w:tcBorders>
              <w:top w:val="single" w:sz="4" w:space="0" w:color="auto"/>
              <w:left w:val="nil"/>
              <w:bottom w:val="single" w:sz="4" w:space="0" w:color="auto"/>
              <w:right w:val="single" w:sz="4" w:space="0" w:color="auto"/>
            </w:tcBorders>
            <w:noWrap/>
            <w:vAlign w:val="center"/>
            <w:hideMark/>
          </w:tcPr>
          <w:p w14:paraId="553E4BA5" w14:textId="77777777" w:rsidR="00586816" w:rsidRPr="00974462" w:rsidRDefault="00586816" w:rsidP="00586816">
            <w:pPr>
              <w:jc w:val="center"/>
              <w:rPr>
                <w:b/>
                <w:bCs/>
                <w:color w:val="000000"/>
                <w:sz w:val="23"/>
                <w:szCs w:val="23"/>
              </w:rPr>
            </w:pPr>
            <w:r w:rsidRPr="00974462">
              <w:rPr>
                <w:b/>
                <w:bCs/>
                <w:color w:val="000000"/>
                <w:sz w:val="23"/>
                <w:szCs w:val="23"/>
              </w:rPr>
              <w:t>%</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1E8E7C2" w14:textId="77777777" w:rsidR="00586816" w:rsidRPr="00974462" w:rsidRDefault="00586816" w:rsidP="00586816">
            <w:pPr>
              <w:jc w:val="center"/>
              <w:rPr>
                <w:b/>
                <w:bCs/>
                <w:color w:val="000000"/>
                <w:sz w:val="23"/>
                <w:szCs w:val="23"/>
              </w:rPr>
            </w:pPr>
            <w:r w:rsidRPr="00974462">
              <w:rPr>
                <w:b/>
                <w:bCs/>
                <w:color w:val="000000"/>
                <w:sz w:val="23"/>
                <w:szCs w:val="23"/>
              </w:rPr>
              <w:t>KOPĀ</w:t>
            </w:r>
          </w:p>
        </w:tc>
      </w:tr>
      <w:tr w:rsidR="00586816" w:rsidRPr="00D06153" w14:paraId="50D9AE81"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517B854A" w14:textId="77777777" w:rsidR="00586816" w:rsidRPr="00974462" w:rsidRDefault="00586816" w:rsidP="00586816">
            <w:pPr>
              <w:jc w:val="center"/>
              <w:rPr>
                <w:color w:val="000000"/>
                <w:sz w:val="23"/>
                <w:szCs w:val="23"/>
              </w:rPr>
            </w:pPr>
            <w:r w:rsidRPr="00974462">
              <w:rPr>
                <w:color w:val="000000"/>
                <w:sz w:val="23"/>
                <w:szCs w:val="23"/>
              </w:rPr>
              <w:t>2015</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0AB5525C" w14:textId="77777777" w:rsidR="00586816" w:rsidRPr="00974462" w:rsidRDefault="00586816" w:rsidP="00586816">
            <w:pPr>
              <w:jc w:val="center"/>
              <w:rPr>
                <w:color w:val="000000"/>
                <w:sz w:val="23"/>
                <w:szCs w:val="23"/>
              </w:rPr>
            </w:pPr>
            <w:r w:rsidRPr="00974462">
              <w:rPr>
                <w:color w:val="000000"/>
                <w:sz w:val="23"/>
                <w:szCs w:val="23"/>
              </w:rPr>
              <w:t>317 283,00</w:t>
            </w:r>
          </w:p>
        </w:tc>
        <w:tc>
          <w:tcPr>
            <w:tcW w:w="1170" w:type="dxa"/>
            <w:tcBorders>
              <w:top w:val="nil"/>
              <w:left w:val="nil"/>
              <w:bottom w:val="single" w:sz="4" w:space="0" w:color="auto"/>
              <w:right w:val="single" w:sz="4" w:space="0" w:color="auto"/>
            </w:tcBorders>
            <w:noWrap/>
            <w:vAlign w:val="bottom"/>
            <w:hideMark/>
          </w:tcPr>
          <w:p w14:paraId="69254B2B" w14:textId="77777777" w:rsidR="00586816" w:rsidRPr="00974462" w:rsidRDefault="00586816" w:rsidP="00586816">
            <w:pPr>
              <w:jc w:val="center"/>
              <w:rPr>
                <w:color w:val="000000"/>
                <w:sz w:val="23"/>
                <w:szCs w:val="23"/>
              </w:rPr>
            </w:pPr>
            <w:r w:rsidRPr="00974462">
              <w:rPr>
                <w:color w:val="000000"/>
                <w:sz w:val="23"/>
                <w:szCs w:val="23"/>
              </w:rPr>
              <w:t>52,56</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56C18FDB" w14:textId="77777777" w:rsidR="00586816" w:rsidRPr="00974462" w:rsidRDefault="00586816" w:rsidP="00586816">
            <w:pPr>
              <w:jc w:val="center"/>
              <w:rPr>
                <w:color w:val="000000"/>
                <w:sz w:val="23"/>
                <w:szCs w:val="23"/>
              </w:rPr>
            </w:pPr>
            <w:r w:rsidRPr="00974462">
              <w:rPr>
                <w:color w:val="000000"/>
                <w:sz w:val="23"/>
                <w:szCs w:val="23"/>
              </w:rPr>
              <w:t>286 354,60</w:t>
            </w:r>
          </w:p>
        </w:tc>
        <w:tc>
          <w:tcPr>
            <w:tcW w:w="1186" w:type="dxa"/>
            <w:tcBorders>
              <w:top w:val="nil"/>
              <w:left w:val="nil"/>
              <w:bottom w:val="single" w:sz="4" w:space="0" w:color="auto"/>
              <w:right w:val="single" w:sz="4" w:space="0" w:color="auto"/>
            </w:tcBorders>
            <w:noWrap/>
            <w:vAlign w:val="bottom"/>
            <w:hideMark/>
          </w:tcPr>
          <w:p w14:paraId="5AB8993A" w14:textId="77777777" w:rsidR="00586816" w:rsidRPr="00974462" w:rsidRDefault="00586816" w:rsidP="00586816">
            <w:pPr>
              <w:jc w:val="center"/>
              <w:rPr>
                <w:color w:val="000000"/>
                <w:sz w:val="23"/>
                <w:szCs w:val="23"/>
              </w:rPr>
            </w:pPr>
            <w:r w:rsidRPr="00974462">
              <w:rPr>
                <w:color w:val="000000"/>
                <w:sz w:val="23"/>
                <w:szCs w:val="23"/>
              </w:rPr>
              <w:t>47,44</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76DB29A6" w14:textId="77777777" w:rsidR="00586816" w:rsidRPr="00974462" w:rsidRDefault="00586816" w:rsidP="00586816">
            <w:pPr>
              <w:jc w:val="center"/>
              <w:rPr>
                <w:color w:val="000000"/>
                <w:sz w:val="23"/>
                <w:szCs w:val="23"/>
              </w:rPr>
            </w:pPr>
            <w:r w:rsidRPr="00974462">
              <w:rPr>
                <w:color w:val="000000"/>
                <w:sz w:val="23"/>
                <w:szCs w:val="23"/>
              </w:rPr>
              <w:t>603 637,60</w:t>
            </w:r>
          </w:p>
        </w:tc>
      </w:tr>
      <w:tr w:rsidR="00586816" w:rsidRPr="00D06153" w14:paraId="3EF6FF8C"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4A08659A" w14:textId="77777777" w:rsidR="00586816" w:rsidRPr="00974462" w:rsidRDefault="00586816" w:rsidP="00586816">
            <w:pPr>
              <w:jc w:val="center"/>
              <w:rPr>
                <w:color w:val="000000"/>
                <w:sz w:val="23"/>
                <w:szCs w:val="23"/>
              </w:rPr>
            </w:pPr>
            <w:r w:rsidRPr="00974462">
              <w:rPr>
                <w:color w:val="000000"/>
                <w:sz w:val="23"/>
                <w:szCs w:val="23"/>
              </w:rPr>
              <w:t>2016</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3F2E9D83" w14:textId="77777777" w:rsidR="00586816" w:rsidRPr="00974462" w:rsidRDefault="00586816" w:rsidP="00586816">
            <w:pPr>
              <w:jc w:val="center"/>
              <w:rPr>
                <w:color w:val="000000"/>
                <w:sz w:val="23"/>
                <w:szCs w:val="23"/>
              </w:rPr>
            </w:pPr>
            <w:r w:rsidRPr="00974462">
              <w:rPr>
                <w:color w:val="000000"/>
                <w:sz w:val="23"/>
                <w:szCs w:val="23"/>
              </w:rPr>
              <w:t>320 945,00</w:t>
            </w:r>
          </w:p>
        </w:tc>
        <w:tc>
          <w:tcPr>
            <w:tcW w:w="1170" w:type="dxa"/>
            <w:tcBorders>
              <w:top w:val="nil"/>
              <w:left w:val="nil"/>
              <w:bottom w:val="single" w:sz="4" w:space="0" w:color="auto"/>
              <w:right w:val="single" w:sz="4" w:space="0" w:color="auto"/>
            </w:tcBorders>
            <w:noWrap/>
            <w:vAlign w:val="bottom"/>
            <w:hideMark/>
          </w:tcPr>
          <w:p w14:paraId="7A5D78E3" w14:textId="77777777" w:rsidR="00586816" w:rsidRPr="00974462" w:rsidRDefault="00586816" w:rsidP="00586816">
            <w:pPr>
              <w:jc w:val="center"/>
              <w:rPr>
                <w:color w:val="000000"/>
                <w:sz w:val="23"/>
                <w:szCs w:val="23"/>
              </w:rPr>
            </w:pPr>
            <w:r w:rsidRPr="00974462">
              <w:rPr>
                <w:color w:val="000000"/>
                <w:sz w:val="23"/>
                <w:szCs w:val="23"/>
              </w:rPr>
              <w:t>51,91</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6EF3958C" w14:textId="77777777" w:rsidR="00586816" w:rsidRPr="00974462" w:rsidRDefault="00586816" w:rsidP="00586816">
            <w:pPr>
              <w:jc w:val="center"/>
              <w:rPr>
                <w:color w:val="000000"/>
                <w:sz w:val="23"/>
                <w:szCs w:val="23"/>
              </w:rPr>
            </w:pPr>
            <w:r w:rsidRPr="00974462">
              <w:rPr>
                <w:color w:val="000000"/>
                <w:sz w:val="23"/>
                <w:szCs w:val="23"/>
              </w:rPr>
              <w:t>297 343,69</w:t>
            </w:r>
          </w:p>
        </w:tc>
        <w:tc>
          <w:tcPr>
            <w:tcW w:w="1186" w:type="dxa"/>
            <w:tcBorders>
              <w:top w:val="nil"/>
              <w:left w:val="nil"/>
              <w:bottom w:val="single" w:sz="4" w:space="0" w:color="auto"/>
              <w:right w:val="single" w:sz="4" w:space="0" w:color="auto"/>
            </w:tcBorders>
            <w:noWrap/>
            <w:vAlign w:val="bottom"/>
            <w:hideMark/>
          </w:tcPr>
          <w:p w14:paraId="11BD0A15" w14:textId="77777777" w:rsidR="00586816" w:rsidRPr="00974462" w:rsidRDefault="00586816" w:rsidP="00586816">
            <w:pPr>
              <w:jc w:val="center"/>
              <w:rPr>
                <w:color w:val="000000"/>
                <w:sz w:val="23"/>
                <w:szCs w:val="23"/>
              </w:rPr>
            </w:pPr>
            <w:r w:rsidRPr="00974462">
              <w:rPr>
                <w:color w:val="000000"/>
                <w:sz w:val="23"/>
                <w:szCs w:val="23"/>
              </w:rPr>
              <w:t>48,09</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1C38829A" w14:textId="77777777" w:rsidR="00586816" w:rsidRPr="00974462" w:rsidRDefault="00586816" w:rsidP="00586816">
            <w:pPr>
              <w:jc w:val="center"/>
              <w:rPr>
                <w:color w:val="000000"/>
                <w:sz w:val="23"/>
                <w:szCs w:val="23"/>
              </w:rPr>
            </w:pPr>
            <w:r w:rsidRPr="00974462">
              <w:rPr>
                <w:color w:val="000000"/>
                <w:sz w:val="23"/>
                <w:szCs w:val="23"/>
              </w:rPr>
              <w:t>618 288,69</w:t>
            </w:r>
          </w:p>
        </w:tc>
      </w:tr>
      <w:tr w:rsidR="00586816" w:rsidRPr="00D06153" w14:paraId="47A88FF8"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24B68124" w14:textId="77777777" w:rsidR="00586816" w:rsidRPr="00974462" w:rsidRDefault="00586816" w:rsidP="00586816">
            <w:pPr>
              <w:jc w:val="center"/>
              <w:rPr>
                <w:color w:val="000000"/>
                <w:sz w:val="23"/>
                <w:szCs w:val="23"/>
              </w:rPr>
            </w:pPr>
            <w:r w:rsidRPr="00974462">
              <w:rPr>
                <w:color w:val="000000"/>
                <w:sz w:val="23"/>
                <w:szCs w:val="23"/>
              </w:rPr>
              <w:t>2017</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08850F68" w14:textId="77777777" w:rsidR="00586816" w:rsidRPr="00974462" w:rsidRDefault="00586816" w:rsidP="00586816">
            <w:pPr>
              <w:jc w:val="center"/>
              <w:rPr>
                <w:color w:val="000000"/>
                <w:sz w:val="23"/>
                <w:szCs w:val="23"/>
              </w:rPr>
            </w:pPr>
            <w:r w:rsidRPr="00974462">
              <w:rPr>
                <w:color w:val="000000"/>
                <w:sz w:val="23"/>
                <w:szCs w:val="23"/>
              </w:rPr>
              <w:t>435 589,26</w:t>
            </w:r>
          </w:p>
        </w:tc>
        <w:tc>
          <w:tcPr>
            <w:tcW w:w="1170" w:type="dxa"/>
            <w:tcBorders>
              <w:top w:val="nil"/>
              <w:left w:val="nil"/>
              <w:bottom w:val="single" w:sz="4" w:space="0" w:color="auto"/>
              <w:right w:val="single" w:sz="4" w:space="0" w:color="auto"/>
            </w:tcBorders>
            <w:noWrap/>
            <w:vAlign w:val="bottom"/>
            <w:hideMark/>
          </w:tcPr>
          <w:p w14:paraId="73ACCDA3" w14:textId="77777777" w:rsidR="00586816" w:rsidRPr="00974462" w:rsidRDefault="00586816" w:rsidP="00586816">
            <w:pPr>
              <w:jc w:val="center"/>
              <w:rPr>
                <w:color w:val="000000"/>
                <w:sz w:val="23"/>
                <w:szCs w:val="23"/>
              </w:rPr>
            </w:pPr>
            <w:r w:rsidRPr="00974462">
              <w:rPr>
                <w:color w:val="000000"/>
                <w:sz w:val="23"/>
                <w:szCs w:val="23"/>
              </w:rPr>
              <w:t>63,06</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4759E3A5" w14:textId="77777777" w:rsidR="00586816" w:rsidRPr="00974462" w:rsidRDefault="00586816" w:rsidP="00586816">
            <w:pPr>
              <w:jc w:val="center"/>
              <w:rPr>
                <w:color w:val="000000"/>
                <w:sz w:val="23"/>
                <w:szCs w:val="23"/>
              </w:rPr>
            </w:pPr>
            <w:r w:rsidRPr="00974462">
              <w:rPr>
                <w:color w:val="000000"/>
                <w:sz w:val="23"/>
                <w:szCs w:val="23"/>
              </w:rPr>
              <w:t>255 182,34</w:t>
            </w:r>
          </w:p>
        </w:tc>
        <w:tc>
          <w:tcPr>
            <w:tcW w:w="1186" w:type="dxa"/>
            <w:tcBorders>
              <w:top w:val="nil"/>
              <w:left w:val="nil"/>
              <w:bottom w:val="single" w:sz="4" w:space="0" w:color="auto"/>
              <w:right w:val="single" w:sz="4" w:space="0" w:color="auto"/>
            </w:tcBorders>
            <w:noWrap/>
            <w:vAlign w:val="bottom"/>
            <w:hideMark/>
          </w:tcPr>
          <w:p w14:paraId="5E7F0D7A" w14:textId="77777777" w:rsidR="00586816" w:rsidRPr="00974462" w:rsidRDefault="00586816" w:rsidP="00586816">
            <w:pPr>
              <w:jc w:val="center"/>
              <w:rPr>
                <w:color w:val="000000"/>
                <w:sz w:val="23"/>
                <w:szCs w:val="23"/>
              </w:rPr>
            </w:pPr>
            <w:r w:rsidRPr="00974462">
              <w:rPr>
                <w:color w:val="000000"/>
                <w:sz w:val="23"/>
                <w:szCs w:val="23"/>
              </w:rPr>
              <w:t>36,94</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4B34E7AC" w14:textId="77777777" w:rsidR="00586816" w:rsidRPr="00974462" w:rsidRDefault="00586816" w:rsidP="00586816">
            <w:pPr>
              <w:jc w:val="center"/>
              <w:rPr>
                <w:color w:val="000000"/>
                <w:sz w:val="23"/>
                <w:szCs w:val="23"/>
              </w:rPr>
            </w:pPr>
            <w:r w:rsidRPr="00974462">
              <w:rPr>
                <w:color w:val="000000"/>
                <w:sz w:val="23"/>
                <w:szCs w:val="23"/>
              </w:rPr>
              <w:t>690 771,60</w:t>
            </w:r>
          </w:p>
        </w:tc>
      </w:tr>
      <w:tr w:rsidR="00586816" w:rsidRPr="00D06153" w14:paraId="4E548356" w14:textId="77777777" w:rsidTr="00974462">
        <w:trPr>
          <w:trHeight w:val="320"/>
          <w:jc w:val="center"/>
        </w:trPr>
        <w:tc>
          <w:tcPr>
            <w:tcW w:w="1060" w:type="dxa"/>
            <w:tcBorders>
              <w:top w:val="nil"/>
              <w:left w:val="single" w:sz="4" w:space="0" w:color="auto"/>
              <w:bottom w:val="single" w:sz="4" w:space="0" w:color="auto"/>
              <w:right w:val="single" w:sz="4" w:space="0" w:color="auto"/>
            </w:tcBorders>
            <w:noWrap/>
            <w:vAlign w:val="bottom"/>
            <w:hideMark/>
          </w:tcPr>
          <w:p w14:paraId="28A7F8CF" w14:textId="77777777" w:rsidR="00586816" w:rsidRPr="00974462" w:rsidRDefault="00586816" w:rsidP="00586816">
            <w:pPr>
              <w:jc w:val="center"/>
              <w:rPr>
                <w:color w:val="000000"/>
                <w:sz w:val="23"/>
                <w:szCs w:val="23"/>
              </w:rPr>
            </w:pPr>
            <w:r w:rsidRPr="00974462">
              <w:rPr>
                <w:color w:val="000000"/>
                <w:sz w:val="23"/>
                <w:szCs w:val="23"/>
              </w:rPr>
              <w:t>2018</w:t>
            </w:r>
          </w:p>
        </w:tc>
        <w:tc>
          <w:tcPr>
            <w:tcW w:w="2026" w:type="dxa"/>
            <w:tcBorders>
              <w:top w:val="nil"/>
              <w:left w:val="nil"/>
              <w:bottom w:val="single" w:sz="4" w:space="0" w:color="auto"/>
              <w:right w:val="single" w:sz="4" w:space="0" w:color="auto"/>
            </w:tcBorders>
            <w:shd w:val="clear" w:color="auto" w:fill="D0CECE" w:themeFill="background2" w:themeFillShade="E6"/>
            <w:noWrap/>
            <w:vAlign w:val="bottom"/>
            <w:hideMark/>
          </w:tcPr>
          <w:p w14:paraId="4F00DD43" w14:textId="77777777" w:rsidR="00586816" w:rsidRPr="00974462" w:rsidRDefault="00586816" w:rsidP="00586816">
            <w:pPr>
              <w:jc w:val="center"/>
              <w:rPr>
                <w:color w:val="000000"/>
                <w:sz w:val="23"/>
                <w:szCs w:val="23"/>
              </w:rPr>
            </w:pPr>
            <w:r w:rsidRPr="00974462">
              <w:rPr>
                <w:color w:val="000000"/>
                <w:sz w:val="23"/>
                <w:szCs w:val="23"/>
              </w:rPr>
              <w:t>441 190,30</w:t>
            </w:r>
          </w:p>
        </w:tc>
        <w:tc>
          <w:tcPr>
            <w:tcW w:w="1170" w:type="dxa"/>
            <w:tcBorders>
              <w:top w:val="nil"/>
              <w:left w:val="nil"/>
              <w:bottom w:val="single" w:sz="4" w:space="0" w:color="auto"/>
              <w:right w:val="single" w:sz="4" w:space="0" w:color="auto"/>
            </w:tcBorders>
            <w:noWrap/>
            <w:vAlign w:val="bottom"/>
            <w:hideMark/>
          </w:tcPr>
          <w:p w14:paraId="6F3538CA" w14:textId="77777777" w:rsidR="00586816" w:rsidRPr="00974462" w:rsidRDefault="00586816" w:rsidP="00586816">
            <w:pPr>
              <w:jc w:val="center"/>
              <w:rPr>
                <w:color w:val="000000"/>
                <w:sz w:val="23"/>
                <w:szCs w:val="23"/>
              </w:rPr>
            </w:pPr>
            <w:r w:rsidRPr="00974462">
              <w:rPr>
                <w:color w:val="000000"/>
                <w:sz w:val="23"/>
                <w:szCs w:val="23"/>
              </w:rPr>
              <w:t>62,11</w:t>
            </w:r>
          </w:p>
        </w:tc>
        <w:tc>
          <w:tcPr>
            <w:tcW w:w="1873" w:type="dxa"/>
            <w:tcBorders>
              <w:top w:val="nil"/>
              <w:left w:val="nil"/>
              <w:bottom w:val="single" w:sz="4" w:space="0" w:color="auto"/>
              <w:right w:val="single" w:sz="4" w:space="0" w:color="auto"/>
            </w:tcBorders>
            <w:shd w:val="clear" w:color="auto" w:fill="D0CECE" w:themeFill="background2" w:themeFillShade="E6"/>
            <w:noWrap/>
            <w:vAlign w:val="bottom"/>
            <w:hideMark/>
          </w:tcPr>
          <w:p w14:paraId="67D09B56" w14:textId="77777777" w:rsidR="00586816" w:rsidRPr="00974462" w:rsidRDefault="00586816" w:rsidP="00586816">
            <w:pPr>
              <w:jc w:val="center"/>
              <w:rPr>
                <w:color w:val="000000"/>
                <w:sz w:val="23"/>
                <w:szCs w:val="23"/>
              </w:rPr>
            </w:pPr>
            <w:r w:rsidRPr="00974462">
              <w:rPr>
                <w:color w:val="000000"/>
                <w:sz w:val="23"/>
                <w:szCs w:val="23"/>
              </w:rPr>
              <w:t>269 152,78</w:t>
            </w:r>
          </w:p>
        </w:tc>
        <w:tc>
          <w:tcPr>
            <w:tcW w:w="1186" w:type="dxa"/>
            <w:tcBorders>
              <w:top w:val="nil"/>
              <w:left w:val="nil"/>
              <w:bottom w:val="single" w:sz="4" w:space="0" w:color="auto"/>
              <w:right w:val="single" w:sz="4" w:space="0" w:color="auto"/>
            </w:tcBorders>
            <w:noWrap/>
            <w:vAlign w:val="bottom"/>
            <w:hideMark/>
          </w:tcPr>
          <w:p w14:paraId="48E4191E" w14:textId="77777777" w:rsidR="00586816" w:rsidRPr="00974462" w:rsidRDefault="00586816" w:rsidP="00586816">
            <w:pPr>
              <w:jc w:val="center"/>
              <w:rPr>
                <w:color w:val="000000"/>
                <w:sz w:val="23"/>
                <w:szCs w:val="23"/>
              </w:rPr>
            </w:pPr>
            <w:r w:rsidRPr="00974462">
              <w:rPr>
                <w:color w:val="000000"/>
                <w:sz w:val="23"/>
                <w:szCs w:val="23"/>
              </w:rPr>
              <w:t>37,89</w:t>
            </w:r>
          </w:p>
        </w:tc>
        <w:tc>
          <w:tcPr>
            <w:tcW w:w="1560" w:type="dxa"/>
            <w:tcBorders>
              <w:top w:val="nil"/>
              <w:left w:val="nil"/>
              <w:bottom w:val="single" w:sz="4" w:space="0" w:color="auto"/>
              <w:right w:val="single" w:sz="4" w:space="0" w:color="auto"/>
            </w:tcBorders>
            <w:shd w:val="clear" w:color="auto" w:fill="D0CECE" w:themeFill="background2" w:themeFillShade="E6"/>
            <w:noWrap/>
            <w:vAlign w:val="bottom"/>
            <w:hideMark/>
          </w:tcPr>
          <w:p w14:paraId="71A47CCC" w14:textId="77777777" w:rsidR="00586816" w:rsidRPr="00974462" w:rsidRDefault="00586816" w:rsidP="00586816">
            <w:pPr>
              <w:jc w:val="center"/>
              <w:rPr>
                <w:color w:val="000000"/>
                <w:sz w:val="23"/>
                <w:szCs w:val="23"/>
              </w:rPr>
            </w:pPr>
            <w:r w:rsidRPr="00974462">
              <w:rPr>
                <w:color w:val="000000"/>
                <w:sz w:val="23"/>
                <w:szCs w:val="23"/>
              </w:rPr>
              <w:t>710 343,08</w:t>
            </w:r>
          </w:p>
        </w:tc>
      </w:tr>
    </w:tbl>
    <w:p w14:paraId="69D3E0EB" w14:textId="77777777" w:rsidR="00A26D5A" w:rsidRDefault="00A26D5A" w:rsidP="00F04F7E">
      <w:pPr>
        <w:tabs>
          <w:tab w:val="left" w:pos="993"/>
        </w:tabs>
        <w:spacing w:before="120" w:after="120"/>
        <w:jc w:val="both"/>
      </w:pPr>
      <w:r>
        <w:t xml:space="preserve">Attiecīgi saistībā ar JMV pieejamajiem finanšu resursiem secināms, ka tie katru gadu palielinās, tomēr pietiekami netiek izmantotas iespējas finanšu resursu dažādošanai (maksas pakalpojumi, projektu īstenošana, mecenātisma veicināšana), lai tik lielā apmērā kā šobrīd nebalstītu savus budžeta ieņēmumus uz pašvaldības budžeta </w:t>
      </w:r>
      <w:r w:rsidR="00F804D4">
        <w:t xml:space="preserve">un valsts mērķdotācijas </w:t>
      </w:r>
      <w:r>
        <w:t xml:space="preserve">līdzekļiem un spētu nodrošināt nepieciešamos resursus </w:t>
      </w:r>
      <w:r w:rsidR="00E9651C">
        <w:t>JMV infrastruktūras attīstībai un materiāltehniskā aprīkojuma atjaunošanai.</w:t>
      </w:r>
    </w:p>
    <w:p w14:paraId="00687410" w14:textId="77777777" w:rsidR="00766F25" w:rsidRPr="00BA08CB" w:rsidRDefault="00766F25" w:rsidP="007C4B33">
      <w:pPr>
        <w:pStyle w:val="ListParagraph"/>
        <w:tabs>
          <w:tab w:val="left" w:pos="993"/>
        </w:tabs>
        <w:spacing w:before="120" w:line="240" w:lineRule="auto"/>
        <w:jc w:val="right"/>
        <w:rPr>
          <w:rFonts w:ascii="Times New Roman" w:hAnsi="Times New Roman"/>
          <w:b/>
          <w:bCs/>
          <w:sz w:val="24"/>
        </w:rPr>
      </w:pPr>
      <w:r w:rsidRPr="00BA08CB">
        <w:rPr>
          <w:rFonts w:ascii="Times New Roman" w:hAnsi="Times New Roman"/>
          <w:i/>
          <w:sz w:val="24"/>
        </w:rPr>
        <w:t>1</w:t>
      </w:r>
      <w:r>
        <w:rPr>
          <w:rFonts w:ascii="Times New Roman" w:hAnsi="Times New Roman"/>
          <w:i/>
          <w:sz w:val="24"/>
        </w:rPr>
        <w:t>1</w:t>
      </w:r>
      <w:r w:rsidRPr="00BA08CB">
        <w:rPr>
          <w:rFonts w:ascii="Times New Roman" w:hAnsi="Times New Roman"/>
          <w:i/>
          <w:sz w:val="24"/>
          <w:highlight w:val="white"/>
        </w:rPr>
        <w:t xml:space="preserve">.attēls. </w:t>
      </w:r>
      <w:r w:rsidRPr="00BA08CB">
        <w:rPr>
          <w:rFonts w:ascii="Times New Roman" w:hAnsi="Times New Roman"/>
          <w:bCs/>
          <w:i/>
          <w:sz w:val="24"/>
          <w:lang w:eastAsia="lv-LV"/>
        </w:rPr>
        <w:t xml:space="preserve">Jūrmalas Mūzikas vidusskolas </w:t>
      </w:r>
      <w:r>
        <w:rPr>
          <w:rFonts w:ascii="Times New Roman" w:hAnsi="Times New Roman"/>
          <w:bCs/>
          <w:i/>
          <w:sz w:val="24"/>
          <w:lang w:eastAsia="lv-LV"/>
        </w:rPr>
        <w:t>pamat</w:t>
      </w:r>
      <w:r w:rsidRPr="00BA08CB">
        <w:rPr>
          <w:rFonts w:ascii="Times New Roman" w:hAnsi="Times New Roman"/>
          <w:bCs/>
          <w:i/>
          <w:sz w:val="24"/>
          <w:lang w:eastAsia="lv-LV"/>
        </w:rPr>
        <w:t xml:space="preserve">budžeta </w:t>
      </w:r>
      <w:r>
        <w:rPr>
          <w:rFonts w:ascii="Times New Roman" w:hAnsi="Times New Roman"/>
          <w:bCs/>
          <w:i/>
          <w:sz w:val="24"/>
          <w:lang w:eastAsia="lv-LV"/>
        </w:rPr>
        <w:t>izdevumi</w:t>
      </w:r>
      <w:r w:rsidRPr="00BA08CB">
        <w:rPr>
          <w:rFonts w:ascii="Times New Roman" w:hAnsi="Times New Roman"/>
          <w:bCs/>
          <w:i/>
          <w:sz w:val="24"/>
          <w:lang w:eastAsia="lv-LV"/>
        </w:rPr>
        <w:t xml:space="preserve"> </w:t>
      </w:r>
      <w:r>
        <w:rPr>
          <w:rFonts w:ascii="Times New Roman" w:hAnsi="Times New Roman"/>
          <w:bCs/>
          <w:i/>
          <w:sz w:val="24"/>
          <w:lang w:eastAsia="lv-LV"/>
        </w:rPr>
        <w:t xml:space="preserve">budžeta pozīciju griezumā </w:t>
      </w:r>
      <w:r w:rsidRPr="00BA08CB">
        <w:rPr>
          <w:rFonts w:ascii="Times New Roman" w:hAnsi="Times New Roman"/>
          <w:bCs/>
          <w:i/>
          <w:sz w:val="24"/>
          <w:lang w:eastAsia="lv-LV"/>
        </w:rPr>
        <w:t>pēdējo 5 gadu laikā</w:t>
      </w:r>
      <w:r w:rsidR="00EA4A5C">
        <w:rPr>
          <w:rFonts w:ascii="Times New Roman" w:hAnsi="Times New Roman"/>
          <w:bCs/>
          <w:i/>
          <w:sz w:val="24"/>
          <w:lang w:eastAsia="lv-LV"/>
        </w:rPr>
        <w:t>, tūkst. EUR</w:t>
      </w:r>
    </w:p>
    <w:p w14:paraId="42393160" w14:textId="77777777" w:rsidR="00766F25" w:rsidRDefault="0018788E" w:rsidP="007C4B33">
      <w:pPr>
        <w:tabs>
          <w:tab w:val="left" w:pos="993"/>
        </w:tabs>
        <w:spacing w:after="120"/>
        <w:jc w:val="center"/>
      </w:pPr>
      <w:r>
        <w:rPr>
          <w:noProof/>
          <w:lang w:eastAsia="lv-LV"/>
        </w:rPr>
        <w:drawing>
          <wp:inline distT="0" distB="0" distL="0" distR="0" wp14:anchorId="0CF1BB82" wp14:editId="30B32A4B">
            <wp:extent cx="5351264" cy="3213735"/>
            <wp:effectExtent l="0" t="0" r="8255" b="12065"/>
            <wp:docPr id="19" name="Chart 19">
              <a:extLst xmlns:a="http://schemas.openxmlformats.org/drawingml/2006/main">
                <a:ext uri="{FF2B5EF4-FFF2-40B4-BE49-F238E27FC236}">
                  <a16:creationId xmlns:a16="http://schemas.microsoft.com/office/drawing/2014/main" id="{B811E2DC-8B3D-5542-A35C-53D678877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28061F" w14:textId="77777777" w:rsidR="00E47D64" w:rsidRDefault="00E47D64" w:rsidP="00E47D64">
      <w:pPr>
        <w:tabs>
          <w:tab w:val="left" w:pos="993"/>
        </w:tabs>
        <w:spacing w:before="120" w:after="120"/>
        <w:jc w:val="both"/>
      </w:pPr>
      <w:r>
        <w:t>JMV finanšu situācijas raksturojumam ir būtiski aplūkot JMV pamatbudžeta izdevumu rādītājus, jo tie primāri norāda sadalījumu pa izdevumu pozīcijām un veido lielāko ieņēmumu un attiecīgi arī izdevumu bāzi. Laika periodā no 2015.-2019.gadam, raugoties JMV pamatbudžeta jeb Jūrmalas pilsētas pašvaldības piešķirtā budžeta pozīciju griezumā,</w:t>
      </w:r>
      <w:r>
        <w:rPr>
          <w:rStyle w:val="FootnoteReference"/>
        </w:rPr>
        <w:footnoteReference w:id="7"/>
      </w:r>
      <w:r>
        <w:t xml:space="preserve"> (11.attēls) lielākā finansējuma daļa katru gadu tikusi novirzīta personāla atlīdzībai – 57,6% (2018.gadā) līdz 92,6% (2017.gadā) robežās proporcionāli pārējiem pamatbudžeta izdevumiem. Līdz 2018.gadam, kad pirmo reizi šī proporcija ievērojami izmainījās, personāla atlīdzības izdevumi veidoja vidēji 90,8% no visiem JMV pamatbudžeta izdevumiem gadā. </w:t>
      </w:r>
    </w:p>
    <w:p w14:paraId="457F97BF" w14:textId="77777777" w:rsidR="00E47D64" w:rsidRDefault="00E47D64" w:rsidP="00E47D64">
      <w:pPr>
        <w:tabs>
          <w:tab w:val="left" w:pos="993"/>
        </w:tabs>
        <w:spacing w:before="120" w:after="120"/>
        <w:jc w:val="both"/>
      </w:pPr>
      <w:r>
        <w:t xml:space="preserve">2018.gadā pirmo reizi pārskata perioda ietvaros otru lielāko pamatbudžeta izdevumu pozīciju sastādīja izdevumi pamatlīdzekļu, t.sk. mūzikas instrumentu, iegādei – 217,1 tūkstoti </w:t>
      </w:r>
      <w:proofErr w:type="spellStart"/>
      <w:r>
        <w:rPr>
          <w:i/>
          <w:iCs/>
        </w:rPr>
        <w:t>euro</w:t>
      </w:r>
      <w:proofErr w:type="spellEnd"/>
      <w:r>
        <w:t xml:space="preserve">, līdz </w:t>
      </w:r>
      <w:r>
        <w:lastRenderedPageBreak/>
        <w:t xml:space="preserve">tam izdevumu apmērs šim mērķim nebija pārsniedzis 3,6 tūkstošus </w:t>
      </w:r>
      <w:proofErr w:type="spellStart"/>
      <w:r>
        <w:rPr>
          <w:i/>
          <w:iCs/>
        </w:rPr>
        <w:t>euro</w:t>
      </w:r>
      <w:proofErr w:type="spellEnd"/>
      <w:r>
        <w:rPr>
          <w:i/>
          <w:iCs/>
        </w:rPr>
        <w:t xml:space="preserve"> </w:t>
      </w:r>
      <w:r>
        <w:t xml:space="preserve">(2015.gada rādītājs), 2017.gadā tas vispār bija 0. 2019.gadā plānotais izdevumu apmērs pamatlīdzekļu iegādei salīdzinājumā ar 2018.gadu ir samazinājies par 2,7 reizēm un sastāda 80,7 tūkstošus </w:t>
      </w:r>
      <w:proofErr w:type="spellStart"/>
      <w:r>
        <w:rPr>
          <w:i/>
          <w:iCs/>
        </w:rPr>
        <w:t>euro</w:t>
      </w:r>
      <w:proofErr w:type="spellEnd"/>
      <w:r>
        <w:t>. Ņemot vērā esošo situāciju attiecībā uz mācību vajadzībām nepieciešamā materiāltehniskā aprīkojuma nolietojumu, turpmākajos gados šajā izdevumu pozīcijā samazinājums nebūtu vēlams, tieši otrādi – tam būtu jāuzrāda pieauguma tendence. Turklāt šī ir vienīgā pozīcija, kurā 2019.gadā no pamatbudžeta izdevumiem plānots samazinājums pret iepriekšējo gadu.</w:t>
      </w:r>
    </w:p>
    <w:p w14:paraId="4AED54FA" w14:textId="77777777" w:rsidR="004153B8" w:rsidRPr="002E22DA" w:rsidRDefault="004153B8" w:rsidP="004153B8">
      <w:pPr>
        <w:tabs>
          <w:tab w:val="left" w:pos="993"/>
        </w:tabs>
        <w:spacing w:before="120" w:after="120"/>
        <w:jc w:val="both"/>
      </w:pPr>
      <w:r>
        <w:t xml:space="preserve">Citu JMV pamatbudžeta pozīciju kontekstā redzams, ka kopš 2017.gada ik gadu pieaug izdevumi komunālajiem maksājumiem (no 9,2 tūkstošiem </w:t>
      </w:r>
      <w:proofErr w:type="spellStart"/>
      <w:r>
        <w:rPr>
          <w:i/>
          <w:iCs/>
        </w:rPr>
        <w:t>euro</w:t>
      </w:r>
      <w:proofErr w:type="spellEnd"/>
      <w:r>
        <w:rPr>
          <w:i/>
          <w:iCs/>
        </w:rPr>
        <w:t xml:space="preserve"> </w:t>
      </w:r>
      <w:r>
        <w:t xml:space="preserve">2017.gadā līdz 36,9 tūkstošiem </w:t>
      </w:r>
      <w:proofErr w:type="spellStart"/>
      <w:r>
        <w:rPr>
          <w:i/>
          <w:iCs/>
        </w:rPr>
        <w:t>euro</w:t>
      </w:r>
      <w:proofErr w:type="spellEnd"/>
      <w:r>
        <w:rPr>
          <w:i/>
          <w:iCs/>
        </w:rPr>
        <w:t xml:space="preserve"> </w:t>
      </w:r>
      <w:r>
        <w:t>2019.gadā), ko var saistīt ar skolas pār</w:t>
      </w:r>
      <w:r w:rsidR="00F77FD4">
        <w:t>celšanos</w:t>
      </w:r>
      <w:r>
        <w:t xml:space="preserve"> uz jaunajām, daudz lielākajām telpām 2018.gadā. Kopš 2018.gada ir vērojams arī pieaugums izdevumiem precēm un pakalpojumiem</w:t>
      </w:r>
      <w:r w:rsidR="00D76674">
        <w:t>, t.sk. mācību līdzekļu iegādei</w:t>
      </w:r>
      <w:r>
        <w:t xml:space="preserve"> (no 11,2 tūkstošiem </w:t>
      </w:r>
      <w:proofErr w:type="spellStart"/>
      <w:r>
        <w:rPr>
          <w:i/>
          <w:iCs/>
        </w:rPr>
        <w:t>euro</w:t>
      </w:r>
      <w:proofErr w:type="spellEnd"/>
      <w:r>
        <w:rPr>
          <w:i/>
          <w:iCs/>
        </w:rPr>
        <w:t xml:space="preserve"> </w:t>
      </w:r>
      <w:r>
        <w:t xml:space="preserve">2017.gadā līdz 31,6 tūkstošiem </w:t>
      </w:r>
      <w:proofErr w:type="spellStart"/>
      <w:r>
        <w:rPr>
          <w:i/>
          <w:iCs/>
        </w:rPr>
        <w:t>euro</w:t>
      </w:r>
      <w:proofErr w:type="spellEnd"/>
      <w:r>
        <w:rPr>
          <w:i/>
          <w:iCs/>
        </w:rPr>
        <w:t xml:space="preserve"> </w:t>
      </w:r>
      <w:r>
        <w:t>2019.gadā), iepriekšējos pārskata gados tiem bija tendence samazināties tāpat kā izdevumiem pamatlīdzekļu iegādei</w:t>
      </w:r>
      <w:r w:rsidR="00F804D4">
        <w:t>, attiecīgi šī tendence vērtējama pozitīvi</w:t>
      </w:r>
      <w:r>
        <w:t xml:space="preserve">. </w:t>
      </w:r>
    </w:p>
    <w:p w14:paraId="0DE1C574" w14:textId="77777777" w:rsidR="009D5D30" w:rsidRDefault="0061692C" w:rsidP="00F04F7E">
      <w:pPr>
        <w:tabs>
          <w:tab w:val="left" w:pos="993"/>
        </w:tabs>
        <w:spacing w:before="120" w:after="120"/>
        <w:jc w:val="both"/>
      </w:pPr>
      <w:r>
        <w:t>Budžeta izdevumu kontekstā atsevišķi esošās situācijas analīzes ietvaros aplūkots</w:t>
      </w:r>
      <w:r w:rsidR="00147202">
        <w:t xml:space="preserve"> arī</w:t>
      </w:r>
      <w:r>
        <w:t xml:space="preserve"> JMV maksas pakalpojumu ieņēmumu izlietojums budžeta izdevumu veidu griezumā no 2015.-2019.gadam</w:t>
      </w:r>
      <w:r w:rsidR="0051526B">
        <w:t xml:space="preserve"> (15.tabula)</w:t>
      </w:r>
      <w:r w:rsidR="008F111A">
        <w:t>.</w:t>
      </w:r>
      <w:r w:rsidR="003B352A">
        <w:t xml:space="preserve"> Arī šajā gadījumā tāpat kā ieņēmumu daļā redzams kopējais izdevumu pieaugums kopš 2018.gada, lai gan aizvien tas nav sasniedzis 2015.gada līmeni, kad kopējie izdevumi no maksas pakalpojumu ieņēmumiem bija augstākie pārskata periodā, sastādot 113,7 tūkstošus </w:t>
      </w:r>
      <w:proofErr w:type="spellStart"/>
      <w:r w:rsidR="003B352A">
        <w:rPr>
          <w:i/>
          <w:iCs/>
        </w:rPr>
        <w:t>euro</w:t>
      </w:r>
      <w:proofErr w:type="spellEnd"/>
      <w:r w:rsidR="003B352A">
        <w:t xml:space="preserve">, 2019.gadā tie plānoti </w:t>
      </w:r>
      <w:r w:rsidR="00C5347E">
        <w:t xml:space="preserve">par 17,2% mazāki jeb </w:t>
      </w:r>
      <w:r w:rsidR="003B352A">
        <w:t xml:space="preserve">94,1 tūkstoša </w:t>
      </w:r>
      <w:proofErr w:type="spellStart"/>
      <w:r w:rsidR="003B352A">
        <w:rPr>
          <w:i/>
          <w:iCs/>
        </w:rPr>
        <w:t>euro</w:t>
      </w:r>
      <w:proofErr w:type="spellEnd"/>
      <w:r w:rsidR="003B352A">
        <w:rPr>
          <w:i/>
          <w:iCs/>
        </w:rPr>
        <w:t xml:space="preserve"> </w:t>
      </w:r>
      <w:r w:rsidR="003B352A">
        <w:t>apmērā.</w:t>
      </w:r>
    </w:p>
    <w:p w14:paraId="2960A352" w14:textId="77777777" w:rsidR="00BD345B" w:rsidRDefault="00BD345B" w:rsidP="00BD345B">
      <w:pPr>
        <w:tabs>
          <w:tab w:val="left" w:pos="993"/>
        </w:tabs>
        <w:spacing w:before="120"/>
        <w:jc w:val="right"/>
      </w:pPr>
      <w:r>
        <w:rPr>
          <w:bCs/>
          <w:i/>
          <w:lang w:eastAsia="lv-LV"/>
        </w:rPr>
        <w:t>1</w:t>
      </w:r>
      <w:r w:rsidR="00E66BDD">
        <w:rPr>
          <w:bCs/>
          <w:i/>
          <w:lang w:eastAsia="lv-LV"/>
        </w:rPr>
        <w:t>5</w:t>
      </w:r>
      <w:r>
        <w:rPr>
          <w:bCs/>
          <w:i/>
          <w:lang w:eastAsia="lv-LV"/>
        </w:rPr>
        <w:t xml:space="preserve">.tabula. Jūrmalas Mūzikas vidusskolas maksas pakalpojumu ieņēmumu izlietojums budžeta izdevumu </w:t>
      </w:r>
      <w:r w:rsidR="0061692C">
        <w:rPr>
          <w:bCs/>
          <w:i/>
          <w:lang w:eastAsia="lv-LV"/>
        </w:rPr>
        <w:t xml:space="preserve">veidu </w:t>
      </w:r>
      <w:r>
        <w:rPr>
          <w:bCs/>
          <w:i/>
          <w:lang w:eastAsia="lv-LV"/>
        </w:rPr>
        <w:t>griezumā pēdējo 5 gadu laikā</w:t>
      </w:r>
      <w:r w:rsidR="00BA190F">
        <w:rPr>
          <w:bCs/>
          <w:i/>
          <w:lang w:eastAsia="lv-LV"/>
        </w:rPr>
        <w:t>, tūkst. EUR</w:t>
      </w:r>
    </w:p>
    <w:tbl>
      <w:tblPr>
        <w:tblW w:w="8953" w:type="dxa"/>
        <w:jc w:val="center"/>
        <w:tblLayout w:type="fixed"/>
        <w:tblLook w:val="04A0" w:firstRow="1" w:lastRow="0" w:firstColumn="1" w:lastColumn="0" w:noHBand="0" w:noVBand="1"/>
      </w:tblPr>
      <w:tblGrid>
        <w:gridCol w:w="2575"/>
        <w:gridCol w:w="1275"/>
        <w:gridCol w:w="1276"/>
        <w:gridCol w:w="1276"/>
        <w:gridCol w:w="1276"/>
        <w:gridCol w:w="1275"/>
      </w:tblGrid>
      <w:tr w:rsidR="009F77A0" w:rsidRPr="009F77A0" w14:paraId="4F37B91F" w14:textId="77777777" w:rsidTr="00974462">
        <w:trPr>
          <w:trHeight w:val="320"/>
          <w:jc w:val="center"/>
        </w:trPr>
        <w:tc>
          <w:tcPr>
            <w:tcW w:w="2575" w:type="dxa"/>
            <w:tcBorders>
              <w:top w:val="single" w:sz="4" w:space="0" w:color="auto"/>
              <w:left w:val="single" w:sz="4" w:space="0" w:color="auto"/>
              <w:bottom w:val="single" w:sz="4" w:space="0" w:color="auto"/>
              <w:right w:val="single" w:sz="4" w:space="0" w:color="auto"/>
            </w:tcBorders>
            <w:noWrap/>
            <w:vAlign w:val="center"/>
            <w:hideMark/>
          </w:tcPr>
          <w:p w14:paraId="7B6652C2" w14:textId="77777777" w:rsidR="00BD345B" w:rsidRPr="00974462" w:rsidRDefault="00BD345B" w:rsidP="00BD345B">
            <w:pPr>
              <w:jc w:val="center"/>
              <w:rPr>
                <w:b/>
                <w:bCs/>
                <w:color w:val="000000" w:themeColor="text1"/>
                <w:sz w:val="22"/>
                <w:szCs w:val="22"/>
              </w:rPr>
            </w:pPr>
            <w:r w:rsidRPr="00974462">
              <w:rPr>
                <w:b/>
                <w:bCs/>
                <w:color w:val="000000" w:themeColor="text1"/>
                <w:sz w:val="22"/>
                <w:szCs w:val="22"/>
              </w:rPr>
              <w:t>Izdevumu veids</w:t>
            </w:r>
          </w:p>
        </w:tc>
        <w:tc>
          <w:tcPr>
            <w:tcW w:w="1275" w:type="dxa"/>
            <w:tcBorders>
              <w:top w:val="single" w:sz="4" w:space="0" w:color="auto"/>
              <w:left w:val="nil"/>
              <w:bottom w:val="single" w:sz="4" w:space="0" w:color="auto"/>
              <w:right w:val="single" w:sz="4" w:space="0" w:color="auto"/>
            </w:tcBorders>
            <w:noWrap/>
            <w:vAlign w:val="center"/>
            <w:hideMark/>
          </w:tcPr>
          <w:p w14:paraId="1F81D1BE" w14:textId="77777777" w:rsidR="00BD345B" w:rsidRPr="00974462" w:rsidRDefault="00BD345B">
            <w:pPr>
              <w:jc w:val="center"/>
              <w:rPr>
                <w:b/>
                <w:bCs/>
                <w:color w:val="000000" w:themeColor="text1"/>
                <w:sz w:val="22"/>
                <w:szCs w:val="22"/>
              </w:rPr>
            </w:pPr>
            <w:r w:rsidRPr="00974462">
              <w:rPr>
                <w:b/>
                <w:bCs/>
                <w:color w:val="000000" w:themeColor="text1"/>
                <w:sz w:val="22"/>
                <w:szCs w:val="22"/>
              </w:rPr>
              <w:t>2015.gads</w:t>
            </w:r>
          </w:p>
        </w:tc>
        <w:tc>
          <w:tcPr>
            <w:tcW w:w="1276" w:type="dxa"/>
            <w:tcBorders>
              <w:top w:val="single" w:sz="4" w:space="0" w:color="auto"/>
              <w:left w:val="nil"/>
              <w:bottom w:val="single" w:sz="4" w:space="0" w:color="auto"/>
              <w:right w:val="single" w:sz="4" w:space="0" w:color="auto"/>
            </w:tcBorders>
            <w:noWrap/>
            <w:vAlign w:val="center"/>
            <w:hideMark/>
          </w:tcPr>
          <w:p w14:paraId="525823D7" w14:textId="77777777" w:rsidR="00BD345B" w:rsidRPr="00974462" w:rsidRDefault="00BD345B">
            <w:pPr>
              <w:jc w:val="center"/>
              <w:rPr>
                <w:b/>
                <w:bCs/>
                <w:color w:val="000000" w:themeColor="text1"/>
                <w:sz w:val="22"/>
                <w:szCs w:val="22"/>
              </w:rPr>
            </w:pPr>
            <w:r w:rsidRPr="00974462">
              <w:rPr>
                <w:b/>
                <w:bCs/>
                <w:color w:val="000000" w:themeColor="text1"/>
                <w:sz w:val="22"/>
                <w:szCs w:val="22"/>
              </w:rPr>
              <w:t>2016.gads</w:t>
            </w:r>
          </w:p>
        </w:tc>
        <w:tc>
          <w:tcPr>
            <w:tcW w:w="1276" w:type="dxa"/>
            <w:tcBorders>
              <w:top w:val="single" w:sz="4" w:space="0" w:color="auto"/>
              <w:left w:val="nil"/>
              <w:bottom w:val="single" w:sz="4" w:space="0" w:color="auto"/>
              <w:right w:val="single" w:sz="4" w:space="0" w:color="auto"/>
            </w:tcBorders>
            <w:noWrap/>
            <w:vAlign w:val="center"/>
            <w:hideMark/>
          </w:tcPr>
          <w:p w14:paraId="1A63C354" w14:textId="77777777" w:rsidR="00BD345B" w:rsidRPr="00974462" w:rsidRDefault="00BD345B">
            <w:pPr>
              <w:jc w:val="center"/>
              <w:rPr>
                <w:b/>
                <w:bCs/>
                <w:color w:val="000000" w:themeColor="text1"/>
                <w:sz w:val="22"/>
                <w:szCs w:val="22"/>
              </w:rPr>
            </w:pPr>
            <w:r w:rsidRPr="00974462">
              <w:rPr>
                <w:b/>
                <w:bCs/>
                <w:color w:val="000000" w:themeColor="text1"/>
                <w:sz w:val="22"/>
                <w:szCs w:val="22"/>
              </w:rPr>
              <w:t>2017.gads</w:t>
            </w:r>
          </w:p>
        </w:tc>
        <w:tc>
          <w:tcPr>
            <w:tcW w:w="1276" w:type="dxa"/>
            <w:tcBorders>
              <w:top w:val="single" w:sz="4" w:space="0" w:color="auto"/>
              <w:left w:val="nil"/>
              <w:bottom w:val="single" w:sz="4" w:space="0" w:color="auto"/>
              <w:right w:val="single" w:sz="4" w:space="0" w:color="auto"/>
            </w:tcBorders>
            <w:noWrap/>
            <w:vAlign w:val="center"/>
            <w:hideMark/>
          </w:tcPr>
          <w:p w14:paraId="0049274A" w14:textId="77777777" w:rsidR="00BD345B" w:rsidRPr="00974462" w:rsidRDefault="00BD345B">
            <w:pPr>
              <w:jc w:val="center"/>
              <w:rPr>
                <w:b/>
                <w:bCs/>
                <w:color w:val="000000" w:themeColor="text1"/>
                <w:sz w:val="22"/>
                <w:szCs w:val="22"/>
              </w:rPr>
            </w:pPr>
            <w:r w:rsidRPr="00974462">
              <w:rPr>
                <w:b/>
                <w:bCs/>
                <w:color w:val="000000" w:themeColor="text1"/>
                <w:sz w:val="22"/>
                <w:szCs w:val="22"/>
              </w:rPr>
              <w:t>2018.gads</w:t>
            </w:r>
          </w:p>
        </w:tc>
        <w:tc>
          <w:tcPr>
            <w:tcW w:w="1275" w:type="dxa"/>
            <w:tcBorders>
              <w:top w:val="single" w:sz="4" w:space="0" w:color="auto"/>
              <w:left w:val="nil"/>
              <w:bottom w:val="single" w:sz="4" w:space="0" w:color="auto"/>
              <w:right w:val="single" w:sz="4" w:space="0" w:color="auto"/>
            </w:tcBorders>
            <w:noWrap/>
            <w:vAlign w:val="center"/>
            <w:hideMark/>
          </w:tcPr>
          <w:p w14:paraId="1174F716" w14:textId="77777777" w:rsidR="00BD345B" w:rsidRPr="00974462" w:rsidRDefault="00BD345B">
            <w:pPr>
              <w:jc w:val="center"/>
              <w:rPr>
                <w:b/>
                <w:bCs/>
                <w:color w:val="000000" w:themeColor="text1"/>
                <w:sz w:val="22"/>
                <w:szCs w:val="22"/>
              </w:rPr>
            </w:pPr>
            <w:r w:rsidRPr="00974462">
              <w:rPr>
                <w:b/>
                <w:bCs/>
                <w:color w:val="000000" w:themeColor="text1"/>
                <w:sz w:val="22"/>
                <w:szCs w:val="22"/>
              </w:rPr>
              <w:t>2019.gads</w:t>
            </w:r>
            <w:r w:rsidR="008F111A" w:rsidRPr="00974462">
              <w:rPr>
                <w:rStyle w:val="FootnoteReference"/>
                <w:b/>
                <w:bCs/>
                <w:color w:val="000000" w:themeColor="text1"/>
                <w:sz w:val="22"/>
                <w:szCs w:val="22"/>
              </w:rPr>
              <w:footnoteReference w:id="8"/>
            </w:r>
          </w:p>
        </w:tc>
      </w:tr>
      <w:tr w:rsidR="009F77A0" w:rsidRPr="009F77A0" w14:paraId="3BD7E27B"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27C5AFF6" w14:textId="77777777" w:rsidR="00BD345B" w:rsidRPr="00974462" w:rsidRDefault="00BD345B">
            <w:pPr>
              <w:rPr>
                <w:color w:val="000000" w:themeColor="text1"/>
                <w:sz w:val="22"/>
                <w:szCs w:val="22"/>
              </w:rPr>
            </w:pPr>
            <w:r w:rsidRPr="00974462">
              <w:rPr>
                <w:color w:val="000000" w:themeColor="text1"/>
                <w:sz w:val="22"/>
                <w:szCs w:val="22"/>
              </w:rPr>
              <w:t>Atlīdzība</w:t>
            </w:r>
          </w:p>
        </w:tc>
        <w:tc>
          <w:tcPr>
            <w:tcW w:w="1275" w:type="dxa"/>
            <w:tcBorders>
              <w:top w:val="nil"/>
              <w:left w:val="nil"/>
              <w:bottom w:val="single" w:sz="4" w:space="0" w:color="auto"/>
              <w:right w:val="single" w:sz="4" w:space="0" w:color="auto"/>
            </w:tcBorders>
            <w:noWrap/>
            <w:vAlign w:val="center"/>
            <w:hideMark/>
          </w:tcPr>
          <w:p w14:paraId="65FC4A47" w14:textId="77777777" w:rsidR="00BD345B" w:rsidRPr="00974462" w:rsidRDefault="00BD345B">
            <w:pPr>
              <w:jc w:val="center"/>
              <w:rPr>
                <w:color w:val="000000" w:themeColor="text1"/>
                <w:sz w:val="22"/>
                <w:szCs w:val="22"/>
              </w:rPr>
            </w:pPr>
            <w:r w:rsidRPr="00974462">
              <w:rPr>
                <w:color w:val="000000" w:themeColor="text1"/>
                <w:sz w:val="22"/>
                <w:szCs w:val="22"/>
              </w:rPr>
              <w:t>62,7</w:t>
            </w:r>
          </w:p>
        </w:tc>
        <w:tc>
          <w:tcPr>
            <w:tcW w:w="1276" w:type="dxa"/>
            <w:tcBorders>
              <w:top w:val="nil"/>
              <w:left w:val="nil"/>
              <w:bottom w:val="single" w:sz="4" w:space="0" w:color="auto"/>
              <w:right w:val="single" w:sz="4" w:space="0" w:color="auto"/>
            </w:tcBorders>
            <w:noWrap/>
            <w:vAlign w:val="center"/>
            <w:hideMark/>
          </w:tcPr>
          <w:p w14:paraId="1ABA84CD" w14:textId="77777777" w:rsidR="00BD345B" w:rsidRPr="00974462" w:rsidRDefault="00BD345B">
            <w:pPr>
              <w:jc w:val="center"/>
              <w:rPr>
                <w:color w:val="000000" w:themeColor="text1"/>
                <w:sz w:val="22"/>
                <w:szCs w:val="22"/>
              </w:rPr>
            </w:pPr>
            <w:r w:rsidRPr="00974462">
              <w:rPr>
                <w:color w:val="000000" w:themeColor="text1"/>
                <w:sz w:val="22"/>
                <w:szCs w:val="22"/>
              </w:rPr>
              <w:t>59,2</w:t>
            </w:r>
          </w:p>
        </w:tc>
        <w:tc>
          <w:tcPr>
            <w:tcW w:w="1276" w:type="dxa"/>
            <w:tcBorders>
              <w:top w:val="nil"/>
              <w:left w:val="nil"/>
              <w:bottom w:val="single" w:sz="4" w:space="0" w:color="auto"/>
              <w:right w:val="single" w:sz="4" w:space="0" w:color="auto"/>
            </w:tcBorders>
            <w:noWrap/>
            <w:vAlign w:val="center"/>
            <w:hideMark/>
          </w:tcPr>
          <w:p w14:paraId="00855B62" w14:textId="77777777" w:rsidR="00BD345B" w:rsidRPr="00974462" w:rsidRDefault="00BD345B">
            <w:pPr>
              <w:jc w:val="center"/>
              <w:rPr>
                <w:color w:val="000000" w:themeColor="text1"/>
                <w:sz w:val="22"/>
                <w:szCs w:val="22"/>
              </w:rPr>
            </w:pPr>
            <w:r w:rsidRPr="00974462">
              <w:rPr>
                <w:color w:val="000000" w:themeColor="text1"/>
                <w:sz w:val="22"/>
                <w:szCs w:val="22"/>
              </w:rPr>
              <w:t>46,6</w:t>
            </w:r>
          </w:p>
        </w:tc>
        <w:tc>
          <w:tcPr>
            <w:tcW w:w="1276" w:type="dxa"/>
            <w:tcBorders>
              <w:top w:val="nil"/>
              <w:left w:val="nil"/>
              <w:bottom w:val="single" w:sz="4" w:space="0" w:color="auto"/>
              <w:right w:val="single" w:sz="4" w:space="0" w:color="auto"/>
            </w:tcBorders>
            <w:noWrap/>
            <w:vAlign w:val="center"/>
            <w:hideMark/>
          </w:tcPr>
          <w:p w14:paraId="170F66D7" w14:textId="77777777" w:rsidR="00BD345B" w:rsidRPr="00974462" w:rsidRDefault="00BD345B">
            <w:pPr>
              <w:jc w:val="center"/>
              <w:rPr>
                <w:color w:val="000000" w:themeColor="text1"/>
                <w:sz w:val="22"/>
                <w:szCs w:val="22"/>
              </w:rPr>
            </w:pPr>
            <w:r w:rsidRPr="00974462">
              <w:rPr>
                <w:color w:val="000000" w:themeColor="text1"/>
                <w:sz w:val="22"/>
                <w:szCs w:val="22"/>
              </w:rPr>
              <w:t>56,5</w:t>
            </w:r>
          </w:p>
        </w:tc>
        <w:tc>
          <w:tcPr>
            <w:tcW w:w="1275" w:type="dxa"/>
            <w:tcBorders>
              <w:top w:val="nil"/>
              <w:left w:val="nil"/>
              <w:bottom w:val="single" w:sz="4" w:space="0" w:color="auto"/>
              <w:right w:val="single" w:sz="4" w:space="0" w:color="auto"/>
            </w:tcBorders>
            <w:noWrap/>
            <w:vAlign w:val="center"/>
            <w:hideMark/>
          </w:tcPr>
          <w:p w14:paraId="44E90E56" w14:textId="77777777" w:rsidR="00BD345B" w:rsidRPr="00974462" w:rsidRDefault="00BD345B">
            <w:pPr>
              <w:jc w:val="center"/>
              <w:rPr>
                <w:color w:val="000000" w:themeColor="text1"/>
                <w:sz w:val="22"/>
                <w:szCs w:val="22"/>
              </w:rPr>
            </w:pPr>
            <w:r w:rsidRPr="00974462">
              <w:rPr>
                <w:color w:val="000000" w:themeColor="text1"/>
                <w:sz w:val="22"/>
                <w:szCs w:val="22"/>
              </w:rPr>
              <w:t>55,7</w:t>
            </w:r>
          </w:p>
        </w:tc>
      </w:tr>
      <w:tr w:rsidR="009F77A0" w:rsidRPr="009F77A0" w14:paraId="02E7A8E8" w14:textId="77777777" w:rsidTr="00974462">
        <w:trPr>
          <w:trHeight w:val="615"/>
          <w:jc w:val="center"/>
        </w:trPr>
        <w:tc>
          <w:tcPr>
            <w:tcW w:w="2575" w:type="dxa"/>
            <w:tcBorders>
              <w:top w:val="nil"/>
              <w:left w:val="single" w:sz="4" w:space="0" w:color="auto"/>
              <w:bottom w:val="single" w:sz="4" w:space="0" w:color="auto"/>
              <w:right w:val="single" w:sz="4" w:space="0" w:color="auto"/>
            </w:tcBorders>
            <w:vAlign w:val="center"/>
            <w:hideMark/>
          </w:tcPr>
          <w:p w14:paraId="641853C3" w14:textId="77777777" w:rsidR="00BD345B" w:rsidRPr="001E7231" w:rsidRDefault="00BD345B">
            <w:pPr>
              <w:rPr>
                <w:color w:val="000000" w:themeColor="text1"/>
                <w:sz w:val="20"/>
                <w:szCs w:val="20"/>
              </w:rPr>
            </w:pPr>
            <w:r w:rsidRPr="001E7231">
              <w:rPr>
                <w:color w:val="000000" w:themeColor="text1"/>
                <w:sz w:val="20"/>
                <w:szCs w:val="20"/>
              </w:rPr>
              <w:t>Komunālie maksājumi (apkure, ūdens un kanalizācija, elektroenerģija, sadzīves atkritumi)</w:t>
            </w:r>
          </w:p>
        </w:tc>
        <w:tc>
          <w:tcPr>
            <w:tcW w:w="1275" w:type="dxa"/>
            <w:tcBorders>
              <w:top w:val="nil"/>
              <w:left w:val="nil"/>
              <w:bottom w:val="single" w:sz="4" w:space="0" w:color="auto"/>
              <w:right w:val="single" w:sz="4" w:space="0" w:color="auto"/>
            </w:tcBorders>
            <w:noWrap/>
            <w:vAlign w:val="center"/>
            <w:hideMark/>
          </w:tcPr>
          <w:p w14:paraId="145239D5" w14:textId="77777777" w:rsidR="00BD345B" w:rsidRPr="00974462" w:rsidRDefault="00BD345B">
            <w:pPr>
              <w:jc w:val="center"/>
              <w:rPr>
                <w:color w:val="000000" w:themeColor="text1"/>
                <w:sz w:val="22"/>
                <w:szCs w:val="22"/>
              </w:rPr>
            </w:pPr>
            <w:r w:rsidRPr="00974462">
              <w:rPr>
                <w:color w:val="000000" w:themeColor="text1"/>
                <w:sz w:val="22"/>
                <w:szCs w:val="22"/>
              </w:rPr>
              <w:t>8,2</w:t>
            </w:r>
          </w:p>
        </w:tc>
        <w:tc>
          <w:tcPr>
            <w:tcW w:w="1276" w:type="dxa"/>
            <w:tcBorders>
              <w:top w:val="nil"/>
              <w:left w:val="nil"/>
              <w:bottom w:val="single" w:sz="4" w:space="0" w:color="auto"/>
              <w:right w:val="single" w:sz="4" w:space="0" w:color="auto"/>
            </w:tcBorders>
            <w:noWrap/>
            <w:vAlign w:val="center"/>
            <w:hideMark/>
          </w:tcPr>
          <w:p w14:paraId="318159A0" w14:textId="77777777" w:rsidR="00BD345B" w:rsidRPr="00974462" w:rsidRDefault="00BD345B">
            <w:pPr>
              <w:jc w:val="center"/>
              <w:rPr>
                <w:color w:val="000000" w:themeColor="text1"/>
                <w:sz w:val="22"/>
                <w:szCs w:val="22"/>
              </w:rPr>
            </w:pPr>
            <w:r w:rsidRPr="00974462">
              <w:rPr>
                <w:color w:val="000000" w:themeColor="text1"/>
                <w:sz w:val="22"/>
                <w:szCs w:val="22"/>
              </w:rPr>
              <w:t>8,6</w:t>
            </w:r>
          </w:p>
        </w:tc>
        <w:tc>
          <w:tcPr>
            <w:tcW w:w="1276" w:type="dxa"/>
            <w:tcBorders>
              <w:top w:val="nil"/>
              <w:left w:val="nil"/>
              <w:bottom w:val="single" w:sz="4" w:space="0" w:color="auto"/>
              <w:right w:val="single" w:sz="4" w:space="0" w:color="auto"/>
            </w:tcBorders>
            <w:noWrap/>
            <w:vAlign w:val="center"/>
            <w:hideMark/>
          </w:tcPr>
          <w:p w14:paraId="4A582046" w14:textId="77777777" w:rsidR="00BD345B" w:rsidRPr="00974462" w:rsidRDefault="00BD345B">
            <w:pPr>
              <w:jc w:val="center"/>
              <w:rPr>
                <w:color w:val="000000" w:themeColor="text1"/>
                <w:sz w:val="22"/>
                <w:szCs w:val="22"/>
              </w:rPr>
            </w:pPr>
            <w:r w:rsidRPr="00974462">
              <w:rPr>
                <w:color w:val="000000" w:themeColor="text1"/>
                <w:sz w:val="22"/>
                <w:szCs w:val="22"/>
              </w:rPr>
              <w:t>2,9</w:t>
            </w:r>
          </w:p>
        </w:tc>
        <w:tc>
          <w:tcPr>
            <w:tcW w:w="1276" w:type="dxa"/>
            <w:tcBorders>
              <w:top w:val="nil"/>
              <w:left w:val="nil"/>
              <w:bottom w:val="single" w:sz="4" w:space="0" w:color="auto"/>
              <w:right w:val="single" w:sz="4" w:space="0" w:color="auto"/>
            </w:tcBorders>
            <w:noWrap/>
            <w:vAlign w:val="center"/>
            <w:hideMark/>
          </w:tcPr>
          <w:p w14:paraId="31DAEC68" w14:textId="77777777" w:rsidR="00BD345B" w:rsidRPr="00974462" w:rsidRDefault="00BD345B">
            <w:pPr>
              <w:jc w:val="center"/>
              <w:rPr>
                <w:color w:val="000000" w:themeColor="text1"/>
                <w:sz w:val="22"/>
                <w:szCs w:val="22"/>
              </w:rPr>
            </w:pPr>
            <w:r w:rsidRPr="00974462">
              <w:rPr>
                <w:color w:val="000000" w:themeColor="text1"/>
                <w:sz w:val="22"/>
                <w:szCs w:val="22"/>
              </w:rPr>
              <w:t>1</w:t>
            </w:r>
          </w:p>
        </w:tc>
        <w:tc>
          <w:tcPr>
            <w:tcW w:w="1275" w:type="dxa"/>
            <w:tcBorders>
              <w:top w:val="nil"/>
              <w:left w:val="nil"/>
              <w:bottom w:val="single" w:sz="4" w:space="0" w:color="auto"/>
              <w:right w:val="single" w:sz="4" w:space="0" w:color="auto"/>
            </w:tcBorders>
            <w:noWrap/>
            <w:vAlign w:val="center"/>
            <w:hideMark/>
          </w:tcPr>
          <w:p w14:paraId="36AC167E" w14:textId="77777777" w:rsidR="00BD345B" w:rsidRPr="00974462" w:rsidRDefault="00BD345B">
            <w:pPr>
              <w:jc w:val="center"/>
              <w:rPr>
                <w:color w:val="000000" w:themeColor="text1"/>
                <w:sz w:val="22"/>
                <w:szCs w:val="22"/>
              </w:rPr>
            </w:pPr>
            <w:r w:rsidRPr="00974462">
              <w:rPr>
                <w:color w:val="000000" w:themeColor="text1"/>
                <w:sz w:val="22"/>
                <w:szCs w:val="22"/>
              </w:rPr>
              <w:t>1,2</w:t>
            </w:r>
          </w:p>
        </w:tc>
      </w:tr>
      <w:tr w:rsidR="009F77A0" w:rsidRPr="009F77A0" w14:paraId="5566B8DF" w14:textId="77777777" w:rsidTr="00974462">
        <w:trPr>
          <w:trHeight w:val="620"/>
          <w:jc w:val="center"/>
        </w:trPr>
        <w:tc>
          <w:tcPr>
            <w:tcW w:w="2575" w:type="dxa"/>
            <w:tcBorders>
              <w:top w:val="nil"/>
              <w:left w:val="single" w:sz="4" w:space="0" w:color="auto"/>
              <w:bottom w:val="single" w:sz="4" w:space="0" w:color="auto"/>
              <w:right w:val="single" w:sz="4" w:space="0" w:color="auto"/>
            </w:tcBorders>
            <w:vAlign w:val="center"/>
            <w:hideMark/>
          </w:tcPr>
          <w:p w14:paraId="0C478A8D" w14:textId="77777777" w:rsidR="00BD345B" w:rsidRPr="001E7231" w:rsidRDefault="00BD345B">
            <w:pPr>
              <w:rPr>
                <w:color w:val="000000" w:themeColor="text1"/>
                <w:sz w:val="20"/>
                <w:szCs w:val="20"/>
              </w:rPr>
            </w:pPr>
            <w:r w:rsidRPr="001E7231">
              <w:rPr>
                <w:color w:val="000000" w:themeColor="text1"/>
                <w:sz w:val="20"/>
                <w:szCs w:val="20"/>
              </w:rPr>
              <w:t>Preces un pakalpojumi (komandējumi, sakaru pakalpojumi, ēkas uzturēšanas pakalpojumi, biroja preces, inventārs, mācību līdzekļi)</w:t>
            </w:r>
          </w:p>
        </w:tc>
        <w:tc>
          <w:tcPr>
            <w:tcW w:w="1275" w:type="dxa"/>
            <w:tcBorders>
              <w:top w:val="nil"/>
              <w:left w:val="nil"/>
              <w:bottom w:val="single" w:sz="4" w:space="0" w:color="auto"/>
              <w:right w:val="single" w:sz="4" w:space="0" w:color="auto"/>
            </w:tcBorders>
            <w:noWrap/>
            <w:vAlign w:val="center"/>
            <w:hideMark/>
          </w:tcPr>
          <w:p w14:paraId="2F9AF487" w14:textId="77777777" w:rsidR="00BD345B" w:rsidRPr="00974462" w:rsidRDefault="00BD345B">
            <w:pPr>
              <w:jc w:val="center"/>
              <w:rPr>
                <w:color w:val="000000" w:themeColor="text1"/>
                <w:sz w:val="22"/>
                <w:szCs w:val="22"/>
              </w:rPr>
            </w:pPr>
            <w:r w:rsidRPr="00974462">
              <w:rPr>
                <w:color w:val="000000" w:themeColor="text1"/>
                <w:sz w:val="22"/>
                <w:szCs w:val="22"/>
              </w:rPr>
              <w:t>22</w:t>
            </w:r>
          </w:p>
        </w:tc>
        <w:tc>
          <w:tcPr>
            <w:tcW w:w="1276" w:type="dxa"/>
            <w:tcBorders>
              <w:top w:val="nil"/>
              <w:left w:val="nil"/>
              <w:bottom w:val="single" w:sz="4" w:space="0" w:color="auto"/>
              <w:right w:val="single" w:sz="4" w:space="0" w:color="auto"/>
            </w:tcBorders>
            <w:noWrap/>
            <w:vAlign w:val="center"/>
            <w:hideMark/>
          </w:tcPr>
          <w:p w14:paraId="66A3BD71" w14:textId="77777777" w:rsidR="00BD345B" w:rsidRPr="00974462" w:rsidRDefault="00BD345B">
            <w:pPr>
              <w:jc w:val="center"/>
              <w:rPr>
                <w:color w:val="000000" w:themeColor="text1"/>
                <w:sz w:val="22"/>
                <w:szCs w:val="22"/>
              </w:rPr>
            </w:pPr>
            <w:r w:rsidRPr="00974462">
              <w:rPr>
                <w:color w:val="000000" w:themeColor="text1"/>
                <w:sz w:val="22"/>
                <w:szCs w:val="22"/>
              </w:rPr>
              <w:t>19,7</w:t>
            </w:r>
          </w:p>
        </w:tc>
        <w:tc>
          <w:tcPr>
            <w:tcW w:w="1276" w:type="dxa"/>
            <w:tcBorders>
              <w:top w:val="nil"/>
              <w:left w:val="nil"/>
              <w:bottom w:val="single" w:sz="4" w:space="0" w:color="auto"/>
              <w:right w:val="single" w:sz="4" w:space="0" w:color="auto"/>
            </w:tcBorders>
            <w:noWrap/>
            <w:vAlign w:val="center"/>
            <w:hideMark/>
          </w:tcPr>
          <w:p w14:paraId="32A783E9" w14:textId="77777777" w:rsidR="00BD345B" w:rsidRPr="00974462" w:rsidRDefault="00BD345B">
            <w:pPr>
              <w:jc w:val="center"/>
              <w:rPr>
                <w:color w:val="000000" w:themeColor="text1"/>
                <w:sz w:val="22"/>
                <w:szCs w:val="22"/>
              </w:rPr>
            </w:pPr>
            <w:r w:rsidRPr="00974462">
              <w:rPr>
                <w:color w:val="000000" w:themeColor="text1"/>
                <w:sz w:val="22"/>
                <w:szCs w:val="22"/>
              </w:rPr>
              <w:t>16,3</w:t>
            </w:r>
          </w:p>
        </w:tc>
        <w:tc>
          <w:tcPr>
            <w:tcW w:w="1276" w:type="dxa"/>
            <w:tcBorders>
              <w:top w:val="nil"/>
              <w:left w:val="nil"/>
              <w:bottom w:val="single" w:sz="4" w:space="0" w:color="auto"/>
              <w:right w:val="single" w:sz="4" w:space="0" w:color="auto"/>
            </w:tcBorders>
            <w:noWrap/>
            <w:vAlign w:val="center"/>
            <w:hideMark/>
          </w:tcPr>
          <w:p w14:paraId="5F7C5A5C" w14:textId="77777777" w:rsidR="00BD345B" w:rsidRPr="00974462" w:rsidRDefault="00BD345B">
            <w:pPr>
              <w:jc w:val="center"/>
              <w:rPr>
                <w:color w:val="000000" w:themeColor="text1"/>
                <w:sz w:val="22"/>
                <w:szCs w:val="22"/>
              </w:rPr>
            </w:pPr>
            <w:r w:rsidRPr="00974462">
              <w:rPr>
                <w:color w:val="000000" w:themeColor="text1"/>
                <w:sz w:val="22"/>
                <w:szCs w:val="22"/>
              </w:rPr>
              <w:t>14,6</w:t>
            </w:r>
          </w:p>
        </w:tc>
        <w:tc>
          <w:tcPr>
            <w:tcW w:w="1275" w:type="dxa"/>
            <w:tcBorders>
              <w:top w:val="nil"/>
              <w:left w:val="nil"/>
              <w:bottom w:val="single" w:sz="4" w:space="0" w:color="auto"/>
              <w:right w:val="single" w:sz="4" w:space="0" w:color="auto"/>
            </w:tcBorders>
            <w:noWrap/>
            <w:vAlign w:val="center"/>
            <w:hideMark/>
          </w:tcPr>
          <w:p w14:paraId="40A357A9" w14:textId="77777777" w:rsidR="00BD345B" w:rsidRPr="00974462" w:rsidRDefault="00BD345B">
            <w:pPr>
              <w:jc w:val="center"/>
              <w:rPr>
                <w:color w:val="000000" w:themeColor="text1"/>
                <w:sz w:val="22"/>
                <w:szCs w:val="22"/>
              </w:rPr>
            </w:pPr>
            <w:r w:rsidRPr="00974462">
              <w:rPr>
                <w:color w:val="000000" w:themeColor="text1"/>
                <w:sz w:val="22"/>
                <w:szCs w:val="22"/>
              </w:rPr>
              <w:t>22,6</w:t>
            </w:r>
          </w:p>
        </w:tc>
      </w:tr>
      <w:tr w:rsidR="009F77A0" w:rsidRPr="009F77A0" w14:paraId="350E1D64"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60CF31FB" w14:textId="77777777" w:rsidR="00BD345B" w:rsidRPr="00974462" w:rsidRDefault="00BD345B">
            <w:pPr>
              <w:rPr>
                <w:color w:val="000000" w:themeColor="text1"/>
                <w:sz w:val="22"/>
                <w:szCs w:val="22"/>
              </w:rPr>
            </w:pPr>
            <w:r w:rsidRPr="00974462">
              <w:rPr>
                <w:color w:val="000000" w:themeColor="text1"/>
                <w:sz w:val="22"/>
                <w:szCs w:val="22"/>
              </w:rPr>
              <w:t>Pamatlīdzekļi kopā</w:t>
            </w:r>
          </w:p>
        </w:tc>
        <w:tc>
          <w:tcPr>
            <w:tcW w:w="1275" w:type="dxa"/>
            <w:tcBorders>
              <w:top w:val="nil"/>
              <w:left w:val="nil"/>
              <w:bottom w:val="single" w:sz="4" w:space="0" w:color="auto"/>
              <w:right w:val="single" w:sz="4" w:space="0" w:color="auto"/>
            </w:tcBorders>
            <w:noWrap/>
            <w:vAlign w:val="center"/>
            <w:hideMark/>
          </w:tcPr>
          <w:p w14:paraId="07BD4467" w14:textId="77777777" w:rsidR="00BD345B" w:rsidRPr="00974462" w:rsidRDefault="00BD345B">
            <w:pPr>
              <w:jc w:val="center"/>
              <w:rPr>
                <w:color w:val="000000" w:themeColor="text1"/>
                <w:sz w:val="22"/>
                <w:szCs w:val="22"/>
              </w:rPr>
            </w:pPr>
            <w:r w:rsidRPr="00974462">
              <w:rPr>
                <w:color w:val="000000" w:themeColor="text1"/>
                <w:sz w:val="22"/>
                <w:szCs w:val="22"/>
              </w:rPr>
              <w:t>20,8</w:t>
            </w:r>
          </w:p>
        </w:tc>
        <w:tc>
          <w:tcPr>
            <w:tcW w:w="1276" w:type="dxa"/>
            <w:tcBorders>
              <w:top w:val="nil"/>
              <w:left w:val="nil"/>
              <w:bottom w:val="single" w:sz="4" w:space="0" w:color="auto"/>
              <w:right w:val="single" w:sz="4" w:space="0" w:color="auto"/>
            </w:tcBorders>
            <w:noWrap/>
            <w:vAlign w:val="center"/>
            <w:hideMark/>
          </w:tcPr>
          <w:p w14:paraId="02F5CB35" w14:textId="77777777" w:rsidR="00BD345B" w:rsidRPr="00974462" w:rsidRDefault="00BD345B">
            <w:pPr>
              <w:jc w:val="center"/>
              <w:rPr>
                <w:color w:val="000000" w:themeColor="text1"/>
                <w:sz w:val="22"/>
                <w:szCs w:val="22"/>
              </w:rPr>
            </w:pPr>
            <w:r w:rsidRPr="00974462">
              <w:rPr>
                <w:color w:val="000000" w:themeColor="text1"/>
                <w:sz w:val="22"/>
                <w:szCs w:val="22"/>
              </w:rPr>
              <w:t>1,9</w:t>
            </w:r>
          </w:p>
        </w:tc>
        <w:tc>
          <w:tcPr>
            <w:tcW w:w="1276" w:type="dxa"/>
            <w:tcBorders>
              <w:top w:val="nil"/>
              <w:left w:val="nil"/>
              <w:bottom w:val="single" w:sz="4" w:space="0" w:color="auto"/>
              <w:right w:val="single" w:sz="4" w:space="0" w:color="auto"/>
            </w:tcBorders>
            <w:noWrap/>
            <w:vAlign w:val="center"/>
            <w:hideMark/>
          </w:tcPr>
          <w:p w14:paraId="2A81750A" w14:textId="77777777" w:rsidR="00BD345B" w:rsidRPr="00974462" w:rsidRDefault="00BD345B">
            <w:pPr>
              <w:jc w:val="center"/>
              <w:rPr>
                <w:color w:val="000000" w:themeColor="text1"/>
                <w:sz w:val="22"/>
                <w:szCs w:val="22"/>
              </w:rPr>
            </w:pPr>
            <w:r w:rsidRPr="00974462">
              <w:rPr>
                <w:color w:val="000000" w:themeColor="text1"/>
                <w:sz w:val="22"/>
                <w:szCs w:val="22"/>
              </w:rPr>
              <w:t>9,7</w:t>
            </w:r>
          </w:p>
        </w:tc>
        <w:tc>
          <w:tcPr>
            <w:tcW w:w="1276" w:type="dxa"/>
            <w:tcBorders>
              <w:top w:val="nil"/>
              <w:left w:val="nil"/>
              <w:bottom w:val="single" w:sz="4" w:space="0" w:color="auto"/>
              <w:right w:val="single" w:sz="4" w:space="0" w:color="auto"/>
            </w:tcBorders>
            <w:noWrap/>
            <w:vAlign w:val="center"/>
            <w:hideMark/>
          </w:tcPr>
          <w:p w14:paraId="4373D0BC" w14:textId="77777777" w:rsidR="00BD345B" w:rsidRPr="00974462" w:rsidRDefault="00BD345B">
            <w:pPr>
              <w:jc w:val="center"/>
              <w:rPr>
                <w:color w:val="000000" w:themeColor="text1"/>
                <w:sz w:val="22"/>
                <w:szCs w:val="22"/>
              </w:rPr>
            </w:pPr>
            <w:r w:rsidRPr="00974462">
              <w:rPr>
                <w:color w:val="000000" w:themeColor="text1"/>
                <w:sz w:val="22"/>
                <w:szCs w:val="22"/>
              </w:rPr>
              <w:t>17,8</w:t>
            </w:r>
          </w:p>
        </w:tc>
        <w:tc>
          <w:tcPr>
            <w:tcW w:w="1275" w:type="dxa"/>
            <w:tcBorders>
              <w:top w:val="nil"/>
              <w:left w:val="nil"/>
              <w:bottom w:val="single" w:sz="4" w:space="0" w:color="auto"/>
              <w:right w:val="single" w:sz="4" w:space="0" w:color="auto"/>
            </w:tcBorders>
            <w:noWrap/>
            <w:vAlign w:val="center"/>
            <w:hideMark/>
          </w:tcPr>
          <w:p w14:paraId="4D1B8D72" w14:textId="77777777" w:rsidR="00BD345B" w:rsidRPr="00974462" w:rsidRDefault="00BD345B">
            <w:pPr>
              <w:jc w:val="center"/>
              <w:rPr>
                <w:color w:val="000000" w:themeColor="text1"/>
                <w:sz w:val="22"/>
                <w:szCs w:val="22"/>
              </w:rPr>
            </w:pPr>
            <w:r w:rsidRPr="00974462">
              <w:rPr>
                <w:color w:val="000000" w:themeColor="text1"/>
                <w:sz w:val="22"/>
                <w:szCs w:val="22"/>
              </w:rPr>
              <w:t>14,6</w:t>
            </w:r>
          </w:p>
        </w:tc>
      </w:tr>
      <w:tr w:rsidR="009F77A0" w:rsidRPr="009F77A0" w14:paraId="182497E4"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798A4A09" w14:textId="77777777" w:rsidR="00BD345B" w:rsidRPr="00974462" w:rsidRDefault="00BD345B">
            <w:pPr>
              <w:rPr>
                <w:i/>
                <w:iCs/>
                <w:color w:val="000000" w:themeColor="text1"/>
                <w:sz w:val="22"/>
                <w:szCs w:val="22"/>
              </w:rPr>
            </w:pPr>
            <w:r w:rsidRPr="00974462">
              <w:rPr>
                <w:i/>
                <w:iCs/>
                <w:color w:val="000000" w:themeColor="text1"/>
                <w:sz w:val="22"/>
                <w:szCs w:val="22"/>
              </w:rPr>
              <w:t>t.sk. mūzikas instrumenti:</w:t>
            </w:r>
          </w:p>
        </w:tc>
        <w:tc>
          <w:tcPr>
            <w:tcW w:w="1275" w:type="dxa"/>
            <w:tcBorders>
              <w:top w:val="nil"/>
              <w:left w:val="nil"/>
              <w:bottom w:val="single" w:sz="4" w:space="0" w:color="auto"/>
              <w:right w:val="single" w:sz="4" w:space="0" w:color="auto"/>
            </w:tcBorders>
            <w:noWrap/>
            <w:vAlign w:val="center"/>
            <w:hideMark/>
          </w:tcPr>
          <w:p w14:paraId="49472AC3" w14:textId="77777777" w:rsidR="00BD345B" w:rsidRPr="00974462" w:rsidRDefault="00BD345B">
            <w:pPr>
              <w:jc w:val="center"/>
              <w:rPr>
                <w:i/>
                <w:iCs/>
                <w:color w:val="000000" w:themeColor="text1"/>
                <w:sz w:val="22"/>
                <w:szCs w:val="22"/>
              </w:rPr>
            </w:pPr>
            <w:r w:rsidRPr="00974462">
              <w:rPr>
                <w:i/>
                <w:iCs/>
                <w:color w:val="000000" w:themeColor="text1"/>
                <w:sz w:val="22"/>
                <w:szCs w:val="22"/>
              </w:rPr>
              <w:t>18,4</w:t>
            </w:r>
          </w:p>
        </w:tc>
        <w:tc>
          <w:tcPr>
            <w:tcW w:w="1276" w:type="dxa"/>
            <w:tcBorders>
              <w:top w:val="nil"/>
              <w:left w:val="nil"/>
              <w:bottom w:val="single" w:sz="4" w:space="0" w:color="auto"/>
              <w:right w:val="single" w:sz="4" w:space="0" w:color="auto"/>
            </w:tcBorders>
            <w:noWrap/>
            <w:vAlign w:val="center"/>
            <w:hideMark/>
          </w:tcPr>
          <w:p w14:paraId="4A405F78" w14:textId="77777777" w:rsidR="00BD345B" w:rsidRPr="00974462" w:rsidRDefault="00BD345B">
            <w:pPr>
              <w:jc w:val="center"/>
              <w:rPr>
                <w:i/>
                <w:iCs/>
                <w:color w:val="000000" w:themeColor="text1"/>
                <w:sz w:val="22"/>
                <w:szCs w:val="22"/>
              </w:rPr>
            </w:pPr>
            <w:r w:rsidRPr="00974462">
              <w:rPr>
                <w:i/>
                <w:iCs/>
                <w:color w:val="000000" w:themeColor="text1"/>
                <w:sz w:val="22"/>
                <w:szCs w:val="22"/>
              </w:rPr>
              <w:t>1,5</w:t>
            </w:r>
          </w:p>
        </w:tc>
        <w:tc>
          <w:tcPr>
            <w:tcW w:w="1276" w:type="dxa"/>
            <w:tcBorders>
              <w:top w:val="nil"/>
              <w:left w:val="nil"/>
              <w:bottom w:val="single" w:sz="4" w:space="0" w:color="auto"/>
              <w:right w:val="single" w:sz="4" w:space="0" w:color="auto"/>
            </w:tcBorders>
            <w:noWrap/>
            <w:vAlign w:val="center"/>
            <w:hideMark/>
          </w:tcPr>
          <w:p w14:paraId="229B5643" w14:textId="77777777" w:rsidR="00BD345B" w:rsidRPr="00974462" w:rsidRDefault="00BD345B">
            <w:pPr>
              <w:jc w:val="center"/>
              <w:rPr>
                <w:i/>
                <w:iCs/>
                <w:color w:val="000000" w:themeColor="text1"/>
                <w:sz w:val="22"/>
                <w:szCs w:val="22"/>
              </w:rPr>
            </w:pPr>
            <w:r w:rsidRPr="00974462">
              <w:rPr>
                <w:i/>
                <w:iCs/>
                <w:color w:val="000000" w:themeColor="text1"/>
                <w:sz w:val="22"/>
                <w:szCs w:val="22"/>
              </w:rPr>
              <w:t>9</w:t>
            </w:r>
          </w:p>
        </w:tc>
        <w:tc>
          <w:tcPr>
            <w:tcW w:w="1276" w:type="dxa"/>
            <w:tcBorders>
              <w:top w:val="nil"/>
              <w:left w:val="nil"/>
              <w:bottom w:val="single" w:sz="4" w:space="0" w:color="auto"/>
              <w:right w:val="single" w:sz="4" w:space="0" w:color="auto"/>
            </w:tcBorders>
            <w:noWrap/>
            <w:vAlign w:val="center"/>
            <w:hideMark/>
          </w:tcPr>
          <w:p w14:paraId="3C490FBF" w14:textId="77777777" w:rsidR="00BD345B" w:rsidRPr="00974462" w:rsidRDefault="00BD345B">
            <w:pPr>
              <w:jc w:val="center"/>
              <w:rPr>
                <w:i/>
                <w:iCs/>
                <w:color w:val="000000" w:themeColor="text1"/>
                <w:sz w:val="22"/>
                <w:szCs w:val="22"/>
              </w:rPr>
            </w:pPr>
            <w:r w:rsidRPr="00974462">
              <w:rPr>
                <w:i/>
                <w:iCs/>
                <w:color w:val="000000" w:themeColor="text1"/>
                <w:sz w:val="22"/>
                <w:szCs w:val="22"/>
              </w:rPr>
              <w:t>2,3</w:t>
            </w:r>
          </w:p>
        </w:tc>
        <w:tc>
          <w:tcPr>
            <w:tcW w:w="1275" w:type="dxa"/>
            <w:tcBorders>
              <w:top w:val="nil"/>
              <w:left w:val="nil"/>
              <w:bottom w:val="single" w:sz="4" w:space="0" w:color="auto"/>
              <w:right w:val="single" w:sz="4" w:space="0" w:color="auto"/>
            </w:tcBorders>
            <w:noWrap/>
            <w:vAlign w:val="center"/>
            <w:hideMark/>
          </w:tcPr>
          <w:p w14:paraId="59EDF032" w14:textId="77777777" w:rsidR="00BD345B" w:rsidRPr="00974462" w:rsidRDefault="00BD345B">
            <w:pPr>
              <w:jc w:val="center"/>
              <w:rPr>
                <w:i/>
                <w:iCs/>
                <w:color w:val="000000" w:themeColor="text1"/>
                <w:sz w:val="22"/>
                <w:szCs w:val="22"/>
              </w:rPr>
            </w:pPr>
            <w:r w:rsidRPr="00974462">
              <w:rPr>
                <w:i/>
                <w:iCs/>
                <w:color w:val="000000" w:themeColor="text1"/>
                <w:sz w:val="22"/>
                <w:szCs w:val="22"/>
              </w:rPr>
              <w:t>14,2</w:t>
            </w:r>
          </w:p>
        </w:tc>
      </w:tr>
      <w:tr w:rsidR="009F77A0" w:rsidRPr="009F77A0" w14:paraId="6D62D82F" w14:textId="77777777" w:rsidTr="00974462">
        <w:trPr>
          <w:trHeight w:val="320"/>
          <w:jc w:val="center"/>
        </w:trPr>
        <w:tc>
          <w:tcPr>
            <w:tcW w:w="2575" w:type="dxa"/>
            <w:tcBorders>
              <w:top w:val="nil"/>
              <w:left w:val="single" w:sz="4" w:space="0" w:color="auto"/>
              <w:bottom w:val="single" w:sz="4" w:space="0" w:color="auto"/>
              <w:right w:val="single" w:sz="4" w:space="0" w:color="auto"/>
            </w:tcBorders>
            <w:noWrap/>
            <w:vAlign w:val="center"/>
            <w:hideMark/>
          </w:tcPr>
          <w:p w14:paraId="4EE3C49E" w14:textId="77777777" w:rsidR="00BD345B" w:rsidRPr="00974462" w:rsidRDefault="00BD345B">
            <w:pPr>
              <w:rPr>
                <w:b/>
                <w:bCs/>
                <w:color w:val="000000" w:themeColor="text1"/>
                <w:sz w:val="22"/>
                <w:szCs w:val="22"/>
              </w:rPr>
            </w:pPr>
            <w:r w:rsidRPr="00974462">
              <w:rPr>
                <w:b/>
                <w:bCs/>
                <w:color w:val="000000" w:themeColor="text1"/>
                <w:sz w:val="22"/>
                <w:szCs w:val="22"/>
              </w:rPr>
              <w:t>Kopā izdevumi</w:t>
            </w:r>
          </w:p>
        </w:tc>
        <w:tc>
          <w:tcPr>
            <w:tcW w:w="1275" w:type="dxa"/>
            <w:tcBorders>
              <w:top w:val="nil"/>
              <w:left w:val="nil"/>
              <w:bottom w:val="single" w:sz="4" w:space="0" w:color="auto"/>
              <w:right w:val="single" w:sz="4" w:space="0" w:color="auto"/>
            </w:tcBorders>
            <w:noWrap/>
            <w:vAlign w:val="center"/>
            <w:hideMark/>
          </w:tcPr>
          <w:p w14:paraId="12FAC37C" w14:textId="77777777" w:rsidR="00BD345B" w:rsidRPr="00974462" w:rsidRDefault="00BD345B">
            <w:pPr>
              <w:jc w:val="center"/>
              <w:rPr>
                <w:b/>
                <w:bCs/>
                <w:color w:val="000000" w:themeColor="text1"/>
                <w:sz w:val="22"/>
                <w:szCs w:val="22"/>
              </w:rPr>
            </w:pPr>
            <w:r w:rsidRPr="00974462">
              <w:rPr>
                <w:b/>
                <w:bCs/>
                <w:color w:val="000000" w:themeColor="text1"/>
                <w:sz w:val="22"/>
                <w:szCs w:val="22"/>
              </w:rPr>
              <w:t>113,7</w:t>
            </w:r>
          </w:p>
        </w:tc>
        <w:tc>
          <w:tcPr>
            <w:tcW w:w="1276" w:type="dxa"/>
            <w:tcBorders>
              <w:top w:val="nil"/>
              <w:left w:val="nil"/>
              <w:bottom w:val="single" w:sz="4" w:space="0" w:color="auto"/>
              <w:right w:val="single" w:sz="4" w:space="0" w:color="auto"/>
            </w:tcBorders>
            <w:noWrap/>
            <w:vAlign w:val="center"/>
            <w:hideMark/>
          </w:tcPr>
          <w:p w14:paraId="392A169B" w14:textId="77777777" w:rsidR="00BD345B" w:rsidRPr="00974462" w:rsidRDefault="00BD345B">
            <w:pPr>
              <w:jc w:val="center"/>
              <w:rPr>
                <w:b/>
                <w:bCs/>
                <w:color w:val="000000" w:themeColor="text1"/>
                <w:sz w:val="22"/>
                <w:szCs w:val="22"/>
              </w:rPr>
            </w:pPr>
            <w:r w:rsidRPr="00974462">
              <w:rPr>
                <w:b/>
                <w:bCs/>
                <w:color w:val="000000" w:themeColor="text1"/>
                <w:sz w:val="22"/>
                <w:szCs w:val="22"/>
              </w:rPr>
              <w:t>89,4</w:t>
            </w:r>
          </w:p>
        </w:tc>
        <w:tc>
          <w:tcPr>
            <w:tcW w:w="1276" w:type="dxa"/>
            <w:tcBorders>
              <w:top w:val="nil"/>
              <w:left w:val="nil"/>
              <w:bottom w:val="single" w:sz="4" w:space="0" w:color="auto"/>
              <w:right w:val="single" w:sz="4" w:space="0" w:color="auto"/>
            </w:tcBorders>
            <w:noWrap/>
            <w:vAlign w:val="center"/>
            <w:hideMark/>
          </w:tcPr>
          <w:p w14:paraId="1EB218BE" w14:textId="77777777" w:rsidR="00BD345B" w:rsidRPr="00974462" w:rsidRDefault="00BD345B">
            <w:pPr>
              <w:jc w:val="center"/>
              <w:rPr>
                <w:b/>
                <w:bCs/>
                <w:color w:val="000000" w:themeColor="text1"/>
                <w:sz w:val="22"/>
                <w:szCs w:val="22"/>
              </w:rPr>
            </w:pPr>
            <w:r w:rsidRPr="00974462">
              <w:rPr>
                <w:b/>
                <w:bCs/>
                <w:color w:val="000000" w:themeColor="text1"/>
                <w:sz w:val="22"/>
                <w:szCs w:val="22"/>
              </w:rPr>
              <w:t>75,5</w:t>
            </w:r>
          </w:p>
        </w:tc>
        <w:tc>
          <w:tcPr>
            <w:tcW w:w="1276" w:type="dxa"/>
            <w:tcBorders>
              <w:top w:val="nil"/>
              <w:left w:val="nil"/>
              <w:bottom w:val="single" w:sz="4" w:space="0" w:color="auto"/>
              <w:right w:val="single" w:sz="4" w:space="0" w:color="auto"/>
            </w:tcBorders>
            <w:noWrap/>
            <w:vAlign w:val="center"/>
            <w:hideMark/>
          </w:tcPr>
          <w:p w14:paraId="316C0219" w14:textId="77777777" w:rsidR="00BD345B" w:rsidRPr="00974462" w:rsidRDefault="00BD345B">
            <w:pPr>
              <w:jc w:val="center"/>
              <w:rPr>
                <w:b/>
                <w:bCs/>
                <w:color w:val="000000" w:themeColor="text1"/>
                <w:sz w:val="22"/>
                <w:szCs w:val="22"/>
              </w:rPr>
            </w:pPr>
            <w:r w:rsidRPr="00974462">
              <w:rPr>
                <w:b/>
                <w:bCs/>
                <w:color w:val="000000" w:themeColor="text1"/>
                <w:sz w:val="22"/>
                <w:szCs w:val="22"/>
              </w:rPr>
              <w:t>89,9</w:t>
            </w:r>
          </w:p>
        </w:tc>
        <w:tc>
          <w:tcPr>
            <w:tcW w:w="1275" w:type="dxa"/>
            <w:tcBorders>
              <w:top w:val="nil"/>
              <w:left w:val="nil"/>
              <w:bottom w:val="single" w:sz="4" w:space="0" w:color="auto"/>
              <w:right w:val="single" w:sz="4" w:space="0" w:color="auto"/>
            </w:tcBorders>
            <w:noWrap/>
            <w:vAlign w:val="center"/>
            <w:hideMark/>
          </w:tcPr>
          <w:p w14:paraId="17994117" w14:textId="77777777" w:rsidR="00BD345B" w:rsidRPr="00974462" w:rsidRDefault="00BD345B">
            <w:pPr>
              <w:jc w:val="center"/>
              <w:rPr>
                <w:b/>
                <w:bCs/>
                <w:color w:val="000000" w:themeColor="text1"/>
                <w:sz w:val="22"/>
                <w:szCs w:val="22"/>
              </w:rPr>
            </w:pPr>
            <w:r w:rsidRPr="00974462">
              <w:rPr>
                <w:b/>
                <w:bCs/>
                <w:color w:val="000000" w:themeColor="text1"/>
                <w:sz w:val="22"/>
                <w:szCs w:val="22"/>
              </w:rPr>
              <w:t>94,1</w:t>
            </w:r>
          </w:p>
        </w:tc>
      </w:tr>
    </w:tbl>
    <w:p w14:paraId="040C7232" w14:textId="77777777" w:rsidR="00D76674" w:rsidRPr="00152558" w:rsidRDefault="00D76674" w:rsidP="00D76674">
      <w:pPr>
        <w:tabs>
          <w:tab w:val="left" w:pos="993"/>
        </w:tabs>
        <w:spacing w:before="120" w:after="120"/>
        <w:jc w:val="both"/>
      </w:pPr>
      <w:r>
        <w:t xml:space="preserve">Apskatot atsevišķi JMV maksas pakalpojumu ieņēmumi sadali pa izdevumu veidiem, redzams, ka lielākā to daļa katru gadu tikusi novirzīta personāla atlīdzībai, lai gan pastāvīga šo izdevumu summas pieauguma tendences nav – 2019.gadā tā plānota par 0,8 tūkstošiem EUR mazāka nekā 2018.gadā. Vienīgā izdevumu pozīcija, kurā 2019.gadā plānots lielāks finansējuma apjoms nekā 2015.gadā ir “Preces un pakalpojumi”, sastādot 22,6 tūkstošus </w:t>
      </w:r>
      <w:proofErr w:type="spellStart"/>
      <w:r>
        <w:rPr>
          <w:i/>
          <w:iCs/>
        </w:rPr>
        <w:t>euro</w:t>
      </w:r>
      <w:proofErr w:type="spellEnd"/>
      <w:r>
        <w:rPr>
          <w:i/>
          <w:iCs/>
        </w:rPr>
        <w:t xml:space="preserve"> </w:t>
      </w:r>
      <w:r>
        <w:t xml:space="preserve">jeb 24,02% no gada kopējiem maksas pakalpojumu ieņēmumu izdevumiem. Būtiskākais uzlabojums redzams attiecībā uz izdevumu pozīciju “Komunālie maksājumi”, kurai finansējums 2019.gadā plānots 1,2 tūkstošu </w:t>
      </w:r>
      <w:proofErr w:type="spellStart"/>
      <w:r>
        <w:rPr>
          <w:i/>
          <w:iCs/>
        </w:rPr>
        <w:t>euro</w:t>
      </w:r>
      <w:proofErr w:type="spellEnd"/>
      <w:r>
        <w:rPr>
          <w:i/>
          <w:iCs/>
        </w:rPr>
        <w:t xml:space="preserve"> </w:t>
      </w:r>
      <w:r>
        <w:t xml:space="preserve">apmērā jeb 6,83 reizes mazāks nekā 2015.gadā un norāda uz to, ka šim mērķim nepieciešamie līdzekļi primāri tiek novirzīti no citiem budžeta ieņēmumu avotiem. Vienlaikus turpmākajos gados būtu nepieciešams uzlabot situāciju attiecībā uz izdevumiem </w:t>
      </w:r>
      <w:r>
        <w:lastRenderedPageBreak/>
        <w:t xml:space="preserve">pamatlīdzekļu, t.sk. mūzikas instrumentu iegādei (2015.gadā tie veidoja 20,8 tūkstošus </w:t>
      </w:r>
      <w:proofErr w:type="spellStart"/>
      <w:r>
        <w:rPr>
          <w:i/>
          <w:iCs/>
        </w:rPr>
        <w:t>euro</w:t>
      </w:r>
      <w:proofErr w:type="spellEnd"/>
      <w:r>
        <w:rPr>
          <w:i/>
          <w:iCs/>
        </w:rPr>
        <w:t>,</w:t>
      </w:r>
      <w:r>
        <w:t xml:space="preserve"> 2019.gadā – 14,6 tūkstošus </w:t>
      </w:r>
      <w:proofErr w:type="spellStart"/>
      <w:r>
        <w:rPr>
          <w:i/>
          <w:iCs/>
        </w:rPr>
        <w:t>euro</w:t>
      </w:r>
      <w:proofErr w:type="spellEnd"/>
      <w:r>
        <w:t>), ik gadu palielinot šim mērķim maksas pakalpojumu ieņēmumu daļu un attiecīgi samazinot to tiem izdevumiem, kas nav vērsti un nepieciešami iestādes attīstībai.</w:t>
      </w:r>
    </w:p>
    <w:p w14:paraId="6C85AA06" w14:textId="77777777" w:rsidR="00BD345B" w:rsidRPr="00A26D5A" w:rsidRDefault="00492A82" w:rsidP="00F04F7E">
      <w:pPr>
        <w:tabs>
          <w:tab w:val="left" w:pos="993"/>
        </w:tabs>
        <w:spacing w:before="120" w:after="120"/>
        <w:jc w:val="both"/>
      </w:pPr>
      <w:r>
        <w:t xml:space="preserve">Kopumā attiecībā uz JMV pamatbudžeta un maksas pakalpojumu ieņēmumu izdevumiem var secināt, ka lielākā daļa no tiem tiek novirzīta personāla, t.sk. pedagogu atlīdzībai. Vienlaikus nav redzama stabila izdevumu pieauguma pamatlīdzekļu, t.sk. mūzikas instrumentu iegādei, kas iestādes darbības nodrošināšanas un attīstības veicināšanas kontekstā ir ļoti būtiska. </w:t>
      </w:r>
      <w:r w:rsidR="00AC6994">
        <w:t>Līdz ar to</w:t>
      </w:r>
      <w:r>
        <w:t xml:space="preserve"> JMV būtu nepieciešama aktīvāka rīcība, </w:t>
      </w:r>
      <w:r w:rsidR="00AC6994">
        <w:t xml:space="preserve">īpaši </w:t>
      </w:r>
      <w:r>
        <w:t>projektu īstenošana</w:t>
      </w:r>
      <w:r w:rsidR="00AC6994">
        <w:t>s jomā,</w:t>
      </w:r>
      <w:r>
        <w:t xml:space="preserve"> pamatlīdzekļu iegādes sekmēšanai, ja to nav iespējams nodrošināt no citiem budžeta ieņēmumiem.</w:t>
      </w:r>
    </w:p>
    <w:p w14:paraId="5ED89B6B" w14:textId="77777777" w:rsidR="00CA3263" w:rsidRDefault="00CA3263" w:rsidP="00AC4B86">
      <w:pPr>
        <w:pStyle w:val="ListParagraph"/>
        <w:numPr>
          <w:ilvl w:val="1"/>
          <w:numId w:val="4"/>
        </w:numPr>
        <w:tabs>
          <w:tab w:val="left" w:pos="142"/>
          <w:tab w:val="left" w:pos="567"/>
          <w:tab w:val="left" w:pos="993"/>
        </w:tabs>
        <w:spacing w:before="240" w:after="120"/>
        <w:ind w:left="0" w:firstLine="0"/>
        <w:jc w:val="both"/>
        <w:rPr>
          <w:rFonts w:ascii="Times New Roman" w:hAnsi="Times New Roman"/>
          <w:b/>
          <w:bCs/>
          <w:sz w:val="28"/>
          <w:szCs w:val="28"/>
        </w:rPr>
      </w:pPr>
      <w:r w:rsidRPr="00CA3263">
        <w:rPr>
          <w:rFonts w:ascii="Times New Roman" w:hAnsi="Times New Roman"/>
          <w:b/>
          <w:bCs/>
          <w:sz w:val="28"/>
          <w:szCs w:val="28"/>
        </w:rPr>
        <w:t xml:space="preserve">Mācību process un </w:t>
      </w:r>
      <w:r w:rsidR="002F0200">
        <w:rPr>
          <w:rFonts w:ascii="Times New Roman" w:hAnsi="Times New Roman"/>
          <w:b/>
          <w:bCs/>
          <w:sz w:val="28"/>
          <w:szCs w:val="28"/>
        </w:rPr>
        <w:t>pieejamais</w:t>
      </w:r>
      <w:r w:rsidRPr="00CA3263">
        <w:rPr>
          <w:rFonts w:ascii="Times New Roman" w:hAnsi="Times New Roman"/>
          <w:b/>
          <w:bCs/>
          <w:sz w:val="28"/>
          <w:szCs w:val="28"/>
        </w:rPr>
        <w:t xml:space="preserve"> atbalsts izglītojamajiem un pedagogiem</w:t>
      </w:r>
    </w:p>
    <w:p w14:paraId="36CF3FCC" w14:textId="77777777" w:rsidR="00D03CA8" w:rsidRDefault="00D03CA8" w:rsidP="00AC4B86">
      <w:pPr>
        <w:pStyle w:val="ListParagraph"/>
        <w:numPr>
          <w:ilvl w:val="2"/>
          <w:numId w:val="4"/>
        </w:numPr>
        <w:tabs>
          <w:tab w:val="left" w:pos="142"/>
          <w:tab w:val="left" w:pos="709"/>
        </w:tabs>
        <w:spacing w:before="120" w:after="120"/>
        <w:ind w:hanging="1080"/>
        <w:jc w:val="both"/>
        <w:rPr>
          <w:rFonts w:ascii="Times New Roman" w:hAnsi="Times New Roman"/>
          <w:b/>
          <w:bCs/>
          <w:sz w:val="24"/>
        </w:rPr>
      </w:pPr>
      <w:r w:rsidRPr="00D03CA8">
        <w:rPr>
          <w:rFonts w:ascii="Times New Roman" w:hAnsi="Times New Roman"/>
          <w:b/>
          <w:bCs/>
          <w:sz w:val="24"/>
        </w:rPr>
        <w:t>Mācību process</w:t>
      </w:r>
    </w:p>
    <w:p w14:paraId="47CF4C7A" w14:textId="77777777" w:rsidR="00251027" w:rsidRPr="00251027" w:rsidRDefault="00251027" w:rsidP="003D4CCD">
      <w:pPr>
        <w:spacing w:before="120" w:after="120"/>
        <w:jc w:val="both"/>
      </w:pPr>
      <w:r w:rsidRPr="00251027">
        <w:t xml:space="preserve">JMV uzdevumi attiecībā uz skolā notiekošo mācību procesu saskaņā ar Jūrmalas pilsētas domes 2015.gada 11.jūnija nolikuma Nr.30 “Jūrmalas Mūzikas vidusskolas nolikums” </w:t>
      </w:r>
      <w:r w:rsidR="00F7033B">
        <w:t xml:space="preserve">(turpmāk – Nolikums Nr.30) </w:t>
      </w:r>
      <w:r w:rsidRPr="00251027">
        <w:t>7.punktu ir:</w:t>
      </w:r>
    </w:p>
    <w:p w14:paraId="76B5B637" w14:textId="77777777" w:rsidR="00251027" w:rsidRPr="00251027" w:rsidRDefault="00251027" w:rsidP="00AC4B86">
      <w:pPr>
        <w:pStyle w:val="ListParagraph"/>
        <w:numPr>
          <w:ilvl w:val="0"/>
          <w:numId w:val="7"/>
        </w:numPr>
        <w:spacing w:before="120" w:after="120" w:line="240" w:lineRule="auto"/>
        <w:contextualSpacing w:val="0"/>
        <w:jc w:val="both"/>
        <w:rPr>
          <w:rFonts w:ascii="Times New Roman" w:hAnsi="Times New Roman"/>
          <w:sz w:val="24"/>
        </w:rPr>
      </w:pPr>
      <w:r w:rsidRPr="00251027">
        <w:rPr>
          <w:rFonts w:ascii="Times New Roman" w:hAnsi="Times New Roman"/>
          <w:color w:val="000000"/>
          <w:sz w:val="24"/>
        </w:rPr>
        <w:t xml:space="preserve">nodrošināt iespēju iegūt profesionālās ievirzes izglītības </w:t>
      </w:r>
      <w:proofErr w:type="spellStart"/>
      <w:r w:rsidRPr="00251027">
        <w:rPr>
          <w:rFonts w:ascii="Times New Roman" w:hAnsi="Times New Roman"/>
          <w:color w:val="000000"/>
          <w:sz w:val="24"/>
        </w:rPr>
        <w:t>pamatzināšanas</w:t>
      </w:r>
      <w:proofErr w:type="spellEnd"/>
      <w:r w:rsidRPr="00251027">
        <w:rPr>
          <w:rFonts w:ascii="Times New Roman" w:hAnsi="Times New Roman"/>
          <w:color w:val="000000"/>
          <w:sz w:val="24"/>
        </w:rPr>
        <w:t xml:space="preserve"> un prasmes mūzikā pamatizglītības un vidējās izglītības pakāpē;</w:t>
      </w:r>
    </w:p>
    <w:p w14:paraId="341C4A47" w14:textId="77777777" w:rsidR="00251027" w:rsidRPr="00251027" w:rsidRDefault="00251027" w:rsidP="00AC4B86">
      <w:pPr>
        <w:pStyle w:val="ListParagraph"/>
        <w:numPr>
          <w:ilvl w:val="0"/>
          <w:numId w:val="7"/>
        </w:numPr>
        <w:spacing w:before="120" w:after="120" w:line="240" w:lineRule="auto"/>
        <w:contextualSpacing w:val="0"/>
        <w:jc w:val="both"/>
        <w:rPr>
          <w:rFonts w:ascii="Times New Roman" w:hAnsi="Times New Roman"/>
          <w:sz w:val="24"/>
        </w:rPr>
      </w:pPr>
      <w:r w:rsidRPr="00251027">
        <w:rPr>
          <w:rFonts w:ascii="Times New Roman" w:hAnsi="Times New Roman"/>
          <w:color w:val="000000"/>
          <w:sz w:val="24"/>
        </w:rPr>
        <w:t>sagatavot izglītojamos profesionālās vidējās izglītības un augstākās izglītības programmu apguvei;</w:t>
      </w:r>
    </w:p>
    <w:p w14:paraId="3C5A47A8" w14:textId="77777777" w:rsidR="003D4CCD" w:rsidRPr="00F7033B" w:rsidRDefault="00251027" w:rsidP="00AC4B86">
      <w:pPr>
        <w:pStyle w:val="ListParagraph"/>
        <w:numPr>
          <w:ilvl w:val="0"/>
          <w:numId w:val="7"/>
        </w:numPr>
        <w:spacing w:before="120" w:after="120" w:line="240" w:lineRule="auto"/>
        <w:contextualSpacing w:val="0"/>
        <w:jc w:val="both"/>
        <w:rPr>
          <w:rFonts w:ascii="Times New Roman" w:hAnsi="Times New Roman"/>
          <w:sz w:val="24"/>
        </w:rPr>
      </w:pPr>
      <w:r w:rsidRPr="00251027">
        <w:rPr>
          <w:rFonts w:ascii="Times New Roman" w:hAnsi="Times New Roman"/>
          <w:color w:val="000000"/>
          <w:sz w:val="24"/>
        </w:rPr>
        <w:t>veicināt profesionālās ievirzes izglītības kvalitātes nodrošināšanas sistēmas izveidi.</w:t>
      </w:r>
    </w:p>
    <w:p w14:paraId="6E7BC4E8" w14:textId="70D54924" w:rsidR="00E32736" w:rsidRDefault="00E32736" w:rsidP="00E32736">
      <w:pPr>
        <w:spacing w:before="120" w:after="120"/>
        <w:jc w:val="both"/>
        <w:rPr>
          <w:color w:val="000000"/>
        </w:rPr>
      </w:pPr>
      <w:r w:rsidRPr="00E32736">
        <w:t>Lai uzsāktu mācības JMV sagatavošanas līmenī (no 5 gadu vecum</w:t>
      </w:r>
      <w:r w:rsidR="00AC6994">
        <w:t>a</w:t>
      </w:r>
      <w:r w:rsidRPr="00E32736">
        <w:t xml:space="preserve">) un profesionālās ievirzes pamatizglītības un vidējās izglītības pakāpē, saskaņā ar Jūrmalas pilsētas domes 2016.gada 21.aprīļa noteikumiem Nr.2 “Par audzēkņu uzņemšanu Jūrmalas Mūzikas vidusskolā” reflektantiem ir </w:t>
      </w:r>
      <w:r w:rsidR="00974E16">
        <w:t>noteikti</w:t>
      </w:r>
      <w:r w:rsidRPr="00E32736">
        <w:t xml:space="preserve"> iestājpārbaudījumi, kuru laikā tiek vērtētas to muzikālās dotības (muzikālā dzirde, muzikālā atmiņa, ritma izjūta), ieteicamais vecums izglītības programmas uzsākšanai un </w:t>
      </w:r>
      <w:r w:rsidRPr="00E32736">
        <w:rPr>
          <w:color w:val="000000"/>
        </w:rPr>
        <w:t>vispārējās fizioloģiskās attīstības atbilstība izvēlētā mūzikas instrumenta spēles specifikai</w:t>
      </w:r>
      <w:r w:rsidRPr="00E32736">
        <w:t xml:space="preserve">. </w:t>
      </w:r>
      <w:r w:rsidRPr="00E32736">
        <w:rPr>
          <w:color w:val="000000"/>
        </w:rPr>
        <w:t xml:space="preserve">Iestājpārbaudījumos uz nākamo klasi tiek vērtētas pretendenta zināšanas un prasmes specialitātē un solfedžo saskaņā ar atbilstošās klases prasībām. Iestājpārbaudījumu procesu vada JMV direktora izveidota un apstiprināta Uzņemšanas komisija. Pirms to norises uzsākšanas reflektantiem ir iespēja apmeklēt </w:t>
      </w:r>
      <w:r w:rsidR="002D65C2">
        <w:rPr>
          <w:color w:val="000000"/>
        </w:rPr>
        <w:t xml:space="preserve">JMV prezentācijas koncertus, kas notiek Jūrmalas pilsētas pašvaldības vispārējās izglītības iestādēs, atvērto durvju dienas skolas telpās, kas ļauj iepazīties ar profesionālo </w:t>
      </w:r>
      <w:r w:rsidR="006910B8">
        <w:rPr>
          <w:color w:val="000000"/>
        </w:rPr>
        <w:t>specializāciju</w:t>
      </w:r>
      <w:r w:rsidR="002D65C2">
        <w:rPr>
          <w:color w:val="000000"/>
        </w:rPr>
        <w:t xml:space="preserve">, kā arī </w:t>
      </w:r>
      <w:r w:rsidRPr="00E32736">
        <w:rPr>
          <w:color w:val="000000"/>
        </w:rPr>
        <w:t>bezmaksas konsultācijas, kuras pēc formas un satura līdzinās iestājpārbaudījumiem un ļauj saprast spējas un gatavību uzsākt mācības JMV.</w:t>
      </w:r>
    </w:p>
    <w:p w14:paraId="4E70B330" w14:textId="77777777" w:rsidR="001E7231" w:rsidRDefault="001E7231" w:rsidP="005D0B1E">
      <w:pPr>
        <w:tabs>
          <w:tab w:val="left" w:pos="851"/>
          <w:tab w:val="left" w:pos="993"/>
        </w:tabs>
        <w:spacing w:before="120"/>
        <w:jc w:val="right"/>
        <w:rPr>
          <w:bCs/>
          <w:i/>
          <w:lang w:eastAsia="lv-LV"/>
        </w:rPr>
      </w:pPr>
    </w:p>
    <w:p w14:paraId="1D3DE00F" w14:textId="4163D8E6" w:rsidR="005D0B1E" w:rsidRDefault="000F62C1" w:rsidP="005D0B1E">
      <w:pPr>
        <w:tabs>
          <w:tab w:val="left" w:pos="851"/>
          <w:tab w:val="left" w:pos="993"/>
        </w:tabs>
        <w:spacing w:before="120"/>
        <w:jc w:val="right"/>
        <w:rPr>
          <w:bCs/>
          <w:i/>
          <w:lang w:eastAsia="lv-LV"/>
        </w:rPr>
      </w:pPr>
      <w:r w:rsidRPr="000F62C1">
        <w:rPr>
          <w:bCs/>
          <w:i/>
          <w:lang w:eastAsia="lv-LV"/>
        </w:rPr>
        <w:t>16</w:t>
      </w:r>
      <w:r w:rsidR="005D0B1E" w:rsidRPr="000F62C1">
        <w:rPr>
          <w:bCs/>
          <w:i/>
          <w:lang w:eastAsia="lv-LV"/>
        </w:rPr>
        <w:t>.tabula. Jūrmalas</w:t>
      </w:r>
      <w:r w:rsidR="005D0B1E">
        <w:rPr>
          <w:bCs/>
          <w:i/>
          <w:lang w:eastAsia="lv-LV"/>
        </w:rPr>
        <w:t xml:space="preserve"> Mūzikas vidusskolas reflektantu un uzņemto </w:t>
      </w:r>
      <w:r w:rsidR="006910B8">
        <w:rPr>
          <w:bCs/>
          <w:i/>
          <w:lang w:eastAsia="lv-LV"/>
        </w:rPr>
        <w:t xml:space="preserve">izglītojamo </w:t>
      </w:r>
      <w:r w:rsidR="007B6628">
        <w:rPr>
          <w:bCs/>
          <w:i/>
          <w:lang w:eastAsia="lv-LV"/>
        </w:rPr>
        <w:t xml:space="preserve">skaits </w:t>
      </w:r>
      <w:r w:rsidR="005D0B1E">
        <w:rPr>
          <w:bCs/>
          <w:i/>
          <w:lang w:eastAsia="lv-LV"/>
        </w:rPr>
        <w:t>pēdējo 5gadu laikā</w:t>
      </w:r>
    </w:p>
    <w:tbl>
      <w:tblPr>
        <w:tblStyle w:val="TableGrid"/>
        <w:tblW w:w="8133" w:type="dxa"/>
        <w:jc w:val="center"/>
        <w:tblLook w:val="04A0" w:firstRow="1" w:lastRow="0" w:firstColumn="1" w:lastColumn="0" w:noHBand="0" w:noVBand="1"/>
      </w:tblPr>
      <w:tblGrid>
        <w:gridCol w:w="1980"/>
        <w:gridCol w:w="1333"/>
        <w:gridCol w:w="1134"/>
        <w:gridCol w:w="1276"/>
        <w:gridCol w:w="1134"/>
        <w:gridCol w:w="1276"/>
      </w:tblGrid>
      <w:tr w:rsidR="005D0B1E" w:rsidRPr="00341B49" w14:paraId="62246EBE" w14:textId="77777777" w:rsidTr="006325F7">
        <w:trPr>
          <w:jc w:val="center"/>
        </w:trPr>
        <w:tc>
          <w:tcPr>
            <w:tcW w:w="1980" w:type="dxa"/>
            <w:tcBorders>
              <w:top w:val="single" w:sz="4" w:space="0" w:color="auto"/>
              <w:left w:val="single" w:sz="4" w:space="0" w:color="auto"/>
              <w:bottom w:val="single" w:sz="4" w:space="0" w:color="auto"/>
              <w:right w:val="single" w:sz="4" w:space="0" w:color="auto"/>
            </w:tcBorders>
          </w:tcPr>
          <w:p w14:paraId="69C968F4" w14:textId="77777777" w:rsidR="005D0B1E" w:rsidRPr="00974462" w:rsidRDefault="003012D4" w:rsidP="003012D4">
            <w:pPr>
              <w:jc w:val="center"/>
              <w:rPr>
                <w:b/>
                <w:bCs/>
                <w:sz w:val="23"/>
                <w:szCs w:val="23"/>
              </w:rPr>
            </w:pPr>
            <w:r w:rsidRPr="00974462">
              <w:rPr>
                <w:b/>
                <w:bCs/>
                <w:sz w:val="23"/>
                <w:szCs w:val="23"/>
              </w:rPr>
              <w:t>Gads</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CC39BF" w14:textId="77777777" w:rsidR="005D0B1E" w:rsidRPr="00974462" w:rsidRDefault="005D0B1E" w:rsidP="00247510">
            <w:pPr>
              <w:jc w:val="center"/>
              <w:rPr>
                <w:b/>
                <w:bCs/>
                <w:sz w:val="23"/>
                <w:szCs w:val="23"/>
              </w:rPr>
            </w:pPr>
            <w:r w:rsidRPr="00974462">
              <w:rPr>
                <w:b/>
                <w:bCs/>
                <w:sz w:val="23"/>
                <w:szCs w:val="23"/>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D03DD0" w14:textId="77777777" w:rsidR="005D0B1E" w:rsidRPr="00974462" w:rsidRDefault="005D0B1E" w:rsidP="00247510">
            <w:pPr>
              <w:jc w:val="center"/>
              <w:rPr>
                <w:b/>
                <w:bCs/>
                <w:sz w:val="23"/>
                <w:szCs w:val="23"/>
              </w:rPr>
            </w:pPr>
            <w:r w:rsidRPr="00974462">
              <w:rPr>
                <w:b/>
                <w:bCs/>
                <w:sz w:val="23"/>
                <w:szCs w:val="23"/>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E01DEA" w14:textId="77777777" w:rsidR="005D0B1E" w:rsidRPr="00974462" w:rsidRDefault="005D0B1E" w:rsidP="00247510">
            <w:pPr>
              <w:jc w:val="center"/>
              <w:rPr>
                <w:b/>
                <w:bCs/>
                <w:sz w:val="23"/>
                <w:szCs w:val="23"/>
              </w:rPr>
            </w:pPr>
            <w:r w:rsidRPr="00974462">
              <w:rPr>
                <w:b/>
                <w:bCs/>
                <w:sz w:val="23"/>
                <w:szCs w:val="23"/>
              </w:rPr>
              <w:t>2017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E8938B" w14:textId="77777777" w:rsidR="005D0B1E" w:rsidRPr="00974462" w:rsidRDefault="005D0B1E" w:rsidP="00247510">
            <w:pPr>
              <w:jc w:val="center"/>
              <w:rPr>
                <w:b/>
                <w:bCs/>
                <w:sz w:val="23"/>
                <w:szCs w:val="23"/>
              </w:rPr>
            </w:pPr>
            <w:r w:rsidRPr="00974462">
              <w:rPr>
                <w:b/>
                <w:bCs/>
                <w:sz w:val="23"/>
                <w:szCs w:val="23"/>
              </w:rPr>
              <w:t>2018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7106F3" w14:textId="77777777" w:rsidR="005D0B1E" w:rsidRPr="00974462" w:rsidRDefault="005D0B1E" w:rsidP="00247510">
            <w:pPr>
              <w:jc w:val="center"/>
              <w:rPr>
                <w:b/>
                <w:bCs/>
                <w:sz w:val="23"/>
                <w:szCs w:val="23"/>
              </w:rPr>
            </w:pPr>
            <w:r w:rsidRPr="00974462">
              <w:rPr>
                <w:b/>
                <w:bCs/>
                <w:sz w:val="23"/>
                <w:szCs w:val="23"/>
              </w:rPr>
              <w:t>2019</w:t>
            </w:r>
          </w:p>
        </w:tc>
      </w:tr>
      <w:tr w:rsidR="005D0B1E" w:rsidRPr="00341B49" w14:paraId="51636654" w14:textId="77777777" w:rsidTr="006325F7">
        <w:trPr>
          <w:jc w:val="center"/>
        </w:trPr>
        <w:tc>
          <w:tcPr>
            <w:tcW w:w="1980" w:type="dxa"/>
            <w:tcBorders>
              <w:top w:val="single" w:sz="4" w:space="0" w:color="auto"/>
              <w:left w:val="single" w:sz="4" w:space="0" w:color="auto"/>
              <w:bottom w:val="single" w:sz="4" w:space="0" w:color="auto"/>
              <w:right w:val="single" w:sz="4" w:space="0" w:color="auto"/>
            </w:tcBorders>
          </w:tcPr>
          <w:p w14:paraId="2AB96064" w14:textId="77777777" w:rsidR="005D0B1E" w:rsidRPr="00974462" w:rsidRDefault="005D0B1E" w:rsidP="008B4F3D">
            <w:pPr>
              <w:rPr>
                <w:sz w:val="23"/>
                <w:szCs w:val="23"/>
              </w:rPr>
            </w:pPr>
            <w:r w:rsidRPr="00974462">
              <w:rPr>
                <w:sz w:val="23"/>
                <w:szCs w:val="23"/>
              </w:rPr>
              <w:t>Reflektantu skaits uz 1.oktobri</w:t>
            </w:r>
          </w:p>
        </w:tc>
        <w:tc>
          <w:tcPr>
            <w:tcW w:w="1333" w:type="dxa"/>
            <w:tcBorders>
              <w:top w:val="single" w:sz="4" w:space="0" w:color="auto"/>
              <w:left w:val="single" w:sz="4" w:space="0" w:color="auto"/>
              <w:bottom w:val="single" w:sz="4" w:space="0" w:color="auto"/>
              <w:right w:val="single" w:sz="4" w:space="0" w:color="auto"/>
            </w:tcBorders>
            <w:vAlign w:val="center"/>
          </w:tcPr>
          <w:p w14:paraId="24B3AF5A" w14:textId="77777777" w:rsidR="005D0B1E" w:rsidRPr="00974462" w:rsidRDefault="005D0B1E" w:rsidP="00247510">
            <w:pPr>
              <w:jc w:val="center"/>
              <w:rPr>
                <w:sz w:val="23"/>
                <w:szCs w:val="23"/>
              </w:rPr>
            </w:pPr>
            <w:r w:rsidRPr="00974462">
              <w:rPr>
                <w:sz w:val="23"/>
                <w:szCs w:val="23"/>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1C5ACD10" w14:textId="77777777" w:rsidR="005D0B1E" w:rsidRPr="00974462" w:rsidRDefault="005D0B1E" w:rsidP="00247510">
            <w:pPr>
              <w:jc w:val="center"/>
              <w:rPr>
                <w:sz w:val="23"/>
                <w:szCs w:val="23"/>
              </w:rPr>
            </w:pPr>
            <w:r w:rsidRPr="00974462">
              <w:rPr>
                <w:sz w:val="23"/>
                <w:szCs w:val="23"/>
              </w:rPr>
              <w:t>184</w:t>
            </w:r>
          </w:p>
        </w:tc>
        <w:tc>
          <w:tcPr>
            <w:tcW w:w="1276" w:type="dxa"/>
            <w:tcBorders>
              <w:top w:val="single" w:sz="4" w:space="0" w:color="auto"/>
              <w:left w:val="single" w:sz="4" w:space="0" w:color="auto"/>
              <w:bottom w:val="single" w:sz="4" w:space="0" w:color="auto"/>
              <w:right w:val="single" w:sz="4" w:space="0" w:color="auto"/>
            </w:tcBorders>
            <w:vAlign w:val="center"/>
          </w:tcPr>
          <w:p w14:paraId="6279AF95" w14:textId="77777777" w:rsidR="005D0B1E" w:rsidRPr="00974462" w:rsidRDefault="005D0B1E" w:rsidP="00247510">
            <w:pPr>
              <w:jc w:val="center"/>
              <w:rPr>
                <w:sz w:val="23"/>
                <w:szCs w:val="23"/>
              </w:rPr>
            </w:pPr>
            <w:r w:rsidRPr="00974462">
              <w:rPr>
                <w:sz w:val="23"/>
                <w:szCs w:val="23"/>
              </w:rPr>
              <w:t>191</w:t>
            </w:r>
          </w:p>
        </w:tc>
        <w:tc>
          <w:tcPr>
            <w:tcW w:w="1134" w:type="dxa"/>
            <w:tcBorders>
              <w:top w:val="single" w:sz="4" w:space="0" w:color="auto"/>
              <w:left w:val="single" w:sz="4" w:space="0" w:color="auto"/>
              <w:bottom w:val="single" w:sz="4" w:space="0" w:color="auto"/>
              <w:right w:val="single" w:sz="4" w:space="0" w:color="auto"/>
            </w:tcBorders>
            <w:vAlign w:val="center"/>
          </w:tcPr>
          <w:p w14:paraId="7151DFFC" w14:textId="77777777" w:rsidR="005D0B1E" w:rsidRPr="00974462" w:rsidRDefault="005D0B1E" w:rsidP="00247510">
            <w:pPr>
              <w:jc w:val="center"/>
              <w:rPr>
                <w:sz w:val="23"/>
                <w:szCs w:val="23"/>
              </w:rPr>
            </w:pPr>
            <w:r w:rsidRPr="00974462">
              <w:rPr>
                <w:sz w:val="23"/>
                <w:szCs w:val="23"/>
              </w:rPr>
              <w:t>198</w:t>
            </w:r>
          </w:p>
        </w:tc>
        <w:tc>
          <w:tcPr>
            <w:tcW w:w="1276" w:type="dxa"/>
            <w:tcBorders>
              <w:top w:val="single" w:sz="4" w:space="0" w:color="auto"/>
              <w:left w:val="single" w:sz="4" w:space="0" w:color="auto"/>
              <w:bottom w:val="single" w:sz="4" w:space="0" w:color="auto"/>
              <w:right w:val="single" w:sz="4" w:space="0" w:color="auto"/>
            </w:tcBorders>
            <w:vAlign w:val="center"/>
          </w:tcPr>
          <w:p w14:paraId="6D0AC639" w14:textId="77777777" w:rsidR="005D0B1E" w:rsidRPr="00974462" w:rsidRDefault="005D0B1E" w:rsidP="00247510">
            <w:pPr>
              <w:jc w:val="center"/>
              <w:rPr>
                <w:sz w:val="23"/>
                <w:szCs w:val="23"/>
              </w:rPr>
            </w:pPr>
            <w:r w:rsidRPr="00974462">
              <w:rPr>
                <w:sz w:val="23"/>
                <w:szCs w:val="23"/>
              </w:rPr>
              <w:t>221</w:t>
            </w:r>
          </w:p>
        </w:tc>
      </w:tr>
      <w:tr w:rsidR="005D0B1E" w:rsidRPr="00341B49" w14:paraId="2C9CBD44" w14:textId="77777777" w:rsidTr="006325F7">
        <w:trPr>
          <w:jc w:val="center"/>
        </w:trPr>
        <w:tc>
          <w:tcPr>
            <w:tcW w:w="1980" w:type="dxa"/>
            <w:tcBorders>
              <w:top w:val="single" w:sz="4" w:space="0" w:color="auto"/>
              <w:left w:val="single" w:sz="4" w:space="0" w:color="auto"/>
              <w:bottom w:val="single" w:sz="4" w:space="0" w:color="auto"/>
              <w:right w:val="single" w:sz="4" w:space="0" w:color="auto"/>
            </w:tcBorders>
          </w:tcPr>
          <w:p w14:paraId="6D597476" w14:textId="2E84BBE8" w:rsidR="005D0B1E" w:rsidRPr="00974462" w:rsidRDefault="005D0B1E" w:rsidP="008B4F3D">
            <w:pPr>
              <w:rPr>
                <w:sz w:val="23"/>
                <w:szCs w:val="23"/>
              </w:rPr>
            </w:pPr>
            <w:r w:rsidRPr="00974462">
              <w:rPr>
                <w:sz w:val="23"/>
                <w:szCs w:val="23"/>
              </w:rPr>
              <w:t xml:space="preserve">Uzņemto </w:t>
            </w:r>
            <w:r w:rsidR="006910B8" w:rsidRPr="00974462">
              <w:rPr>
                <w:sz w:val="23"/>
                <w:szCs w:val="23"/>
              </w:rPr>
              <w:t xml:space="preserve">izglītojamo </w:t>
            </w:r>
            <w:r w:rsidRPr="00974462">
              <w:rPr>
                <w:sz w:val="23"/>
                <w:szCs w:val="23"/>
              </w:rPr>
              <w:t>skaits</w:t>
            </w:r>
          </w:p>
        </w:tc>
        <w:tc>
          <w:tcPr>
            <w:tcW w:w="1333" w:type="dxa"/>
            <w:tcBorders>
              <w:top w:val="single" w:sz="4" w:space="0" w:color="auto"/>
              <w:left w:val="single" w:sz="4" w:space="0" w:color="auto"/>
              <w:bottom w:val="single" w:sz="4" w:space="0" w:color="auto"/>
              <w:right w:val="single" w:sz="4" w:space="0" w:color="auto"/>
            </w:tcBorders>
            <w:vAlign w:val="center"/>
          </w:tcPr>
          <w:p w14:paraId="1BD5CBCE" w14:textId="77777777" w:rsidR="005D0B1E" w:rsidRPr="00974462" w:rsidRDefault="005D0B1E" w:rsidP="00247510">
            <w:pPr>
              <w:jc w:val="center"/>
              <w:rPr>
                <w:sz w:val="23"/>
                <w:szCs w:val="23"/>
              </w:rPr>
            </w:pPr>
            <w:r w:rsidRPr="00974462">
              <w:rPr>
                <w:sz w:val="23"/>
                <w:szCs w:val="23"/>
              </w:rPr>
              <w:t>187</w:t>
            </w:r>
          </w:p>
        </w:tc>
        <w:tc>
          <w:tcPr>
            <w:tcW w:w="1134" w:type="dxa"/>
            <w:tcBorders>
              <w:top w:val="single" w:sz="4" w:space="0" w:color="auto"/>
              <w:left w:val="single" w:sz="4" w:space="0" w:color="auto"/>
              <w:bottom w:val="single" w:sz="4" w:space="0" w:color="auto"/>
              <w:right w:val="single" w:sz="4" w:space="0" w:color="auto"/>
            </w:tcBorders>
            <w:vAlign w:val="center"/>
          </w:tcPr>
          <w:p w14:paraId="73F857E7" w14:textId="77777777" w:rsidR="005D0B1E" w:rsidRPr="00974462" w:rsidRDefault="005D0B1E" w:rsidP="00247510">
            <w:pPr>
              <w:jc w:val="center"/>
              <w:rPr>
                <w:sz w:val="23"/>
                <w:szCs w:val="23"/>
              </w:rPr>
            </w:pPr>
            <w:r w:rsidRPr="00974462">
              <w:rPr>
                <w:sz w:val="23"/>
                <w:szCs w:val="23"/>
              </w:rPr>
              <w:t>159</w:t>
            </w:r>
          </w:p>
        </w:tc>
        <w:tc>
          <w:tcPr>
            <w:tcW w:w="1276" w:type="dxa"/>
            <w:tcBorders>
              <w:top w:val="single" w:sz="4" w:space="0" w:color="auto"/>
              <w:left w:val="single" w:sz="4" w:space="0" w:color="auto"/>
              <w:bottom w:val="single" w:sz="4" w:space="0" w:color="auto"/>
              <w:right w:val="single" w:sz="4" w:space="0" w:color="auto"/>
            </w:tcBorders>
            <w:vAlign w:val="center"/>
          </w:tcPr>
          <w:p w14:paraId="1951305B" w14:textId="77777777" w:rsidR="005D0B1E" w:rsidRPr="00974462" w:rsidRDefault="005D0B1E" w:rsidP="00247510">
            <w:pPr>
              <w:jc w:val="center"/>
              <w:rPr>
                <w:sz w:val="23"/>
                <w:szCs w:val="23"/>
              </w:rPr>
            </w:pPr>
            <w:r w:rsidRPr="00974462">
              <w:rPr>
                <w:sz w:val="23"/>
                <w:szCs w:val="23"/>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5AB8DB37" w14:textId="77777777" w:rsidR="005D0B1E" w:rsidRPr="00974462" w:rsidRDefault="005D0B1E" w:rsidP="00247510">
            <w:pPr>
              <w:jc w:val="center"/>
              <w:rPr>
                <w:sz w:val="23"/>
                <w:szCs w:val="23"/>
              </w:rPr>
            </w:pPr>
            <w:r w:rsidRPr="00974462">
              <w:rPr>
                <w:sz w:val="23"/>
                <w:szCs w:val="23"/>
              </w:rPr>
              <w:t>175</w:t>
            </w:r>
          </w:p>
        </w:tc>
        <w:tc>
          <w:tcPr>
            <w:tcW w:w="1276" w:type="dxa"/>
            <w:tcBorders>
              <w:top w:val="single" w:sz="4" w:space="0" w:color="auto"/>
              <w:left w:val="single" w:sz="4" w:space="0" w:color="auto"/>
              <w:bottom w:val="single" w:sz="4" w:space="0" w:color="auto"/>
              <w:right w:val="single" w:sz="4" w:space="0" w:color="auto"/>
            </w:tcBorders>
            <w:vAlign w:val="center"/>
          </w:tcPr>
          <w:p w14:paraId="00BEA3C0" w14:textId="77777777" w:rsidR="005D0B1E" w:rsidRPr="00974462" w:rsidRDefault="005D0B1E" w:rsidP="00247510">
            <w:pPr>
              <w:jc w:val="center"/>
              <w:rPr>
                <w:sz w:val="23"/>
                <w:szCs w:val="23"/>
              </w:rPr>
            </w:pPr>
            <w:r w:rsidRPr="00974462">
              <w:rPr>
                <w:sz w:val="23"/>
                <w:szCs w:val="23"/>
              </w:rPr>
              <w:t>203</w:t>
            </w:r>
          </w:p>
        </w:tc>
      </w:tr>
    </w:tbl>
    <w:p w14:paraId="14159C3E" w14:textId="3D754788" w:rsidR="00E47D64" w:rsidRDefault="00E47D64" w:rsidP="00E47D64">
      <w:pPr>
        <w:spacing w:before="120" w:after="120"/>
        <w:jc w:val="both"/>
        <w:rPr>
          <w:color w:val="000000"/>
        </w:rPr>
      </w:pPr>
      <w:r>
        <w:rPr>
          <w:color w:val="000000"/>
        </w:rPr>
        <w:t xml:space="preserve">Attiecībā uz vēlmi uzsākt mācības JMV pēdējo 5 gadu laikā kopš 2017.gada redzams pieaugums reflektantu skaita ziņā </w:t>
      </w:r>
      <w:r w:rsidRPr="000F62C1">
        <w:rPr>
          <w:color w:val="000000"/>
        </w:rPr>
        <w:t>(16.tabula</w:t>
      </w:r>
      <w:r>
        <w:rPr>
          <w:color w:val="000000"/>
        </w:rPr>
        <w:t xml:space="preserve">), ja 2016.gadā reflektantu skaits bija 184, tad 2019.gadā tas jau palielinājās par 16,7% un sasniedza 221, kas ir arī lielākais kopējais reflektantu skaits periodā no 2015.-2019.gadam. Vienlaikus JMV uzņemto </w:t>
      </w:r>
      <w:r w:rsidR="006910B8">
        <w:rPr>
          <w:color w:val="000000"/>
        </w:rPr>
        <w:t xml:space="preserve">izglītojamo </w:t>
      </w:r>
      <w:r>
        <w:rPr>
          <w:color w:val="000000"/>
        </w:rPr>
        <w:t xml:space="preserve">skaita </w:t>
      </w:r>
      <w:r>
        <w:rPr>
          <w:color w:val="000000"/>
        </w:rPr>
        <w:lastRenderedPageBreak/>
        <w:t>pieaugums nav bijis tik stabils (samazinājums 2018.gadā par vienu</w:t>
      </w:r>
      <w:r w:rsidR="006910B8">
        <w:rPr>
          <w:color w:val="000000"/>
        </w:rPr>
        <w:t xml:space="preserve"> izglītojamo</w:t>
      </w:r>
      <w:r>
        <w:rPr>
          <w:color w:val="000000"/>
        </w:rPr>
        <w:t xml:space="preserve"> salīdzinājumā ar iepriekšējo gadu) un norāda uz to, ka reflektantu sagatavotība izpildīt JMV noteiktās kvalifikācijas prasības ne vienmēr ir pietiekama. Vienlaikus 2019.gadā arī uzņemto </w:t>
      </w:r>
      <w:r w:rsidR="006910B8">
        <w:rPr>
          <w:color w:val="000000"/>
        </w:rPr>
        <w:t xml:space="preserve">izglītojamo </w:t>
      </w:r>
      <w:r>
        <w:rPr>
          <w:color w:val="000000"/>
        </w:rPr>
        <w:t xml:space="preserve">skaits ir lielākais pārskata perioda ietvaros un pirmo reizi arī pārsniedz 200 </w:t>
      </w:r>
      <w:r w:rsidR="006910B8">
        <w:rPr>
          <w:color w:val="000000"/>
        </w:rPr>
        <w:t>izglītojamos</w:t>
      </w:r>
      <w:r>
        <w:rPr>
          <w:color w:val="000000"/>
        </w:rPr>
        <w:t xml:space="preserve">. Proporcionāli salīdzinot reflektantu un uzņemto </w:t>
      </w:r>
      <w:r w:rsidR="006910B8">
        <w:rPr>
          <w:color w:val="000000"/>
        </w:rPr>
        <w:t xml:space="preserve">izglītojamo </w:t>
      </w:r>
      <w:r>
        <w:rPr>
          <w:color w:val="000000"/>
        </w:rPr>
        <w:t xml:space="preserve">skaitu, gadu no gada ir redzamas svārstības gan lejupejošā, gan augšupejošā virzienā – laika periodā no 2015.-2019.gadam JMV uzņemto </w:t>
      </w:r>
      <w:r w:rsidR="00B02E85">
        <w:rPr>
          <w:color w:val="000000"/>
        </w:rPr>
        <w:t xml:space="preserve">izglītojamo </w:t>
      </w:r>
      <w:r>
        <w:rPr>
          <w:color w:val="000000"/>
        </w:rPr>
        <w:t>daudzums proporcionāli reflektantu skaitam bijis robežās no 86,4% 2016.gadā līdz 92,2% 2017.gadā, 2019.gadā šī proporcija ir 91,9%. Līdz ar to kopumā lielākā daļa reflektantu kvalificējas uzņemšanai JMV un atbirums nav bijis augstāks par 13,6%.</w:t>
      </w:r>
    </w:p>
    <w:p w14:paraId="1C17C0E4" w14:textId="3613DD6B" w:rsidR="00F7033B" w:rsidRDefault="00E32736" w:rsidP="00A868AE">
      <w:pPr>
        <w:spacing w:before="120" w:after="120"/>
        <w:jc w:val="both"/>
        <w:rPr>
          <w:color w:val="000000"/>
        </w:rPr>
      </w:pPr>
      <w:r>
        <w:t>I</w:t>
      </w:r>
      <w:r w:rsidR="00F7033B" w:rsidRPr="00F7033B">
        <w:t xml:space="preserve">zglītības (mācību) process </w:t>
      </w:r>
      <w:r>
        <w:t xml:space="preserve">saskaņā ar </w:t>
      </w:r>
      <w:r w:rsidRPr="00F7033B">
        <w:t>Nolikuma Nr.30 12.-14.punkt</w:t>
      </w:r>
      <w:r>
        <w:t>u</w:t>
      </w:r>
      <w:r w:rsidRPr="00F7033B">
        <w:t xml:space="preserve"> </w:t>
      </w:r>
      <w:r w:rsidR="00F7033B" w:rsidRPr="00F7033B">
        <w:t>JMV ietver profesionālās ievirzes i</w:t>
      </w:r>
      <w:r w:rsidR="00F7033B" w:rsidRPr="00F7033B">
        <w:rPr>
          <w:color w:val="000000"/>
        </w:rPr>
        <w:t>zglītības programmu īstenošanu un audzināšanas darbību, kas tiek īstenot</w:t>
      </w:r>
      <w:r w:rsidR="005F7C26">
        <w:rPr>
          <w:color w:val="000000"/>
        </w:rPr>
        <w:t>a</w:t>
      </w:r>
      <w:r w:rsidR="00F7033B" w:rsidRPr="00F7033B">
        <w:rPr>
          <w:color w:val="000000"/>
        </w:rPr>
        <w:t xml:space="preserve"> saskaņā ar valsts, pašvaldības un JMV normatīvajos aktos noteiktajām prasībām. Profesionālās ievirzes izglītības programmu īstenošana ietver teorētiskās un praktiskās mācības, kā arī radošo darbību. Izglītības programmas </w:t>
      </w:r>
      <w:r w:rsidR="001E38F4">
        <w:rPr>
          <w:color w:val="000000"/>
        </w:rPr>
        <w:t xml:space="preserve">atbilstoši pieļaujamajai mācību slodzei </w:t>
      </w:r>
      <w:r w:rsidR="00F7033B" w:rsidRPr="00F7033B">
        <w:rPr>
          <w:color w:val="000000"/>
        </w:rPr>
        <w:t xml:space="preserve">tiek īstenotas grupu un individuālajās nodarbībās, </w:t>
      </w:r>
      <w:r w:rsidR="00B02E85">
        <w:rPr>
          <w:color w:val="000000"/>
        </w:rPr>
        <w:t>izglītojamo</w:t>
      </w:r>
      <w:r w:rsidR="00B02E85" w:rsidRPr="00F7033B">
        <w:rPr>
          <w:color w:val="000000"/>
        </w:rPr>
        <w:t xml:space="preserve"> </w:t>
      </w:r>
      <w:r w:rsidR="00F7033B" w:rsidRPr="00F7033B">
        <w:rPr>
          <w:color w:val="000000"/>
        </w:rPr>
        <w:t xml:space="preserve">patstāvīgajā darbā, </w:t>
      </w:r>
      <w:proofErr w:type="spellStart"/>
      <w:r w:rsidR="00F7033B" w:rsidRPr="00F7033B">
        <w:rPr>
          <w:color w:val="000000"/>
        </w:rPr>
        <w:t>ārpusstundu</w:t>
      </w:r>
      <w:proofErr w:type="spellEnd"/>
      <w:r w:rsidR="00F7033B" w:rsidRPr="00F7033B">
        <w:rPr>
          <w:color w:val="000000"/>
        </w:rPr>
        <w:t xml:space="preserve"> pasākumos – konkursos, koncertos, festivālos u.c.</w:t>
      </w:r>
      <w:r w:rsidR="00013046">
        <w:rPr>
          <w:color w:val="000000"/>
        </w:rPr>
        <w:t xml:space="preserve"> Regulāri arī tiek attīstīti jauni veidi, kā uzlabot un modernizēt mācību procesu, piemēram, 2018./2019.mācību gadā ir uzsākta e-klases programmas lietošana, kas ļauj arī daudz labāk </w:t>
      </w:r>
      <w:r w:rsidR="005F7C26">
        <w:rPr>
          <w:color w:val="000000"/>
        </w:rPr>
        <w:t xml:space="preserve">mācību procesā </w:t>
      </w:r>
      <w:r w:rsidR="00013046">
        <w:rPr>
          <w:color w:val="000000"/>
        </w:rPr>
        <w:t xml:space="preserve">iesaistīt </w:t>
      </w:r>
      <w:r w:rsidR="00B02E85">
        <w:rPr>
          <w:color w:val="000000"/>
        </w:rPr>
        <w:t xml:space="preserve">izglītojamo </w:t>
      </w:r>
      <w:r w:rsidR="00013046">
        <w:rPr>
          <w:color w:val="000000"/>
        </w:rPr>
        <w:t>vecākus un nodrošināt atgriezenisko saiti.</w:t>
      </w:r>
    </w:p>
    <w:p w14:paraId="564FBC29" w14:textId="77777777" w:rsidR="0093120A" w:rsidRPr="0093120A" w:rsidRDefault="0093120A" w:rsidP="0093120A">
      <w:pPr>
        <w:jc w:val="both"/>
      </w:pPr>
      <w:r w:rsidRPr="0093120A">
        <w:rPr>
          <w:color w:val="000000"/>
        </w:rPr>
        <w:t>Kvalitatīva izglītības procesa organizācija un norise ir JMV direktora vietnieku atbildībā. Izglītības programmās noteikto prasību īstenošanas kvalitātes nodrošināšanai mācību priekšmetu pedagogi tiek apvienoti metodiskajās komisijās, kuras darbojas saskaņā ar komisijas reglamentu.</w:t>
      </w:r>
      <w:r w:rsidR="0014048A">
        <w:rPr>
          <w:rStyle w:val="FootnoteReference"/>
          <w:color w:val="000000"/>
        </w:rPr>
        <w:footnoteReference w:id="9"/>
      </w:r>
      <w:r w:rsidRPr="0093120A">
        <w:rPr>
          <w:color w:val="000000"/>
        </w:rPr>
        <w:t xml:space="preserve"> </w:t>
      </w:r>
    </w:p>
    <w:p w14:paraId="4BF26479" w14:textId="2EB6AF7C" w:rsidR="0093120A" w:rsidRDefault="00DE2935" w:rsidP="00DE2935">
      <w:pPr>
        <w:spacing w:before="120" w:after="120"/>
        <w:jc w:val="both"/>
        <w:rPr>
          <w:color w:val="000000"/>
        </w:rPr>
      </w:pPr>
      <w:r w:rsidRPr="00DE2935">
        <w:t xml:space="preserve">Mācību procesa ietvaros pedagogu pienākumi saskaņā ar Nolikuma Nr.30 26.punktu ir </w:t>
      </w:r>
      <w:r w:rsidRPr="00DE2935">
        <w:rPr>
          <w:color w:val="000000"/>
        </w:rPr>
        <w:t>izstrādāt mācību priekšmeta programmas, būt atbildīg</w:t>
      </w:r>
      <w:r w:rsidR="00F41E32">
        <w:rPr>
          <w:color w:val="000000"/>
        </w:rPr>
        <w:t>ie</w:t>
      </w:r>
      <w:r w:rsidRPr="00DE2935">
        <w:rPr>
          <w:color w:val="000000"/>
        </w:rPr>
        <w:t>m par sava darba metodēm, paņēmieniem un rezultātiem</w:t>
      </w:r>
      <w:r w:rsidRPr="00DE2935">
        <w:t xml:space="preserve">, </w:t>
      </w:r>
      <w:r w:rsidRPr="00DE2935">
        <w:rPr>
          <w:color w:val="000000"/>
        </w:rPr>
        <w:t>radoši un atbildīgi piedalīties izglītības programmu īstenošanā</w:t>
      </w:r>
      <w:r w:rsidRPr="00DE2935">
        <w:t xml:space="preserve">, veidot pozitīvu sadarbības vidi, </w:t>
      </w:r>
      <w:r w:rsidRPr="00DE2935">
        <w:rPr>
          <w:color w:val="000000"/>
        </w:rPr>
        <w:t xml:space="preserve">ievērot </w:t>
      </w:r>
      <w:r w:rsidR="00B02E85">
        <w:rPr>
          <w:color w:val="000000"/>
        </w:rPr>
        <w:t>izglītojamo</w:t>
      </w:r>
      <w:r w:rsidR="00B02E85" w:rsidRPr="00DE2935">
        <w:rPr>
          <w:color w:val="000000"/>
        </w:rPr>
        <w:t xml:space="preserve"> </w:t>
      </w:r>
      <w:r w:rsidRPr="00DE2935">
        <w:rPr>
          <w:color w:val="000000"/>
        </w:rPr>
        <w:t xml:space="preserve">vajadzības, pieredzi, domāšanas veidu, spējas, stimulēt, vadīt un sniegt īpašu atbalstu </w:t>
      </w:r>
      <w:r w:rsidR="00B02E85">
        <w:rPr>
          <w:color w:val="000000"/>
        </w:rPr>
        <w:t>izglītojamajiem</w:t>
      </w:r>
      <w:r w:rsidRPr="00DE2935">
        <w:rPr>
          <w:color w:val="000000"/>
        </w:rPr>
        <w:t>, kuriem ir grūtības mācību procesā. Vienlaikus ir noteikts, ka pedagogiem ir arī regulāri nepieciešams pilnveidot savu izglītību un profesionālo meistarību.</w:t>
      </w:r>
    </w:p>
    <w:p w14:paraId="2D054396" w14:textId="48F5B420" w:rsidR="008B7901" w:rsidRDefault="00B02E85" w:rsidP="002108E4">
      <w:pPr>
        <w:spacing w:before="120" w:after="120"/>
        <w:jc w:val="both"/>
      </w:pPr>
      <w:r>
        <w:rPr>
          <w:color w:val="000000"/>
        </w:rPr>
        <w:t>Izglītojamo</w:t>
      </w:r>
      <w:r w:rsidRPr="008B7901">
        <w:rPr>
          <w:color w:val="000000"/>
        </w:rPr>
        <w:t xml:space="preserve"> </w:t>
      </w:r>
      <w:r w:rsidR="008B7901" w:rsidRPr="008B7901">
        <w:rPr>
          <w:color w:val="000000"/>
        </w:rPr>
        <w:t xml:space="preserve">galvenais pienākums ir mācīties, lai iegūtu profesionālās ievirzes mūzikas izglītību. </w:t>
      </w:r>
      <w:r w:rsidR="00F41E32">
        <w:rPr>
          <w:color w:val="000000"/>
        </w:rPr>
        <w:t>M</w:t>
      </w:r>
      <w:r w:rsidR="008B7901" w:rsidRPr="008B7901">
        <w:rPr>
          <w:color w:val="000000"/>
        </w:rPr>
        <w:t xml:space="preserve">ācību laikā </w:t>
      </w:r>
      <w:r>
        <w:rPr>
          <w:color w:val="000000"/>
        </w:rPr>
        <w:t>izglītojamajiem</w:t>
      </w:r>
      <w:r w:rsidRPr="008B7901">
        <w:rPr>
          <w:color w:val="000000"/>
        </w:rPr>
        <w:t xml:space="preserve"> </w:t>
      </w:r>
      <w:r w:rsidR="008B7901" w:rsidRPr="008B7901">
        <w:rPr>
          <w:color w:val="000000"/>
        </w:rPr>
        <w:t>ir tiesības brīvi izteikt un aizstāvēt savas domas un uzskatus</w:t>
      </w:r>
      <w:r w:rsidR="008B7901" w:rsidRPr="008B7901">
        <w:t xml:space="preserve">, izmantot JMV </w:t>
      </w:r>
      <w:r w:rsidR="008B7901" w:rsidRPr="008B7901">
        <w:rPr>
          <w:color w:val="000000"/>
        </w:rPr>
        <w:t>telpas, bibliotēku, mācību līdzekļus, saņemt informāciju par visiem ar izglītību saistītiem jautājumiem, kā arī pedagoga palīdzību mācību satura apguvē</w:t>
      </w:r>
      <w:r w:rsidR="007E4941">
        <w:t>,</w:t>
      </w:r>
      <w:r w:rsidR="007E4941">
        <w:rPr>
          <w:rStyle w:val="FootnoteReference"/>
        </w:rPr>
        <w:footnoteReference w:id="10"/>
      </w:r>
      <w:r w:rsidR="007E4941">
        <w:t xml:space="preserve"> kas attiecīgi liecina par JMV </w:t>
      </w:r>
      <w:proofErr w:type="spellStart"/>
      <w:r w:rsidR="007E4941">
        <w:t>atvērtību</w:t>
      </w:r>
      <w:proofErr w:type="spellEnd"/>
      <w:r w:rsidR="007E4941">
        <w:t xml:space="preserve"> un vēlmi nodrošināt pēc iespējas labāku un uz sadarbību vērstu vidi </w:t>
      </w:r>
      <w:r>
        <w:t>izglītojamajiem</w:t>
      </w:r>
      <w:r w:rsidR="007E4941">
        <w:t>.</w:t>
      </w:r>
    </w:p>
    <w:p w14:paraId="3DFE8BDD" w14:textId="150BFFCD" w:rsidR="00E97CC5" w:rsidRDefault="00E97CC5" w:rsidP="002108E4">
      <w:pPr>
        <w:spacing w:before="120" w:after="120"/>
        <w:jc w:val="both"/>
      </w:pPr>
      <w:r>
        <w:t xml:space="preserve">Mācību procesa ietvaros būtisks JMV uzdevums ir arī mācību grāmatu, nošu krājumu un fonotēkas pieejamības un izmantošanas iespēju nodrošināšana </w:t>
      </w:r>
      <w:r w:rsidR="00B02E85">
        <w:t>izglītojamajiem</w:t>
      </w:r>
      <w:r>
        <w:t xml:space="preserve">. 2019.gadā JMV bibliotēkā pieejamas kopā 450 mācību grāmatas, kuru klāsts </w:t>
      </w:r>
      <w:r w:rsidR="005E1757">
        <w:t xml:space="preserve">iespēju robežās </w:t>
      </w:r>
      <w:r>
        <w:t>katru gadu tiek papildināts</w:t>
      </w:r>
      <w:r w:rsidR="005E1757">
        <w:t xml:space="preserve"> – pēdējo 5 gadu laiku tas pieaudzis par 250 grāmatām jeb 55,6%</w:t>
      </w:r>
      <w:r w:rsidR="00D54E35">
        <w:t xml:space="preserve"> (17.tabula)</w:t>
      </w:r>
      <w:r w:rsidR="005E1757">
        <w:t xml:space="preserve">. Finansējuma apmērs </w:t>
      </w:r>
      <w:r w:rsidR="00D54E35">
        <w:t xml:space="preserve">gadā </w:t>
      </w:r>
      <w:r w:rsidR="005E1757">
        <w:t xml:space="preserve">šim mērķim pārskata periodā bijis </w:t>
      </w:r>
      <w:r w:rsidR="00D54E35">
        <w:t xml:space="preserve">līdzīgs, sastādot </w:t>
      </w:r>
      <w:r w:rsidR="005E1757">
        <w:t>vidēji 380 EUR</w:t>
      </w:r>
      <w:r w:rsidR="00D54E35">
        <w:t xml:space="preserve">. </w:t>
      </w:r>
      <w:r w:rsidR="005E1757">
        <w:t>N</w:t>
      </w:r>
      <w:r>
        <w:t>ošu krājumu un audio ierakstu klāsta papildināšanai finansējums nav ticis nodrošināts, fonotēka tikusi papildināta ar JMV dāvinātiem audio ierakstiem.</w:t>
      </w:r>
    </w:p>
    <w:p w14:paraId="694863DE" w14:textId="77777777" w:rsidR="00E918C0" w:rsidRPr="00E918C0" w:rsidRDefault="00E918C0" w:rsidP="00E918C0">
      <w:pPr>
        <w:tabs>
          <w:tab w:val="left" w:pos="851"/>
          <w:tab w:val="left" w:pos="993"/>
        </w:tabs>
        <w:spacing w:before="120"/>
        <w:jc w:val="right"/>
        <w:rPr>
          <w:bCs/>
          <w:i/>
          <w:lang w:eastAsia="lv-LV"/>
        </w:rPr>
      </w:pPr>
      <w:r w:rsidRPr="000F62C1">
        <w:rPr>
          <w:bCs/>
          <w:i/>
          <w:lang w:eastAsia="lv-LV"/>
        </w:rPr>
        <w:t>1</w:t>
      </w:r>
      <w:r>
        <w:rPr>
          <w:bCs/>
          <w:i/>
          <w:lang w:eastAsia="lv-LV"/>
        </w:rPr>
        <w:t>7</w:t>
      </w:r>
      <w:r w:rsidRPr="000F62C1">
        <w:rPr>
          <w:bCs/>
          <w:i/>
          <w:lang w:eastAsia="lv-LV"/>
        </w:rPr>
        <w:t>.tabula. Jūrmalas</w:t>
      </w:r>
      <w:r>
        <w:rPr>
          <w:bCs/>
          <w:i/>
          <w:lang w:eastAsia="lv-LV"/>
        </w:rPr>
        <w:t xml:space="preserve"> Mūzikas vidusskolas iegādāto mācību grāmatu skaits un izmaksas pēdējo 5 gadu laikā</w:t>
      </w:r>
    </w:p>
    <w:tbl>
      <w:tblPr>
        <w:tblStyle w:val="TableGrid"/>
        <w:tblW w:w="8275" w:type="dxa"/>
        <w:jc w:val="center"/>
        <w:tblLook w:val="04A0" w:firstRow="1" w:lastRow="0" w:firstColumn="1" w:lastColumn="0" w:noHBand="0" w:noVBand="1"/>
      </w:tblPr>
      <w:tblGrid>
        <w:gridCol w:w="2122"/>
        <w:gridCol w:w="1333"/>
        <w:gridCol w:w="1134"/>
        <w:gridCol w:w="1276"/>
        <w:gridCol w:w="1134"/>
        <w:gridCol w:w="1276"/>
      </w:tblGrid>
      <w:tr w:rsidR="00E918C0" w:rsidRPr="00341B49" w14:paraId="2EE839CB" w14:textId="77777777" w:rsidTr="00E918C0">
        <w:trPr>
          <w:jc w:val="center"/>
        </w:trPr>
        <w:tc>
          <w:tcPr>
            <w:tcW w:w="2122" w:type="dxa"/>
            <w:tcBorders>
              <w:top w:val="single" w:sz="4" w:space="0" w:color="auto"/>
              <w:left w:val="single" w:sz="4" w:space="0" w:color="auto"/>
              <w:bottom w:val="single" w:sz="4" w:space="0" w:color="auto"/>
              <w:right w:val="single" w:sz="4" w:space="0" w:color="auto"/>
            </w:tcBorders>
          </w:tcPr>
          <w:p w14:paraId="192C1989" w14:textId="77777777" w:rsidR="00E918C0" w:rsidRPr="00974462" w:rsidRDefault="00E918C0" w:rsidP="00BF52BC">
            <w:pPr>
              <w:jc w:val="center"/>
              <w:rPr>
                <w:b/>
                <w:bCs/>
                <w:sz w:val="23"/>
                <w:szCs w:val="23"/>
              </w:rPr>
            </w:pPr>
            <w:r w:rsidRPr="00974462">
              <w:rPr>
                <w:b/>
                <w:bCs/>
                <w:sz w:val="23"/>
                <w:szCs w:val="23"/>
              </w:rPr>
              <w:lastRenderedPageBreak/>
              <w:t>Gads</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DC6719" w14:textId="77777777" w:rsidR="00E918C0" w:rsidRPr="00974462" w:rsidRDefault="00E918C0" w:rsidP="00BF52BC">
            <w:pPr>
              <w:jc w:val="center"/>
              <w:rPr>
                <w:b/>
                <w:bCs/>
                <w:sz w:val="23"/>
                <w:szCs w:val="23"/>
              </w:rPr>
            </w:pPr>
            <w:r w:rsidRPr="00974462">
              <w:rPr>
                <w:b/>
                <w:bCs/>
                <w:sz w:val="23"/>
                <w:szCs w:val="23"/>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C0B1D" w14:textId="77777777" w:rsidR="00E918C0" w:rsidRPr="00974462" w:rsidRDefault="00E918C0" w:rsidP="00BF52BC">
            <w:pPr>
              <w:jc w:val="center"/>
              <w:rPr>
                <w:b/>
                <w:bCs/>
                <w:sz w:val="23"/>
                <w:szCs w:val="23"/>
              </w:rPr>
            </w:pPr>
            <w:r w:rsidRPr="00974462">
              <w:rPr>
                <w:b/>
                <w:bCs/>
                <w:sz w:val="23"/>
                <w:szCs w:val="23"/>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F339FF" w14:textId="77777777" w:rsidR="00E918C0" w:rsidRPr="00974462" w:rsidRDefault="00E918C0" w:rsidP="00BF52BC">
            <w:pPr>
              <w:jc w:val="center"/>
              <w:rPr>
                <w:b/>
                <w:bCs/>
                <w:sz w:val="23"/>
                <w:szCs w:val="23"/>
              </w:rPr>
            </w:pPr>
            <w:r w:rsidRPr="00974462">
              <w:rPr>
                <w:b/>
                <w:bCs/>
                <w:sz w:val="23"/>
                <w:szCs w:val="23"/>
              </w:rPr>
              <w:t>2017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492AC" w14:textId="77777777" w:rsidR="00E918C0" w:rsidRPr="00974462" w:rsidRDefault="00E918C0" w:rsidP="00BF52BC">
            <w:pPr>
              <w:jc w:val="center"/>
              <w:rPr>
                <w:b/>
                <w:bCs/>
                <w:sz w:val="23"/>
                <w:szCs w:val="23"/>
              </w:rPr>
            </w:pPr>
            <w:r w:rsidRPr="00974462">
              <w:rPr>
                <w:b/>
                <w:bCs/>
                <w:sz w:val="23"/>
                <w:szCs w:val="23"/>
              </w:rPr>
              <w:t>2018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7BC2AD" w14:textId="77777777" w:rsidR="00E918C0" w:rsidRPr="00974462" w:rsidRDefault="00E918C0" w:rsidP="00BF52BC">
            <w:pPr>
              <w:jc w:val="center"/>
              <w:rPr>
                <w:b/>
                <w:bCs/>
                <w:sz w:val="23"/>
                <w:szCs w:val="23"/>
              </w:rPr>
            </w:pPr>
            <w:r w:rsidRPr="00974462">
              <w:rPr>
                <w:b/>
                <w:bCs/>
                <w:sz w:val="23"/>
                <w:szCs w:val="23"/>
              </w:rPr>
              <w:t>2019</w:t>
            </w:r>
          </w:p>
        </w:tc>
      </w:tr>
      <w:tr w:rsidR="00E918C0" w:rsidRPr="00341B49" w14:paraId="6D51A6FE" w14:textId="77777777" w:rsidTr="00E918C0">
        <w:trPr>
          <w:jc w:val="center"/>
        </w:trPr>
        <w:tc>
          <w:tcPr>
            <w:tcW w:w="2122" w:type="dxa"/>
            <w:tcBorders>
              <w:top w:val="single" w:sz="4" w:space="0" w:color="auto"/>
              <w:left w:val="single" w:sz="4" w:space="0" w:color="auto"/>
              <w:bottom w:val="single" w:sz="4" w:space="0" w:color="auto"/>
              <w:right w:val="single" w:sz="4" w:space="0" w:color="auto"/>
            </w:tcBorders>
          </w:tcPr>
          <w:p w14:paraId="1DFDFD82" w14:textId="77777777" w:rsidR="00E918C0" w:rsidRPr="00974462" w:rsidRDefault="00E918C0" w:rsidP="00BF52BC">
            <w:pPr>
              <w:rPr>
                <w:sz w:val="23"/>
                <w:szCs w:val="23"/>
              </w:rPr>
            </w:pPr>
            <w:r w:rsidRPr="00974462">
              <w:rPr>
                <w:sz w:val="23"/>
                <w:szCs w:val="23"/>
              </w:rPr>
              <w:t>Iegādāto mācību grāmatu skaits</w:t>
            </w:r>
          </w:p>
        </w:tc>
        <w:tc>
          <w:tcPr>
            <w:tcW w:w="1333" w:type="dxa"/>
            <w:tcBorders>
              <w:top w:val="single" w:sz="4" w:space="0" w:color="auto"/>
              <w:left w:val="single" w:sz="4" w:space="0" w:color="auto"/>
              <w:bottom w:val="single" w:sz="4" w:space="0" w:color="auto"/>
              <w:right w:val="single" w:sz="4" w:space="0" w:color="auto"/>
            </w:tcBorders>
            <w:vAlign w:val="center"/>
          </w:tcPr>
          <w:p w14:paraId="33F3391F" w14:textId="77777777" w:rsidR="00E918C0" w:rsidRPr="00974462" w:rsidRDefault="00E918C0" w:rsidP="00BF52BC">
            <w:pPr>
              <w:jc w:val="center"/>
              <w:rPr>
                <w:sz w:val="23"/>
                <w:szCs w:val="23"/>
              </w:rPr>
            </w:pPr>
            <w:r w:rsidRPr="00974462">
              <w:rPr>
                <w:sz w:val="23"/>
                <w:szCs w:val="23"/>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4E32C63" w14:textId="77777777" w:rsidR="00E918C0" w:rsidRPr="00974462" w:rsidRDefault="00E918C0" w:rsidP="00BF52BC">
            <w:pPr>
              <w:jc w:val="center"/>
              <w:rPr>
                <w:sz w:val="23"/>
                <w:szCs w:val="23"/>
              </w:rPr>
            </w:pPr>
            <w:r w:rsidRPr="00974462">
              <w:rPr>
                <w:sz w:val="23"/>
                <w:szCs w:val="23"/>
              </w:rPr>
              <w:t>47</w:t>
            </w:r>
          </w:p>
        </w:tc>
        <w:tc>
          <w:tcPr>
            <w:tcW w:w="1276" w:type="dxa"/>
            <w:tcBorders>
              <w:top w:val="single" w:sz="4" w:space="0" w:color="auto"/>
              <w:left w:val="single" w:sz="4" w:space="0" w:color="auto"/>
              <w:bottom w:val="single" w:sz="4" w:space="0" w:color="auto"/>
              <w:right w:val="single" w:sz="4" w:space="0" w:color="auto"/>
            </w:tcBorders>
            <w:vAlign w:val="center"/>
          </w:tcPr>
          <w:p w14:paraId="6A2A886F" w14:textId="77777777" w:rsidR="00E918C0" w:rsidRPr="00974462" w:rsidRDefault="00E918C0" w:rsidP="00BF52BC">
            <w:pPr>
              <w:jc w:val="center"/>
              <w:rPr>
                <w:sz w:val="23"/>
                <w:szCs w:val="23"/>
              </w:rPr>
            </w:pPr>
            <w:r w:rsidRPr="00974462">
              <w:rPr>
                <w:sz w:val="23"/>
                <w:szCs w:val="23"/>
              </w:rPr>
              <w:t>41</w:t>
            </w:r>
          </w:p>
        </w:tc>
        <w:tc>
          <w:tcPr>
            <w:tcW w:w="1134" w:type="dxa"/>
            <w:tcBorders>
              <w:top w:val="single" w:sz="4" w:space="0" w:color="auto"/>
              <w:left w:val="single" w:sz="4" w:space="0" w:color="auto"/>
              <w:bottom w:val="single" w:sz="4" w:space="0" w:color="auto"/>
              <w:right w:val="single" w:sz="4" w:space="0" w:color="auto"/>
            </w:tcBorders>
            <w:vAlign w:val="center"/>
          </w:tcPr>
          <w:p w14:paraId="7CC10C8C" w14:textId="77777777" w:rsidR="00E918C0" w:rsidRPr="00974462" w:rsidRDefault="00E918C0" w:rsidP="00BF52BC">
            <w:pPr>
              <w:jc w:val="center"/>
              <w:rPr>
                <w:sz w:val="23"/>
                <w:szCs w:val="23"/>
              </w:rPr>
            </w:pPr>
            <w:r w:rsidRPr="00974462">
              <w:rPr>
                <w:sz w:val="23"/>
                <w:szCs w:val="23"/>
              </w:rPr>
              <w:t>57</w:t>
            </w:r>
          </w:p>
        </w:tc>
        <w:tc>
          <w:tcPr>
            <w:tcW w:w="1276" w:type="dxa"/>
            <w:tcBorders>
              <w:top w:val="single" w:sz="4" w:space="0" w:color="auto"/>
              <w:left w:val="single" w:sz="4" w:space="0" w:color="auto"/>
              <w:bottom w:val="single" w:sz="4" w:space="0" w:color="auto"/>
              <w:right w:val="single" w:sz="4" w:space="0" w:color="auto"/>
            </w:tcBorders>
            <w:vAlign w:val="center"/>
          </w:tcPr>
          <w:p w14:paraId="150B4B3A" w14:textId="77777777" w:rsidR="00E918C0" w:rsidRPr="00974462" w:rsidRDefault="00E918C0" w:rsidP="00BF52BC">
            <w:pPr>
              <w:jc w:val="center"/>
              <w:rPr>
                <w:sz w:val="23"/>
                <w:szCs w:val="23"/>
              </w:rPr>
            </w:pPr>
            <w:r w:rsidRPr="00974462">
              <w:rPr>
                <w:sz w:val="23"/>
                <w:szCs w:val="23"/>
              </w:rPr>
              <w:t>67</w:t>
            </w:r>
          </w:p>
        </w:tc>
      </w:tr>
      <w:tr w:rsidR="00E918C0" w:rsidRPr="00341B49" w14:paraId="76FDB227" w14:textId="77777777" w:rsidTr="00E918C0">
        <w:trPr>
          <w:jc w:val="center"/>
        </w:trPr>
        <w:tc>
          <w:tcPr>
            <w:tcW w:w="2122" w:type="dxa"/>
            <w:tcBorders>
              <w:top w:val="single" w:sz="4" w:space="0" w:color="auto"/>
              <w:left w:val="single" w:sz="4" w:space="0" w:color="auto"/>
              <w:bottom w:val="single" w:sz="4" w:space="0" w:color="auto"/>
              <w:right w:val="single" w:sz="4" w:space="0" w:color="auto"/>
            </w:tcBorders>
          </w:tcPr>
          <w:p w14:paraId="70803D94" w14:textId="77777777" w:rsidR="00E918C0" w:rsidRPr="00974462" w:rsidRDefault="00E918C0" w:rsidP="00BF52BC">
            <w:pPr>
              <w:rPr>
                <w:sz w:val="23"/>
                <w:szCs w:val="23"/>
              </w:rPr>
            </w:pPr>
            <w:r w:rsidRPr="00974462">
              <w:rPr>
                <w:sz w:val="23"/>
                <w:szCs w:val="23"/>
              </w:rPr>
              <w:t>Mācību grāmatu iegādes izmaksu apmērs, EUR</w:t>
            </w:r>
          </w:p>
        </w:tc>
        <w:tc>
          <w:tcPr>
            <w:tcW w:w="1333" w:type="dxa"/>
            <w:tcBorders>
              <w:top w:val="single" w:sz="4" w:space="0" w:color="auto"/>
              <w:left w:val="single" w:sz="4" w:space="0" w:color="auto"/>
              <w:bottom w:val="single" w:sz="4" w:space="0" w:color="auto"/>
              <w:right w:val="single" w:sz="4" w:space="0" w:color="auto"/>
            </w:tcBorders>
            <w:vAlign w:val="center"/>
          </w:tcPr>
          <w:p w14:paraId="02C758C5" w14:textId="77777777" w:rsidR="00E918C0" w:rsidRPr="00974462" w:rsidRDefault="00E918C0" w:rsidP="00BF52BC">
            <w:pPr>
              <w:jc w:val="center"/>
              <w:rPr>
                <w:sz w:val="23"/>
                <w:szCs w:val="23"/>
              </w:rPr>
            </w:pPr>
            <w:r w:rsidRPr="00974462">
              <w:rPr>
                <w:sz w:val="23"/>
                <w:szCs w:val="23"/>
              </w:rPr>
              <w:t>265,72</w:t>
            </w:r>
          </w:p>
        </w:tc>
        <w:tc>
          <w:tcPr>
            <w:tcW w:w="1134" w:type="dxa"/>
            <w:tcBorders>
              <w:top w:val="single" w:sz="4" w:space="0" w:color="auto"/>
              <w:left w:val="single" w:sz="4" w:space="0" w:color="auto"/>
              <w:bottom w:val="single" w:sz="4" w:space="0" w:color="auto"/>
              <w:right w:val="single" w:sz="4" w:space="0" w:color="auto"/>
            </w:tcBorders>
            <w:vAlign w:val="center"/>
          </w:tcPr>
          <w:p w14:paraId="34A536BD" w14:textId="77777777" w:rsidR="00E918C0" w:rsidRPr="00974462" w:rsidRDefault="00E918C0" w:rsidP="00BF52BC">
            <w:pPr>
              <w:jc w:val="center"/>
              <w:rPr>
                <w:sz w:val="23"/>
                <w:szCs w:val="23"/>
              </w:rPr>
            </w:pPr>
            <w:r w:rsidRPr="00974462">
              <w:rPr>
                <w:sz w:val="23"/>
                <w:szCs w:val="23"/>
              </w:rPr>
              <w:t>436,55</w:t>
            </w:r>
          </w:p>
        </w:tc>
        <w:tc>
          <w:tcPr>
            <w:tcW w:w="1276" w:type="dxa"/>
            <w:tcBorders>
              <w:top w:val="single" w:sz="4" w:space="0" w:color="auto"/>
              <w:left w:val="single" w:sz="4" w:space="0" w:color="auto"/>
              <w:bottom w:val="single" w:sz="4" w:space="0" w:color="auto"/>
              <w:right w:val="single" w:sz="4" w:space="0" w:color="auto"/>
            </w:tcBorders>
            <w:vAlign w:val="center"/>
          </w:tcPr>
          <w:p w14:paraId="4131BAD7" w14:textId="77777777" w:rsidR="00E918C0" w:rsidRPr="00974462" w:rsidRDefault="00E918C0" w:rsidP="00BF52BC">
            <w:pPr>
              <w:jc w:val="center"/>
              <w:rPr>
                <w:sz w:val="23"/>
                <w:szCs w:val="23"/>
              </w:rPr>
            </w:pPr>
            <w:r w:rsidRPr="00974462">
              <w:rPr>
                <w:sz w:val="23"/>
                <w:szCs w:val="23"/>
              </w:rPr>
              <w:t>397,64</w:t>
            </w:r>
          </w:p>
        </w:tc>
        <w:tc>
          <w:tcPr>
            <w:tcW w:w="1134" w:type="dxa"/>
            <w:tcBorders>
              <w:top w:val="single" w:sz="4" w:space="0" w:color="auto"/>
              <w:left w:val="single" w:sz="4" w:space="0" w:color="auto"/>
              <w:bottom w:val="single" w:sz="4" w:space="0" w:color="auto"/>
              <w:right w:val="single" w:sz="4" w:space="0" w:color="auto"/>
            </w:tcBorders>
            <w:vAlign w:val="center"/>
          </w:tcPr>
          <w:p w14:paraId="2BD9B435" w14:textId="77777777" w:rsidR="00E918C0" w:rsidRPr="00974462" w:rsidRDefault="00E918C0" w:rsidP="00BF52BC">
            <w:pPr>
              <w:jc w:val="center"/>
              <w:rPr>
                <w:sz w:val="23"/>
                <w:szCs w:val="23"/>
              </w:rPr>
            </w:pPr>
            <w:r w:rsidRPr="00974462">
              <w:rPr>
                <w:sz w:val="23"/>
                <w:szCs w:val="23"/>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9E31085" w14:textId="77777777" w:rsidR="00E918C0" w:rsidRPr="00974462" w:rsidRDefault="00E918C0" w:rsidP="00BF52BC">
            <w:pPr>
              <w:jc w:val="center"/>
              <w:rPr>
                <w:sz w:val="23"/>
                <w:szCs w:val="23"/>
              </w:rPr>
            </w:pPr>
            <w:r w:rsidRPr="00974462">
              <w:rPr>
                <w:sz w:val="23"/>
                <w:szCs w:val="23"/>
              </w:rPr>
              <w:t>400</w:t>
            </w:r>
          </w:p>
        </w:tc>
      </w:tr>
    </w:tbl>
    <w:p w14:paraId="7DA87B53" w14:textId="08611C97" w:rsidR="007629D6" w:rsidRPr="00DE2935" w:rsidRDefault="007629D6" w:rsidP="002108E4">
      <w:pPr>
        <w:spacing w:before="120" w:after="120"/>
        <w:jc w:val="both"/>
      </w:pPr>
      <w:r>
        <w:rPr>
          <w:color w:val="000000"/>
        </w:rPr>
        <w:t xml:space="preserve">Paralēli profesionālās ievirzes izglītības programmām </w:t>
      </w:r>
      <w:r w:rsidR="00B02E85">
        <w:rPr>
          <w:color w:val="000000"/>
        </w:rPr>
        <w:t xml:space="preserve">izglītojamajiem </w:t>
      </w:r>
      <w:r>
        <w:rPr>
          <w:color w:val="000000"/>
        </w:rPr>
        <w:t>tiek piedāvāta arī Karjeras izglītības programma ar mērķi sniegt karjeras atbalstu, palīdzot izprast profesionālās ievirzes izglītībā prasmes, to pielietošanu dažādās profesijās un apzināties personīgās kompetences praktisk</w:t>
      </w:r>
      <w:r w:rsidR="00F41E32">
        <w:rPr>
          <w:color w:val="000000"/>
        </w:rPr>
        <w:t>o</w:t>
      </w:r>
      <w:r>
        <w:rPr>
          <w:color w:val="000000"/>
        </w:rPr>
        <w:t xml:space="preserve"> un teorētisk</w:t>
      </w:r>
      <w:r w:rsidR="00F41E32">
        <w:rPr>
          <w:color w:val="000000"/>
        </w:rPr>
        <w:t>o</w:t>
      </w:r>
      <w:r>
        <w:rPr>
          <w:color w:val="000000"/>
        </w:rPr>
        <w:t xml:space="preserve"> nodarbību laikā, kas tiek īstenotas individuāli un grupās. Šīs programmas īstenošanu vada karjeras konsultants un psihologs.</w:t>
      </w:r>
      <w:r w:rsidR="00830AE4">
        <w:rPr>
          <w:color w:val="000000"/>
        </w:rPr>
        <w:t xml:space="preserve"> Karjeras izglītības pasākumu ievaros skolā tiek rīkoti arī Jāzepa Vītola Latvijas Mūzikas akadēmijas prezentāciju pasākumi, viesmākslinieku koncerti un radošās dienas skolēnu brīvlaikā.</w:t>
      </w:r>
    </w:p>
    <w:p w14:paraId="4390146A" w14:textId="5ACE653E" w:rsidR="00647C17" w:rsidRPr="00020E02" w:rsidRDefault="00F6335E" w:rsidP="00020E02">
      <w:pPr>
        <w:jc w:val="both"/>
      </w:pPr>
      <w:r>
        <w:t xml:space="preserve">Līdz ar to </w:t>
      </w:r>
      <w:r w:rsidR="00F41E32">
        <w:t xml:space="preserve">ir </w:t>
      </w:r>
      <w:r>
        <w:t xml:space="preserve">redzams, ka JMV ir izveidoti visi nepieciešamie priekšnoteikumi kvalitatīva mācību procesa norisei, jau sākot ar </w:t>
      </w:r>
      <w:r w:rsidR="00B02E85">
        <w:t xml:space="preserve">izglītojamos </w:t>
      </w:r>
      <w:r w:rsidR="00016817">
        <w:t xml:space="preserve">uzņemšanas procesu, kura laikā tiek noteikta reflektanta sagatavotība tam. Vienlaikus nepieciešams vairāk izzināt iemeslus un attīstīt jaunas mācību metodes, atbalsta veidus, lai samazinātu </w:t>
      </w:r>
      <w:r w:rsidR="00B02E85">
        <w:t xml:space="preserve">izglītojamo </w:t>
      </w:r>
      <w:r w:rsidR="00016817">
        <w:t xml:space="preserve">skaita atbirumu katrā no izglītības pakāpēm individuāli un uzlabotu </w:t>
      </w:r>
      <w:r w:rsidR="00B02E85">
        <w:t>izglītojamo</w:t>
      </w:r>
      <w:r w:rsidR="00016817">
        <w:t>/absolventu skaita proporciju turpmākajos gados.</w:t>
      </w:r>
      <w:r w:rsidR="006C33EE">
        <w:t xml:space="preserve"> Tāpat nepieciešams palielināt finansējumu mācību grāmatu iegādei, kā arī nodrošināt to nošu krājumu un fonotēkas aktualizēšanai un papildināšanai.</w:t>
      </w:r>
    </w:p>
    <w:p w14:paraId="096C0AB1" w14:textId="77777777" w:rsidR="00D03CA8" w:rsidRPr="00D03CA8" w:rsidRDefault="00D03CA8" w:rsidP="00AC4B86">
      <w:pPr>
        <w:pStyle w:val="ListParagraph"/>
        <w:numPr>
          <w:ilvl w:val="2"/>
          <w:numId w:val="4"/>
        </w:numPr>
        <w:tabs>
          <w:tab w:val="left" w:pos="142"/>
          <w:tab w:val="left" w:pos="709"/>
        </w:tabs>
        <w:spacing w:before="120" w:after="120"/>
        <w:ind w:hanging="1080"/>
        <w:jc w:val="both"/>
        <w:rPr>
          <w:rFonts w:ascii="Times New Roman" w:hAnsi="Times New Roman"/>
          <w:b/>
          <w:bCs/>
          <w:sz w:val="24"/>
        </w:rPr>
      </w:pPr>
      <w:r w:rsidRPr="00D03CA8">
        <w:rPr>
          <w:rFonts w:ascii="Times New Roman" w:hAnsi="Times New Roman"/>
          <w:b/>
          <w:bCs/>
          <w:sz w:val="24"/>
        </w:rPr>
        <w:t>Pieejamais atbalsts izglītojamajiem un pedagogiem</w:t>
      </w:r>
    </w:p>
    <w:p w14:paraId="10E2D629" w14:textId="3B0ED0F1" w:rsidR="00F712B0" w:rsidRDefault="00F712B0" w:rsidP="00160B81">
      <w:pPr>
        <w:tabs>
          <w:tab w:val="left" w:pos="142"/>
          <w:tab w:val="left" w:pos="993"/>
        </w:tabs>
        <w:spacing w:before="120" w:after="120"/>
        <w:jc w:val="both"/>
      </w:pPr>
      <w:r w:rsidRPr="00104D72">
        <w:t>Jūrmalas pilsētas domes 2015.gada 9.jūlija saistošie noteikumi Nr.27 “Par līdzfinansējuma samaksas kārtību par izglītības ieguvi Jūrmalas Mūzikas vidusskolā”</w:t>
      </w:r>
      <w:r>
        <w:t xml:space="preserve"> </w:t>
      </w:r>
      <w:r w:rsidR="00F54921">
        <w:t xml:space="preserve">(turpmāk – Saistošie noteikumi Nr.27) </w:t>
      </w:r>
      <w:r>
        <w:t xml:space="preserve">nosaka, ka par mācībām JMV </w:t>
      </w:r>
      <w:r w:rsidR="00B02E85">
        <w:t xml:space="preserve">izglītojamo </w:t>
      </w:r>
      <w:r>
        <w:t xml:space="preserve">vecākiem vai citiem likumiskajiem pārstāvjiem ir jāveic ikmēneša maksājums, kas tiek izmantots kā līdzfinansējums iestādes uzdevumu un šādu mērķu </w:t>
      </w:r>
      <w:r w:rsidR="00941E04">
        <w:t>īstenošanai</w:t>
      </w:r>
      <w:r>
        <w:t>:</w:t>
      </w:r>
    </w:p>
    <w:p w14:paraId="693E9CA9" w14:textId="77777777" w:rsidR="00F712B0" w:rsidRPr="00F712B0"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izglītības iestādes attīstības veicināšanai;</w:t>
      </w:r>
    </w:p>
    <w:p w14:paraId="220D0153" w14:textId="77777777" w:rsidR="00F712B0" w:rsidRPr="00F712B0"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pedagoģiskā personāla profesionālās meistarības pilnveidei un kvalifikācijas celšanai;</w:t>
      </w:r>
    </w:p>
    <w:p w14:paraId="67F87F47" w14:textId="77777777" w:rsidR="00F712B0" w:rsidRPr="00F712B0"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izglītojamo un pedagogu dalības nodrošināšanai radošajos pasākumos (konkursi, koncerti, festivāli, u.tml.);</w:t>
      </w:r>
    </w:p>
    <w:p w14:paraId="4337B47D" w14:textId="77777777" w:rsidR="00F54921" w:rsidRPr="00F54921" w:rsidRDefault="00F712B0" w:rsidP="00AC4B86">
      <w:pPr>
        <w:pStyle w:val="ListParagraph"/>
        <w:numPr>
          <w:ilvl w:val="0"/>
          <w:numId w:val="7"/>
        </w:numPr>
        <w:spacing w:before="120" w:after="120" w:line="240" w:lineRule="auto"/>
        <w:contextualSpacing w:val="0"/>
        <w:rPr>
          <w:rFonts w:ascii="Times New Roman" w:hAnsi="Times New Roman"/>
          <w:color w:val="000000" w:themeColor="text1"/>
          <w:sz w:val="24"/>
        </w:rPr>
      </w:pPr>
      <w:r w:rsidRPr="00F712B0">
        <w:rPr>
          <w:rFonts w:ascii="Times New Roman" w:hAnsi="Times New Roman"/>
          <w:color w:val="000000" w:themeColor="text1"/>
          <w:sz w:val="24"/>
          <w:shd w:val="clear" w:color="auto" w:fill="FFFFFF"/>
        </w:rPr>
        <w:t>izglītojamo, pedagogu rezultatīvas kopdarbības pamudinājuma īstenošanai.</w:t>
      </w:r>
    </w:p>
    <w:p w14:paraId="4B13F640" w14:textId="42728A16" w:rsidR="00F54921" w:rsidRDefault="00F54921" w:rsidP="00160B81">
      <w:pPr>
        <w:spacing w:before="120" w:after="120"/>
        <w:jc w:val="both"/>
        <w:rPr>
          <w:color w:val="000000" w:themeColor="text1"/>
        </w:rPr>
      </w:pPr>
      <w:r>
        <w:rPr>
          <w:color w:val="000000" w:themeColor="text1"/>
        </w:rPr>
        <w:t>Kopš 2019./2020.mācību gada sākuma šī līdzfinansējuma apmērs mēnesī ir EUR 25, līdz tam tas bija EUR 21 mēnesī. Vienlaikus Saistošie noteikumi Nr.27 nosaka arī</w:t>
      </w:r>
      <w:r w:rsidR="007A7F00">
        <w:rPr>
          <w:color w:val="000000" w:themeColor="text1"/>
        </w:rPr>
        <w:t xml:space="preserve"> atsevišķas </w:t>
      </w:r>
      <w:r w:rsidR="00B02E85">
        <w:rPr>
          <w:color w:val="000000" w:themeColor="text1"/>
        </w:rPr>
        <w:t xml:space="preserve">izglītojamo </w:t>
      </w:r>
      <w:r w:rsidR="007A7F00">
        <w:rPr>
          <w:color w:val="000000" w:themeColor="text1"/>
        </w:rPr>
        <w:t>grupas, kuras var saņemt pilnīgu vai daļēju atbrīvojumu no līdzfinansējuma maksas attiecīgajā mācību gadā, tās ir:</w:t>
      </w:r>
    </w:p>
    <w:p w14:paraId="57DAE318" w14:textId="77777777" w:rsidR="007A7F00" w:rsidRPr="007A7F00" w:rsidRDefault="007A7F00" w:rsidP="00AC4B86">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rPr>
        <w:t>JMV darbinieku bērni – atbrīvojums 100% apmērā;</w:t>
      </w:r>
    </w:p>
    <w:p w14:paraId="0346F480" w14:textId="77777777" w:rsidR="007A7F00" w:rsidRPr="007A7F00" w:rsidRDefault="007A7F00" w:rsidP="00AC4B86">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shd w:val="clear" w:color="auto" w:fill="FFFFFF"/>
        </w:rPr>
        <w:t xml:space="preserve">izglītojamie, kuri atrodas pilnā valsts aizgādībā </w:t>
      </w:r>
      <w:r w:rsidRPr="007A7F00">
        <w:rPr>
          <w:rFonts w:ascii="Times New Roman" w:hAnsi="Times New Roman"/>
          <w:color w:val="000000" w:themeColor="text1"/>
          <w:sz w:val="24"/>
        </w:rPr>
        <w:t>– atbrīvojums 100% apmērā</w:t>
      </w:r>
      <w:r w:rsidRPr="007A7F00">
        <w:rPr>
          <w:rFonts w:ascii="Times New Roman" w:hAnsi="Times New Roman"/>
          <w:color w:val="000000" w:themeColor="text1"/>
          <w:sz w:val="24"/>
          <w:shd w:val="clear" w:color="auto" w:fill="FFFFFF"/>
        </w:rPr>
        <w:t>;</w:t>
      </w:r>
    </w:p>
    <w:p w14:paraId="541E91BD" w14:textId="77777777" w:rsidR="007A7F00" w:rsidRPr="007A7F00" w:rsidRDefault="007A7F00" w:rsidP="00AC4B86">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shd w:val="clear" w:color="auto" w:fill="FFFFFF"/>
        </w:rPr>
        <w:t xml:space="preserve">izglītojamie, kuriem piešķirts trūcīgās vai maznodrošinātās ģimenes (personas) statuss, uz periodu, kurā attiecīgais statuss piešķirts </w:t>
      </w:r>
      <w:r w:rsidRPr="007A7F00">
        <w:rPr>
          <w:rFonts w:ascii="Times New Roman" w:hAnsi="Times New Roman"/>
          <w:color w:val="000000" w:themeColor="text1"/>
          <w:sz w:val="24"/>
        </w:rPr>
        <w:t>– atbrīvojums 100% apmērā</w:t>
      </w:r>
      <w:r w:rsidRPr="007A7F00">
        <w:rPr>
          <w:rFonts w:ascii="Times New Roman" w:hAnsi="Times New Roman"/>
          <w:color w:val="000000" w:themeColor="text1"/>
          <w:sz w:val="24"/>
          <w:shd w:val="clear" w:color="auto" w:fill="FFFFFF"/>
        </w:rPr>
        <w:t>;</w:t>
      </w:r>
    </w:p>
    <w:p w14:paraId="33C9E531" w14:textId="3F285458" w:rsidR="00C062AD" w:rsidRPr="00C062AD" w:rsidRDefault="007A7F00" w:rsidP="00C062AD">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7A7F00">
        <w:rPr>
          <w:rFonts w:ascii="Times New Roman" w:hAnsi="Times New Roman"/>
          <w:color w:val="000000" w:themeColor="text1"/>
          <w:sz w:val="24"/>
          <w:shd w:val="clear" w:color="auto" w:fill="FFFFFF"/>
        </w:rPr>
        <w:t xml:space="preserve">izglītojamie ar augstiem mācību sasniegumiem (līdz 3% no skolas </w:t>
      </w:r>
      <w:r w:rsidR="00B02E85">
        <w:rPr>
          <w:rFonts w:ascii="Times New Roman" w:hAnsi="Times New Roman"/>
          <w:color w:val="000000" w:themeColor="text1"/>
          <w:sz w:val="24"/>
          <w:shd w:val="clear" w:color="auto" w:fill="FFFFFF"/>
        </w:rPr>
        <w:t>izglītojamo</w:t>
      </w:r>
      <w:r w:rsidR="00B02E85" w:rsidRPr="007A7F00">
        <w:rPr>
          <w:rFonts w:ascii="Times New Roman" w:hAnsi="Times New Roman"/>
          <w:color w:val="000000" w:themeColor="text1"/>
          <w:sz w:val="24"/>
          <w:shd w:val="clear" w:color="auto" w:fill="FFFFFF"/>
        </w:rPr>
        <w:t xml:space="preserve"> </w:t>
      </w:r>
      <w:r w:rsidRPr="007A7F00">
        <w:rPr>
          <w:rFonts w:ascii="Times New Roman" w:hAnsi="Times New Roman"/>
          <w:color w:val="000000" w:themeColor="text1"/>
          <w:sz w:val="24"/>
          <w:shd w:val="clear" w:color="auto" w:fill="FFFFFF"/>
        </w:rPr>
        <w:t xml:space="preserve">skaita) </w:t>
      </w:r>
      <w:r w:rsidRPr="007A7F00">
        <w:rPr>
          <w:rFonts w:ascii="Times New Roman" w:hAnsi="Times New Roman"/>
          <w:color w:val="000000" w:themeColor="text1"/>
          <w:sz w:val="24"/>
        </w:rPr>
        <w:t>– atbrīvojums 100% apmērā</w:t>
      </w:r>
      <w:r w:rsidRPr="007A7F00">
        <w:rPr>
          <w:rFonts w:ascii="Times New Roman" w:hAnsi="Times New Roman"/>
          <w:color w:val="000000" w:themeColor="text1"/>
          <w:sz w:val="24"/>
          <w:shd w:val="clear" w:color="auto" w:fill="FFFFFF"/>
        </w:rPr>
        <w:t>;</w:t>
      </w:r>
    </w:p>
    <w:p w14:paraId="636A5800" w14:textId="77777777" w:rsidR="007A7F00" w:rsidRPr="00C062AD" w:rsidRDefault="007A7F00" w:rsidP="00C062AD">
      <w:pPr>
        <w:pStyle w:val="ListParagraph"/>
        <w:numPr>
          <w:ilvl w:val="0"/>
          <w:numId w:val="10"/>
        </w:numPr>
        <w:spacing w:before="120" w:after="120" w:line="240" w:lineRule="auto"/>
        <w:ind w:left="714" w:hanging="357"/>
        <w:contextualSpacing w:val="0"/>
        <w:jc w:val="both"/>
        <w:rPr>
          <w:rFonts w:ascii="Times New Roman" w:hAnsi="Times New Roman"/>
          <w:color w:val="000000" w:themeColor="text1"/>
          <w:sz w:val="24"/>
        </w:rPr>
      </w:pPr>
      <w:r w:rsidRPr="00C062AD">
        <w:rPr>
          <w:rFonts w:ascii="Times New Roman" w:hAnsi="Times New Roman"/>
          <w:color w:val="000000" w:themeColor="text1"/>
          <w:sz w:val="24"/>
          <w:shd w:val="clear" w:color="auto" w:fill="FFFFFF"/>
        </w:rPr>
        <w:t xml:space="preserve">gadījumā, ja no vienas ģimenes JMV mācās vairāk kā viens izglītojamais – atbrīvojums </w:t>
      </w:r>
      <w:r w:rsidR="00C062AD" w:rsidRPr="00C062AD">
        <w:rPr>
          <w:rFonts w:ascii="Times New Roman" w:hAnsi="Times New Roman"/>
          <w:color w:val="000000" w:themeColor="text1"/>
          <w:sz w:val="24"/>
          <w:shd w:val="clear" w:color="auto" w:fill="FFFFFF"/>
        </w:rPr>
        <w:t>50% apmērā par otro izglītojamo, 75% apmērā – par trešo izglītojamo un vairāk</w:t>
      </w:r>
      <w:r w:rsidRPr="00C062AD">
        <w:rPr>
          <w:rFonts w:ascii="Times New Roman" w:hAnsi="Times New Roman"/>
          <w:color w:val="000000" w:themeColor="text1"/>
          <w:sz w:val="24"/>
          <w:shd w:val="clear" w:color="auto" w:fill="FFFFFF"/>
        </w:rPr>
        <w:t>.</w:t>
      </w:r>
    </w:p>
    <w:p w14:paraId="01BED19E" w14:textId="5A5747DA" w:rsidR="005603CE" w:rsidRPr="005603CE" w:rsidRDefault="005603CE" w:rsidP="00160B81">
      <w:pPr>
        <w:spacing w:before="120" w:after="120"/>
        <w:jc w:val="both"/>
        <w:rPr>
          <w:color w:val="000000" w:themeColor="text1"/>
        </w:rPr>
      </w:pPr>
      <w:r>
        <w:rPr>
          <w:color w:val="000000" w:themeColor="text1"/>
        </w:rPr>
        <w:lastRenderedPageBreak/>
        <w:t>Attiecīgi secināms, ka pieejamais atbalsts atbrīvojumam no līdzmaksājuma par mācībām JMV attiecībā uz JMV darbinieku bērniem izmantojams arī kā veids pedagogu piesaistei darbam JMV, savukārt – atbrīvojum</w:t>
      </w:r>
      <w:r w:rsidR="00FA7C66">
        <w:rPr>
          <w:color w:val="000000" w:themeColor="text1"/>
        </w:rPr>
        <w:t>s</w:t>
      </w:r>
      <w:r>
        <w:rPr>
          <w:color w:val="000000" w:themeColor="text1"/>
        </w:rPr>
        <w:t xml:space="preserve"> par augstiem mācību sasniegumiem kā veids </w:t>
      </w:r>
      <w:r w:rsidR="00B02E85">
        <w:rPr>
          <w:color w:val="000000" w:themeColor="text1"/>
        </w:rPr>
        <w:t xml:space="preserve">izglītojamo </w:t>
      </w:r>
      <w:r w:rsidR="00830AE4">
        <w:rPr>
          <w:color w:val="000000" w:themeColor="text1"/>
        </w:rPr>
        <w:t xml:space="preserve">motivēšanai, </w:t>
      </w:r>
      <w:r>
        <w:rPr>
          <w:color w:val="000000" w:themeColor="text1"/>
        </w:rPr>
        <w:t xml:space="preserve">sekmju uzlabošanai un talantīgo </w:t>
      </w:r>
      <w:r w:rsidR="00B02E85">
        <w:rPr>
          <w:color w:val="000000" w:themeColor="text1"/>
        </w:rPr>
        <w:t xml:space="preserve">izglītojamo </w:t>
      </w:r>
      <w:r>
        <w:rPr>
          <w:color w:val="000000" w:themeColor="text1"/>
        </w:rPr>
        <w:t>piesaistei.</w:t>
      </w:r>
    </w:p>
    <w:p w14:paraId="107C572B" w14:textId="152A2538" w:rsidR="00E81475" w:rsidRDefault="00E81475" w:rsidP="00160B81">
      <w:pPr>
        <w:tabs>
          <w:tab w:val="left" w:pos="142"/>
          <w:tab w:val="left" w:pos="993"/>
        </w:tabs>
        <w:spacing w:before="120" w:after="120"/>
        <w:jc w:val="both"/>
      </w:pPr>
      <w:r>
        <w:t xml:space="preserve">Mācību laikā JMV profesionālās ievirzes izglītības programmu </w:t>
      </w:r>
      <w:r w:rsidR="00B02E85">
        <w:t xml:space="preserve">izglītojamajiem </w:t>
      </w:r>
      <w:r>
        <w:t>par maksu</w:t>
      </w:r>
      <w:r w:rsidR="00473463">
        <w:t>, kas 2019./2020.mācību gadā ir noteikta</w:t>
      </w:r>
      <w:r>
        <w:t xml:space="preserve"> EUR</w:t>
      </w:r>
      <w:r w:rsidR="00473463">
        <w:t xml:space="preserve"> </w:t>
      </w:r>
      <w:r>
        <w:t>19,43</w:t>
      </w:r>
      <w:r w:rsidR="00473463">
        <w:t xml:space="preserve"> apmērā</w:t>
      </w:r>
      <w:r>
        <w:t xml:space="preserve"> stundā</w:t>
      </w:r>
      <w:r w:rsidR="00473463">
        <w:t xml:space="preserve"> (iepriekš tā bija EUR 7 stundā),</w:t>
      </w:r>
      <w:r>
        <w:t xml:space="preserve"> sekmju uzlabošanai vai talanta attīstībai ir iespēja pēc saskaņošanas ar pedagogu apmeklēt arī papildus mācību stundas. Tāpat </w:t>
      </w:r>
      <w:r w:rsidR="00B02E85">
        <w:t>izglītojamajiem</w:t>
      </w:r>
      <w:r>
        <w:t>, ja tie nevar iegādāties mūzikas instrumentus praktisko nodarbību īstenošanai ārpus skolas, tiek piedāvātas iespējas iznomāt JMV piederošos mūzikas instrumentus – mēneša maksa kopš 2019./2020.mācību gada sākuma noteikta EUR 8 apmērā (iepriekš tā bija EUR 7 mēnesī).</w:t>
      </w:r>
      <w:r>
        <w:rPr>
          <w:rStyle w:val="FootnoteReference"/>
        </w:rPr>
        <w:footnoteReference w:id="11"/>
      </w:r>
    </w:p>
    <w:p w14:paraId="0D28CC04" w14:textId="695175D7" w:rsidR="00D628A9" w:rsidRDefault="00D628A9" w:rsidP="00160B81">
      <w:pPr>
        <w:tabs>
          <w:tab w:val="left" w:pos="142"/>
          <w:tab w:val="left" w:pos="993"/>
        </w:tabs>
        <w:spacing w:before="120" w:after="120"/>
        <w:jc w:val="both"/>
      </w:pPr>
      <w:r>
        <w:t xml:space="preserve">Papildus JMV </w:t>
      </w:r>
      <w:r w:rsidR="00B02E85">
        <w:t xml:space="preserve">izglītojamajiem </w:t>
      </w:r>
      <w:r>
        <w:t>pieejami šādi Jūrmalas pilsētas pašvaldība</w:t>
      </w:r>
      <w:r w:rsidR="00417810">
        <w:t>s</w:t>
      </w:r>
      <w:r>
        <w:t xml:space="preserve"> nodrošināti atbalsta veidi, kurus JMV var izmantot savas konkurētspējas stiprināšanai un arī talantīgo </w:t>
      </w:r>
      <w:r w:rsidR="00B02E85">
        <w:t xml:space="preserve">izglītojamo </w:t>
      </w:r>
      <w:r>
        <w:t>piesaistei kā papildus motivēšanas instrumentus izvēlei iegūt profesionālās ievirzes izglītību JMV:</w:t>
      </w:r>
    </w:p>
    <w:p w14:paraId="71277331" w14:textId="4BA2919E" w:rsidR="00697B61" w:rsidRPr="00417810" w:rsidRDefault="00DA637C" w:rsidP="00AC4B86">
      <w:pPr>
        <w:pStyle w:val="ListParagraph"/>
        <w:numPr>
          <w:ilvl w:val="0"/>
          <w:numId w:val="9"/>
        </w:numPr>
        <w:tabs>
          <w:tab w:val="left" w:pos="709"/>
        </w:tabs>
        <w:spacing w:before="120" w:after="120" w:line="240" w:lineRule="auto"/>
        <w:ind w:left="426" w:hanging="284"/>
        <w:contextualSpacing w:val="0"/>
        <w:jc w:val="both"/>
      </w:pPr>
      <w:r>
        <w:rPr>
          <w:rFonts w:ascii="Times New Roman" w:hAnsi="Times New Roman"/>
          <w:i/>
          <w:iCs/>
          <w:sz w:val="24"/>
        </w:rPr>
        <w:t>n</w:t>
      </w:r>
      <w:r w:rsidR="00697B61">
        <w:rPr>
          <w:rFonts w:ascii="Times New Roman" w:hAnsi="Times New Roman"/>
          <w:i/>
          <w:iCs/>
          <w:sz w:val="24"/>
        </w:rPr>
        <w:t xml:space="preserve">audas balva par sasniegumiem mūzikā </w:t>
      </w:r>
      <w:r w:rsidR="00697B61">
        <w:rPr>
          <w:rFonts w:ascii="Times New Roman" w:hAnsi="Times New Roman"/>
          <w:sz w:val="24"/>
        </w:rPr>
        <w:t>– iespēja reizi gadā līdz 5 izglītojamajiem saņemt naudas balvu EUR 100 apmērā par sasniegtiem izciliem panākumiem mūzikā atbilstoši JMV direktora vērtējumam</w:t>
      </w:r>
      <w:r w:rsidR="006C41B7">
        <w:rPr>
          <w:rFonts w:ascii="Times New Roman" w:hAnsi="Times New Roman"/>
          <w:sz w:val="24"/>
        </w:rPr>
        <w:t xml:space="preserve"> un pieteikumu izvērtēšanas komisijas lēmumam saskaņā ar </w:t>
      </w:r>
      <w:r w:rsidR="006C41B7" w:rsidRPr="00831C8A">
        <w:rPr>
          <w:rFonts w:ascii="Times New Roman" w:hAnsi="Times New Roman"/>
          <w:sz w:val="24"/>
        </w:rPr>
        <w:t>Jūrmalas pilsētas domes 2016.gada 21.janvāra nolikum</w:t>
      </w:r>
      <w:r w:rsidR="006C41B7">
        <w:rPr>
          <w:rFonts w:ascii="Times New Roman" w:hAnsi="Times New Roman"/>
          <w:sz w:val="24"/>
        </w:rPr>
        <w:t>a</w:t>
      </w:r>
      <w:r w:rsidR="006C41B7" w:rsidRPr="00831C8A">
        <w:rPr>
          <w:rFonts w:ascii="Times New Roman" w:hAnsi="Times New Roman"/>
          <w:sz w:val="24"/>
        </w:rPr>
        <w:t xml:space="preserve"> Nr.3 “</w:t>
      </w:r>
      <w:r w:rsidR="006C41B7" w:rsidRPr="00831C8A">
        <w:rPr>
          <w:rFonts w:ascii="Times New Roman" w:hAnsi="Times New Roman"/>
          <w:color w:val="000000"/>
          <w:sz w:val="24"/>
        </w:rPr>
        <w:t>Nolikums par naudas balvu piešķiršanu Jūrmalas pašvaldības izglītības iestāžu izglītojamajiem</w:t>
      </w:r>
      <w:r w:rsidR="006C41B7" w:rsidRPr="00831C8A">
        <w:rPr>
          <w:rFonts w:ascii="Times New Roman" w:hAnsi="Times New Roman"/>
          <w:sz w:val="24"/>
        </w:rPr>
        <w:t>”</w:t>
      </w:r>
      <w:r w:rsidR="006C41B7">
        <w:rPr>
          <w:rFonts w:ascii="Times New Roman" w:hAnsi="Times New Roman"/>
          <w:sz w:val="24"/>
        </w:rPr>
        <w:t xml:space="preserve"> 5.,</w:t>
      </w:r>
      <w:r w:rsidR="00112FF4">
        <w:rPr>
          <w:rFonts w:ascii="Times New Roman" w:hAnsi="Times New Roman"/>
          <w:sz w:val="24"/>
        </w:rPr>
        <w:t xml:space="preserve"> </w:t>
      </w:r>
      <w:r w:rsidR="006C41B7">
        <w:rPr>
          <w:rFonts w:ascii="Times New Roman" w:hAnsi="Times New Roman"/>
          <w:sz w:val="24"/>
        </w:rPr>
        <w:t>8.punktu un 1.pielikuma 5.punktu</w:t>
      </w:r>
      <w:r w:rsidR="00112FF4">
        <w:rPr>
          <w:rFonts w:ascii="Times New Roman" w:hAnsi="Times New Roman"/>
          <w:sz w:val="24"/>
        </w:rPr>
        <w:t>.</w:t>
      </w:r>
      <w:r w:rsidR="00FA511E">
        <w:rPr>
          <w:rFonts w:ascii="Times New Roman" w:hAnsi="Times New Roman"/>
          <w:sz w:val="24"/>
        </w:rPr>
        <w:t xml:space="preserve"> Kopš šis apbalvojums ir ieviests, proti, no 2016.gada, katru gadu 5 JMV </w:t>
      </w:r>
      <w:r w:rsidR="00B02E85">
        <w:rPr>
          <w:rFonts w:ascii="Times New Roman" w:hAnsi="Times New Roman"/>
          <w:sz w:val="24"/>
        </w:rPr>
        <w:t xml:space="preserve">izglītojamie </w:t>
      </w:r>
      <w:r w:rsidR="00FA511E">
        <w:rPr>
          <w:rFonts w:ascii="Times New Roman" w:hAnsi="Times New Roman"/>
          <w:sz w:val="24"/>
        </w:rPr>
        <w:t xml:space="preserve">to ir saņēmuši, to vidū bijuši arī </w:t>
      </w:r>
      <w:r w:rsidR="00B02E85">
        <w:rPr>
          <w:rFonts w:ascii="Times New Roman" w:hAnsi="Times New Roman"/>
          <w:sz w:val="24"/>
        </w:rPr>
        <w:t>izglītojamie</w:t>
      </w:r>
      <w:r w:rsidR="00FA511E">
        <w:rPr>
          <w:rFonts w:ascii="Times New Roman" w:hAnsi="Times New Roman"/>
          <w:sz w:val="24"/>
        </w:rPr>
        <w:t xml:space="preserve">, kuri saņēmuši šo apbalvojumu vairākas </w:t>
      </w:r>
      <w:r w:rsidR="00FA511E" w:rsidRPr="00FA511E">
        <w:rPr>
          <w:rFonts w:ascii="Times New Roman" w:hAnsi="Times New Roman"/>
          <w:color w:val="000000" w:themeColor="text1"/>
          <w:sz w:val="24"/>
        </w:rPr>
        <w:t>reizes</w:t>
      </w:r>
      <w:r w:rsidR="00980A6F">
        <w:rPr>
          <w:rFonts w:ascii="Times New Roman" w:hAnsi="Times New Roman"/>
          <w:bCs/>
          <w:color w:val="000000" w:themeColor="text1"/>
          <w:sz w:val="24"/>
          <w:lang w:eastAsia="lv-LV"/>
        </w:rPr>
        <w:t>;</w:t>
      </w:r>
    </w:p>
    <w:p w14:paraId="117B126B" w14:textId="698E214B" w:rsidR="00C13FF9" w:rsidRPr="002B2A10" w:rsidRDefault="00DA637C" w:rsidP="00AC4B86">
      <w:pPr>
        <w:pStyle w:val="ListParagraph"/>
        <w:numPr>
          <w:ilvl w:val="0"/>
          <w:numId w:val="9"/>
        </w:numPr>
        <w:tabs>
          <w:tab w:val="left" w:pos="709"/>
        </w:tabs>
        <w:spacing w:before="120" w:after="120" w:line="240" w:lineRule="auto"/>
        <w:ind w:left="426" w:hanging="284"/>
        <w:contextualSpacing w:val="0"/>
        <w:jc w:val="both"/>
      </w:pPr>
      <w:r>
        <w:rPr>
          <w:rFonts w:ascii="Times New Roman" w:hAnsi="Times New Roman"/>
          <w:i/>
          <w:iCs/>
          <w:sz w:val="24"/>
        </w:rPr>
        <w:t>n</w:t>
      </w:r>
      <w:r w:rsidR="00417810">
        <w:rPr>
          <w:rFonts w:ascii="Times New Roman" w:hAnsi="Times New Roman"/>
          <w:i/>
          <w:iCs/>
          <w:sz w:val="24"/>
        </w:rPr>
        <w:t xml:space="preserve">audas balva par izciliem sasniegumiem kultūras jomā starptautiskos kultūras konkursos vai festivālos </w:t>
      </w:r>
      <w:r w:rsidR="00417810">
        <w:rPr>
          <w:rFonts w:ascii="Times New Roman" w:hAnsi="Times New Roman"/>
          <w:sz w:val="24"/>
        </w:rPr>
        <w:t>– iespēja saņemt naudas balvu EUR 2</w:t>
      </w:r>
      <w:r w:rsidR="00980A6F">
        <w:rPr>
          <w:rFonts w:ascii="Times New Roman" w:hAnsi="Times New Roman"/>
          <w:sz w:val="24"/>
        </w:rPr>
        <w:t> </w:t>
      </w:r>
      <w:r w:rsidR="00417810">
        <w:rPr>
          <w:rFonts w:ascii="Times New Roman" w:hAnsi="Times New Roman"/>
          <w:sz w:val="24"/>
        </w:rPr>
        <w:t>850</w:t>
      </w:r>
      <w:r w:rsidR="00980A6F">
        <w:rPr>
          <w:rFonts w:ascii="Times New Roman" w:hAnsi="Times New Roman"/>
          <w:sz w:val="24"/>
        </w:rPr>
        <w:t xml:space="preserve"> – </w:t>
      </w:r>
      <w:r w:rsidR="00417810">
        <w:rPr>
          <w:rFonts w:ascii="Times New Roman" w:hAnsi="Times New Roman"/>
          <w:sz w:val="24"/>
        </w:rPr>
        <w:t>4</w:t>
      </w:r>
      <w:r w:rsidR="00980A6F">
        <w:rPr>
          <w:rFonts w:ascii="Times New Roman" w:hAnsi="Times New Roman"/>
          <w:sz w:val="24"/>
        </w:rPr>
        <w:t xml:space="preserve"> </w:t>
      </w:r>
      <w:r w:rsidR="00417810">
        <w:rPr>
          <w:rFonts w:ascii="Times New Roman" w:hAnsi="Times New Roman"/>
          <w:sz w:val="24"/>
        </w:rPr>
        <w:t xml:space="preserve">300 apmērā atkarībā no iegūtās vietas (1.-3.vieta) starptautiskā kultūras konkursā vai festivālā Jūrmalas pilsētas mākslinieciskajam kolektīvam vai fiziskai personai, kuras deklarētā dzīvesvieta ir Jūrmalas pilsētā, atbilstoši Jūrmalas pilsētas domes Kultūras nodaļas veiktās pieteikuma izvērtēšanas rezultātam un Jūrmalas pilsētas domes pieņemtajam lēmumam saskaņā ar </w:t>
      </w:r>
      <w:r w:rsidR="00417810" w:rsidRPr="00831C8A">
        <w:rPr>
          <w:rFonts w:ascii="Times New Roman" w:hAnsi="Times New Roman"/>
          <w:sz w:val="24"/>
        </w:rPr>
        <w:t>Jūrmalas pilsētas domes 201</w:t>
      </w:r>
      <w:r w:rsidR="00417810">
        <w:rPr>
          <w:rFonts w:ascii="Times New Roman" w:hAnsi="Times New Roman"/>
          <w:sz w:val="24"/>
        </w:rPr>
        <w:t>1</w:t>
      </w:r>
      <w:r w:rsidR="00417810" w:rsidRPr="00831C8A">
        <w:rPr>
          <w:rFonts w:ascii="Times New Roman" w:hAnsi="Times New Roman"/>
          <w:sz w:val="24"/>
        </w:rPr>
        <w:t xml:space="preserve">.gada </w:t>
      </w:r>
      <w:r w:rsidR="00417810">
        <w:rPr>
          <w:rFonts w:ascii="Times New Roman" w:hAnsi="Times New Roman"/>
          <w:sz w:val="24"/>
        </w:rPr>
        <w:t>3</w:t>
      </w:r>
      <w:r w:rsidR="00417810" w:rsidRPr="00831C8A">
        <w:rPr>
          <w:rFonts w:ascii="Times New Roman" w:hAnsi="Times New Roman"/>
          <w:sz w:val="24"/>
        </w:rPr>
        <w:t>1.</w:t>
      </w:r>
      <w:r w:rsidR="00417810">
        <w:rPr>
          <w:rFonts w:ascii="Times New Roman" w:hAnsi="Times New Roman"/>
          <w:sz w:val="24"/>
        </w:rPr>
        <w:t>marta</w:t>
      </w:r>
      <w:r w:rsidR="00417810" w:rsidRPr="00831C8A">
        <w:rPr>
          <w:rFonts w:ascii="Times New Roman" w:hAnsi="Times New Roman"/>
          <w:sz w:val="24"/>
        </w:rPr>
        <w:t xml:space="preserve"> nolikum</w:t>
      </w:r>
      <w:r w:rsidR="00417810">
        <w:rPr>
          <w:rFonts w:ascii="Times New Roman" w:hAnsi="Times New Roman"/>
          <w:sz w:val="24"/>
        </w:rPr>
        <w:t>a</w:t>
      </w:r>
      <w:r w:rsidR="00417810" w:rsidRPr="00831C8A">
        <w:rPr>
          <w:rFonts w:ascii="Times New Roman" w:hAnsi="Times New Roman"/>
          <w:sz w:val="24"/>
        </w:rPr>
        <w:t xml:space="preserve"> Nr.</w:t>
      </w:r>
      <w:r w:rsidR="00417810">
        <w:rPr>
          <w:rFonts w:ascii="Times New Roman" w:hAnsi="Times New Roman"/>
          <w:sz w:val="24"/>
        </w:rPr>
        <w:t>7</w:t>
      </w:r>
      <w:r w:rsidR="00417810" w:rsidRPr="00831C8A">
        <w:rPr>
          <w:rFonts w:ascii="Times New Roman" w:hAnsi="Times New Roman"/>
          <w:sz w:val="24"/>
        </w:rPr>
        <w:t xml:space="preserve"> “</w:t>
      </w:r>
      <w:r w:rsidR="00417810">
        <w:rPr>
          <w:rFonts w:ascii="Times New Roman" w:hAnsi="Times New Roman"/>
          <w:color w:val="000000"/>
          <w:sz w:val="24"/>
        </w:rPr>
        <w:t>Naudas balvas par izciliem sasniegumiem sportā un kultūrā piešķiršanas kārtība un apmērs</w:t>
      </w:r>
      <w:r w:rsidR="00417810" w:rsidRPr="00831C8A">
        <w:rPr>
          <w:rFonts w:ascii="Times New Roman" w:hAnsi="Times New Roman"/>
          <w:sz w:val="24"/>
        </w:rPr>
        <w:t>”</w:t>
      </w:r>
      <w:r w:rsidR="001067D2">
        <w:rPr>
          <w:rFonts w:ascii="Times New Roman" w:hAnsi="Times New Roman"/>
          <w:sz w:val="24"/>
        </w:rPr>
        <w:t xml:space="preserve"> 2.,</w:t>
      </w:r>
      <w:r w:rsidR="00112FF4">
        <w:rPr>
          <w:rFonts w:ascii="Times New Roman" w:hAnsi="Times New Roman"/>
          <w:sz w:val="24"/>
        </w:rPr>
        <w:t xml:space="preserve"> </w:t>
      </w:r>
      <w:r w:rsidR="001067D2">
        <w:rPr>
          <w:rFonts w:ascii="Times New Roman" w:hAnsi="Times New Roman"/>
          <w:sz w:val="24"/>
        </w:rPr>
        <w:t>3. un 7.punktu</w:t>
      </w:r>
      <w:r w:rsidR="004D4FBD">
        <w:rPr>
          <w:rFonts w:ascii="Times New Roman" w:hAnsi="Times New Roman"/>
          <w:sz w:val="24"/>
        </w:rPr>
        <w:t xml:space="preserve">. Šim apbalvojumam JMV līdz šim nav izvirzījusi nevienu </w:t>
      </w:r>
      <w:r w:rsidR="00B02E85">
        <w:rPr>
          <w:rFonts w:ascii="Times New Roman" w:hAnsi="Times New Roman"/>
          <w:sz w:val="24"/>
        </w:rPr>
        <w:t>izglītojamo</w:t>
      </w:r>
      <w:r w:rsidR="004D4FBD">
        <w:rPr>
          <w:rFonts w:ascii="Times New Roman" w:hAnsi="Times New Roman"/>
          <w:sz w:val="24"/>
        </w:rPr>
        <w:t xml:space="preserve">, lai gan atbilstoša līmeņa sasniegumi pārskata periodā no 2015./2016.mācību gada līdz 2018./2019.gadam ir bijuši daudzi </w:t>
      </w:r>
      <w:r w:rsidR="00984F0A">
        <w:rPr>
          <w:rFonts w:ascii="Times New Roman" w:hAnsi="Times New Roman"/>
          <w:sz w:val="24"/>
        </w:rPr>
        <w:t>– godalgoto vietu skaits starptautiska mēroga konkursos šajā periodā bijis no 14-</w:t>
      </w:r>
      <w:r w:rsidR="00092AED">
        <w:rPr>
          <w:rFonts w:ascii="Times New Roman" w:hAnsi="Times New Roman"/>
          <w:sz w:val="24"/>
        </w:rPr>
        <w:t xml:space="preserve">50 </w:t>
      </w:r>
      <w:r w:rsidR="00984F0A">
        <w:rPr>
          <w:rFonts w:ascii="Times New Roman" w:hAnsi="Times New Roman"/>
          <w:sz w:val="24"/>
        </w:rPr>
        <w:t xml:space="preserve">vienā mācību gadā, turklāt 2018./2019.mācību gadā iegūtas </w:t>
      </w:r>
      <w:r w:rsidR="00092AED">
        <w:rPr>
          <w:rFonts w:ascii="Times New Roman" w:hAnsi="Times New Roman"/>
          <w:sz w:val="24"/>
        </w:rPr>
        <w:t>1</w:t>
      </w:r>
      <w:r w:rsidR="00984F0A">
        <w:rPr>
          <w:rFonts w:ascii="Times New Roman" w:hAnsi="Times New Roman"/>
          <w:sz w:val="24"/>
        </w:rPr>
        <w:t xml:space="preserve"> </w:t>
      </w:r>
      <w:r w:rsidR="0090380E">
        <w:rPr>
          <w:rFonts w:ascii="Times New Roman" w:hAnsi="Times New Roman"/>
          <w:i/>
          <w:iCs/>
          <w:sz w:val="24"/>
        </w:rPr>
        <w:t>G</w:t>
      </w:r>
      <w:r w:rsidR="00984F0A">
        <w:rPr>
          <w:rFonts w:ascii="Times New Roman" w:hAnsi="Times New Roman"/>
          <w:i/>
          <w:iCs/>
          <w:sz w:val="24"/>
        </w:rPr>
        <w:t xml:space="preserve">rand </w:t>
      </w:r>
      <w:proofErr w:type="spellStart"/>
      <w:r w:rsidR="0090380E">
        <w:rPr>
          <w:rFonts w:ascii="Times New Roman" w:hAnsi="Times New Roman"/>
          <w:i/>
          <w:iCs/>
          <w:sz w:val="24"/>
        </w:rPr>
        <w:t>P</w:t>
      </w:r>
      <w:r w:rsidR="00984F0A">
        <w:rPr>
          <w:rFonts w:ascii="Times New Roman" w:hAnsi="Times New Roman"/>
          <w:i/>
          <w:iCs/>
          <w:sz w:val="24"/>
        </w:rPr>
        <w:t>rix</w:t>
      </w:r>
      <w:proofErr w:type="spellEnd"/>
      <w:r w:rsidR="00984F0A">
        <w:rPr>
          <w:rFonts w:ascii="Times New Roman" w:hAnsi="Times New Roman"/>
          <w:i/>
          <w:iCs/>
          <w:sz w:val="24"/>
        </w:rPr>
        <w:t xml:space="preserve"> </w:t>
      </w:r>
      <w:r w:rsidR="00984F0A">
        <w:rPr>
          <w:rFonts w:ascii="Times New Roman" w:hAnsi="Times New Roman"/>
          <w:sz w:val="24"/>
        </w:rPr>
        <w:t>godalga un pret iepriekšējo mācību gadu dubultojies 1.viet</w:t>
      </w:r>
      <w:r w:rsidR="00092AED">
        <w:rPr>
          <w:rFonts w:ascii="Times New Roman" w:hAnsi="Times New Roman"/>
          <w:sz w:val="24"/>
        </w:rPr>
        <w:t>as</w:t>
      </w:r>
      <w:r w:rsidR="00984F0A">
        <w:rPr>
          <w:rFonts w:ascii="Times New Roman" w:hAnsi="Times New Roman"/>
          <w:sz w:val="24"/>
        </w:rPr>
        <w:t xml:space="preserve"> saņēmēju </w:t>
      </w:r>
      <w:r w:rsidR="00984F0A" w:rsidRPr="000F62C1">
        <w:rPr>
          <w:rFonts w:ascii="Times New Roman" w:hAnsi="Times New Roman"/>
          <w:sz w:val="24"/>
        </w:rPr>
        <w:t xml:space="preserve">skaits </w:t>
      </w:r>
      <w:r w:rsidR="004D4FBD" w:rsidRPr="000F62C1">
        <w:rPr>
          <w:rFonts w:ascii="Times New Roman" w:hAnsi="Times New Roman"/>
          <w:sz w:val="24"/>
        </w:rPr>
        <w:t>(</w:t>
      </w:r>
      <w:r w:rsidR="000F62C1" w:rsidRPr="000F62C1">
        <w:rPr>
          <w:rFonts w:ascii="Times New Roman" w:hAnsi="Times New Roman"/>
          <w:sz w:val="24"/>
        </w:rPr>
        <w:t>1</w:t>
      </w:r>
      <w:r w:rsidR="00A50260">
        <w:rPr>
          <w:rFonts w:ascii="Times New Roman" w:hAnsi="Times New Roman"/>
          <w:sz w:val="24"/>
        </w:rPr>
        <w:t>8</w:t>
      </w:r>
      <w:r w:rsidR="004D4FBD" w:rsidRPr="000F62C1">
        <w:rPr>
          <w:rFonts w:ascii="Times New Roman" w:hAnsi="Times New Roman"/>
          <w:sz w:val="24"/>
        </w:rPr>
        <w:t>.tabula),</w:t>
      </w:r>
      <w:r w:rsidR="004D4FBD">
        <w:rPr>
          <w:rFonts w:ascii="Times New Roman" w:hAnsi="Times New Roman"/>
          <w:sz w:val="24"/>
        </w:rPr>
        <w:t xml:space="preserve"> vienlaikus šajā gadījumā nav ticis vērtēts noteiktais kritērijs attiecībā uz </w:t>
      </w:r>
      <w:r w:rsidR="00B02E85">
        <w:rPr>
          <w:rFonts w:ascii="Times New Roman" w:hAnsi="Times New Roman"/>
          <w:sz w:val="24"/>
        </w:rPr>
        <w:t xml:space="preserve">izglītojamā </w:t>
      </w:r>
      <w:r w:rsidR="00980A6F">
        <w:rPr>
          <w:rFonts w:ascii="Times New Roman" w:hAnsi="Times New Roman"/>
          <w:sz w:val="24"/>
        </w:rPr>
        <w:t xml:space="preserve">deklarēto </w:t>
      </w:r>
      <w:r w:rsidR="004D4FBD">
        <w:rPr>
          <w:rFonts w:ascii="Times New Roman" w:hAnsi="Times New Roman"/>
          <w:sz w:val="24"/>
        </w:rPr>
        <w:t>dzīves vietu</w:t>
      </w:r>
      <w:r w:rsidR="00980A6F">
        <w:rPr>
          <w:rFonts w:ascii="Times New Roman" w:hAnsi="Times New Roman"/>
          <w:sz w:val="24"/>
        </w:rPr>
        <w:t>;</w:t>
      </w:r>
      <w:r w:rsidR="004D4FBD">
        <w:rPr>
          <w:rFonts w:ascii="Times New Roman" w:hAnsi="Times New Roman"/>
          <w:sz w:val="24"/>
        </w:rPr>
        <w:t xml:space="preserve"> </w:t>
      </w:r>
    </w:p>
    <w:p w14:paraId="7A4A29DA" w14:textId="77777777" w:rsidR="008D7227" w:rsidRDefault="008D7227" w:rsidP="004E7874">
      <w:pPr>
        <w:pStyle w:val="ListParagraph"/>
        <w:tabs>
          <w:tab w:val="left" w:pos="993"/>
        </w:tabs>
        <w:spacing w:before="120" w:line="240" w:lineRule="auto"/>
        <w:jc w:val="right"/>
        <w:rPr>
          <w:rFonts w:ascii="Times New Roman" w:hAnsi="Times New Roman"/>
          <w:bCs/>
          <w:i/>
          <w:sz w:val="24"/>
          <w:lang w:eastAsia="lv-LV"/>
        </w:rPr>
      </w:pPr>
    </w:p>
    <w:p w14:paraId="397E50D6" w14:textId="41191512" w:rsidR="002B2A10" w:rsidRPr="002B2A10" w:rsidRDefault="000F62C1" w:rsidP="004E7874">
      <w:pPr>
        <w:pStyle w:val="ListParagraph"/>
        <w:tabs>
          <w:tab w:val="left" w:pos="993"/>
        </w:tabs>
        <w:spacing w:before="120" w:line="240" w:lineRule="auto"/>
        <w:jc w:val="right"/>
        <w:rPr>
          <w:rFonts w:ascii="Times New Roman" w:hAnsi="Times New Roman"/>
          <w:sz w:val="24"/>
        </w:rPr>
      </w:pPr>
      <w:r w:rsidRPr="000F62C1">
        <w:rPr>
          <w:rFonts w:ascii="Times New Roman" w:hAnsi="Times New Roman"/>
          <w:bCs/>
          <w:i/>
          <w:sz w:val="24"/>
          <w:lang w:eastAsia="lv-LV"/>
        </w:rPr>
        <w:t>1</w:t>
      </w:r>
      <w:r w:rsidR="00E918C0">
        <w:rPr>
          <w:rFonts w:ascii="Times New Roman" w:hAnsi="Times New Roman"/>
          <w:bCs/>
          <w:i/>
          <w:sz w:val="24"/>
          <w:lang w:eastAsia="lv-LV"/>
        </w:rPr>
        <w:t>8</w:t>
      </w:r>
      <w:r w:rsidR="002B2A10" w:rsidRPr="000F62C1">
        <w:rPr>
          <w:rFonts w:ascii="Times New Roman" w:hAnsi="Times New Roman"/>
          <w:bCs/>
          <w:i/>
          <w:sz w:val="24"/>
          <w:lang w:eastAsia="lv-LV"/>
        </w:rPr>
        <w:t>.tabula.</w:t>
      </w:r>
      <w:r w:rsidR="002B2A10" w:rsidRPr="002B2A10">
        <w:rPr>
          <w:rFonts w:ascii="Times New Roman" w:hAnsi="Times New Roman"/>
          <w:bCs/>
          <w:i/>
          <w:sz w:val="24"/>
          <w:lang w:eastAsia="lv-LV"/>
        </w:rPr>
        <w:t xml:space="preserve"> Jūrmalas Mūzikas vidusskolas </w:t>
      </w:r>
      <w:r w:rsidR="00B02E85">
        <w:rPr>
          <w:rFonts w:ascii="Times New Roman" w:hAnsi="Times New Roman"/>
          <w:bCs/>
          <w:i/>
          <w:sz w:val="24"/>
          <w:lang w:eastAsia="lv-LV"/>
        </w:rPr>
        <w:t xml:space="preserve">izglītojamo </w:t>
      </w:r>
      <w:r w:rsidR="002B2A10">
        <w:rPr>
          <w:rFonts w:ascii="Times New Roman" w:hAnsi="Times New Roman"/>
          <w:bCs/>
          <w:i/>
          <w:sz w:val="24"/>
          <w:lang w:eastAsia="lv-LV"/>
        </w:rPr>
        <w:t>iegūto godalgoto vietu skaits starptautiska mēroga konkursos</w:t>
      </w:r>
      <w:r w:rsidR="002B2A10" w:rsidRPr="002B2A10">
        <w:rPr>
          <w:rFonts w:ascii="Times New Roman" w:hAnsi="Times New Roman"/>
          <w:bCs/>
          <w:i/>
          <w:sz w:val="24"/>
          <w:lang w:eastAsia="lv-LV"/>
        </w:rPr>
        <w:t xml:space="preserve"> iepriekšējo 4 mācību gadu laikā</w:t>
      </w:r>
    </w:p>
    <w:tbl>
      <w:tblPr>
        <w:tblStyle w:val="TableGrid"/>
        <w:tblW w:w="8784" w:type="dxa"/>
        <w:jc w:val="center"/>
        <w:tblLayout w:type="fixed"/>
        <w:tblLook w:val="04A0" w:firstRow="1" w:lastRow="0" w:firstColumn="1" w:lastColumn="0" w:noHBand="0" w:noVBand="1"/>
      </w:tblPr>
      <w:tblGrid>
        <w:gridCol w:w="988"/>
        <w:gridCol w:w="1559"/>
        <w:gridCol w:w="1559"/>
        <w:gridCol w:w="1559"/>
        <w:gridCol w:w="1560"/>
        <w:gridCol w:w="1559"/>
      </w:tblGrid>
      <w:tr w:rsidR="00341B49" w:rsidRPr="00341B49" w14:paraId="0313FAF2"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DF003E6" w14:textId="77777777" w:rsidR="00C13FF9" w:rsidRPr="00974462" w:rsidRDefault="00C13FF9" w:rsidP="00FD6512">
            <w:pPr>
              <w:jc w:val="center"/>
              <w:rPr>
                <w:b/>
                <w:sz w:val="23"/>
                <w:szCs w:val="23"/>
              </w:rPr>
            </w:pPr>
            <w:r w:rsidRPr="00974462">
              <w:rPr>
                <w:b/>
                <w:sz w:val="23"/>
                <w:szCs w:val="23"/>
              </w:rPr>
              <w:t>Mācību gads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D26672" w14:textId="77777777" w:rsidR="00C13FF9" w:rsidRPr="00974462" w:rsidRDefault="00C13FF9" w:rsidP="00FD6512">
            <w:pPr>
              <w:jc w:val="center"/>
              <w:rPr>
                <w:b/>
                <w:sz w:val="23"/>
                <w:szCs w:val="23"/>
              </w:rPr>
            </w:pPr>
            <w:r w:rsidRPr="00974462">
              <w:rPr>
                <w:b/>
                <w:sz w:val="23"/>
                <w:szCs w:val="23"/>
              </w:rPr>
              <w:t xml:space="preserve">Grand </w:t>
            </w:r>
            <w:proofErr w:type="spellStart"/>
            <w:r w:rsidRPr="00974462">
              <w:rPr>
                <w:b/>
                <w:sz w:val="23"/>
                <w:szCs w:val="23"/>
              </w:rPr>
              <w:t>Prix</w:t>
            </w:r>
            <w:proofErr w:type="spellEnd"/>
            <w:r w:rsidRPr="00974462">
              <w:rPr>
                <w:b/>
                <w:sz w:val="23"/>
                <w:szCs w:val="23"/>
              </w:rPr>
              <w:t xml:space="preserve"> vietu skaits starptautiska </w:t>
            </w:r>
            <w:r w:rsidRPr="00974462">
              <w:rPr>
                <w:b/>
                <w:sz w:val="23"/>
                <w:szCs w:val="23"/>
              </w:rPr>
              <w:lastRenderedPageBreak/>
              <w:t>mēroga konkursos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0FFBB" w14:textId="77777777" w:rsidR="00C13FF9" w:rsidRPr="00974462" w:rsidRDefault="00C13FF9" w:rsidP="00FD6512">
            <w:pPr>
              <w:jc w:val="center"/>
              <w:rPr>
                <w:b/>
                <w:sz w:val="23"/>
                <w:szCs w:val="23"/>
              </w:rPr>
            </w:pPr>
            <w:r w:rsidRPr="00974462">
              <w:rPr>
                <w:b/>
                <w:sz w:val="23"/>
                <w:szCs w:val="23"/>
              </w:rPr>
              <w:lastRenderedPageBreak/>
              <w:t>1.vietu skaits starptautiska mēroga konkursos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4F5404" w14:textId="77777777" w:rsidR="00C13FF9" w:rsidRPr="00974462" w:rsidRDefault="00C13FF9" w:rsidP="00FD6512">
            <w:pPr>
              <w:jc w:val="center"/>
              <w:rPr>
                <w:b/>
                <w:sz w:val="23"/>
                <w:szCs w:val="23"/>
              </w:rPr>
            </w:pPr>
            <w:r w:rsidRPr="00974462">
              <w:rPr>
                <w:b/>
                <w:sz w:val="23"/>
                <w:szCs w:val="23"/>
              </w:rPr>
              <w:t>2.vietu skaits starptautiska mēroga konkursos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7084D" w14:textId="77777777" w:rsidR="00C13FF9" w:rsidRPr="00974462" w:rsidRDefault="00C13FF9" w:rsidP="00FD6512">
            <w:pPr>
              <w:jc w:val="center"/>
              <w:rPr>
                <w:b/>
                <w:sz w:val="23"/>
                <w:szCs w:val="23"/>
              </w:rPr>
            </w:pPr>
            <w:r w:rsidRPr="00974462">
              <w:rPr>
                <w:b/>
                <w:sz w:val="23"/>
                <w:szCs w:val="23"/>
              </w:rPr>
              <w:t>3.vietu skaits starptautiska mēroga konkursos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E64C90" w14:textId="77777777" w:rsidR="00C13FF9" w:rsidRPr="00974462" w:rsidRDefault="00C13FF9" w:rsidP="00FD6512">
            <w:pPr>
              <w:jc w:val="center"/>
              <w:rPr>
                <w:b/>
                <w:sz w:val="23"/>
                <w:szCs w:val="23"/>
              </w:rPr>
            </w:pPr>
            <w:r w:rsidRPr="00974462">
              <w:rPr>
                <w:b/>
                <w:sz w:val="23"/>
                <w:szCs w:val="23"/>
              </w:rPr>
              <w:t xml:space="preserve">Kopējais godalgoto vietu skaits starptautiska </w:t>
            </w:r>
            <w:r w:rsidRPr="00974462">
              <w:rPr>
                <w:b/>
                <w:sz w:val="23"/>
                <w:szCs w:val="23"/>
              </w:rPr>
              <w:lastRenderedPageBreak/>
              <w:t>mēroga konkursos</w:t>
            </w:r>
          </w:p>
        </w:tc>
      </w:tr>
      <w:tr w:rsidR="00341B49" w:rsidRPr="00341B49" w14:paraId="09B0F23E"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145F4BE" w14:textId="77777777" w:rsidR="00341B49" w:rsidRDefault="006203E3" w:rsidP="001D40F9">
            <w:pPr>
              <w:jc w:val="center"/>
              <w:rPr>
                <w:bCs/>
                <w:sz w:val="23"/>
                <w:szCs w:val="23"/>
              </w:rPr>
            </w:pPr>
            <w:r w:rsidRPr="00974462">
              <w:rPr>
                <w:bCs/>
                <w:sz w:val="23"/>
                <w:szCs w:val="23"/>
              </w:rPr>
              <w:lastRenderedPageBreak/>
              <w:t>2015/</w:t>
            </w:r>
          </w:p>
          <w:p w14:paraId="308EC618" w14:textId="6BB6DCEA" w:rsidR="006203E3" w:rsidRPr="00974462" w:rsidRDefault="006203E3" w:rsidP="001D40F9">
            <w:pPr>
              <w:jc w:val="center"/>
              <w:rPr>
                <w:bCs/>
                <w:sz w:val="23"/>
                <w:szCs w:val="23"/>
              </w:rPr>
            </w:pPr>
            <w:r w:rsidRPr="00974462">
              <w:rPr>
                <w:bCs/>
                <w:sz w:val="23"/>
                <w:szCs w:val="23"/>
              </w:rPr>
              <w:t>2016</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5258B1"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16435"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0DF9ED"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9ED8A"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6</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5A8518" w14:textId="77777777" w:rsidR="006203E3" w:rsidRPr="00974462" w:rsidRDefault="006203E3" w:rsidP="001D40F9">
            <w:pPr>
              <w:jc w:val="center"/>
              <w:rPr>
                <w:rFonts w:ascii="&amp;quot" w:hAnsi="&amp;quot" w:cs="Helvetica"/>
                <w:strike/>
                <w:color w:val="000000"/>
                <w:sz w:val="23"/>
                <w:szCs w:val="23"/>
                <w:lang w:eastAsia="lv-LV"/>
              </w:rPr>
            </w:pPr>
            <w:r w:rsidRPr="00974462">
              <w:rPr>
                <w:rFonts w:ascii="&amp;quot" w:hAnsi="&amp;quot" w:cs="Helvetica"/>
                <w:color w:val="000000"/>
                <w:sz w:val="23"/>
                <w:szCs w:val="23"/>
                <w:lang w:eastAsia="lv-LV"/>
              </w:rPr>
              <w:t>14</w:t>
            </w:r>
          </w:p>
        </w:tc>
      </w:tr>
      <w:tr w:rsidR="00341B49" w:rsidRPr="00341B49" w14:paraId="400F68B7"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DF43C5F" w14:textId="77777777" w:rsidR="00341B49" w:rsidRDefault="006203E3" w:rsidP="001D40F9">
            <w:pPr>
              <w:jc w:val="center"/>
              <w:rPr>
                <w:bCs/>
                <w:sz w:val="23"/>
                <w:szCs w:val="23"/>
              </w:rPr>
            </w:pPr>
            <w:r w:rsidRPr="00974462">
              <w:rPr>
                <w:bCs/>
                <w:sz w:val="23"/>
                <w:szCs w:val="23"/>
              </w:rPr>
              <w:t>2016/</w:t>
            </w:r>
          </w:p>
          <w:p w14:paraId="6449E633" w14:textId="53CB010D" w:rsidR="006203E3" w:rsidRPr="00974462" w:rsidRDefault="006203E3" w:rsidP="001D40F9">
            <w:pPr>
              <w:jc w:val="center"/>
              <w:rPr>
                <w:bCs/>
                <w:sz w:val="23"/>
                <w:szCs w:val="23"/>
              </w:rPr>
            </w:pPr>
            <w:r w:rsidRPr="00974462">
              <w:rPr>
                <w:bCs/>
                <w:sz w:val="23"/>
                <w:szCs w:val="23"/>
              </w:rPr>
              <w:t>2017</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111CC8"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 virtuozu diplomi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C77F" w14:textId="79C6E142"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7</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B73EBC" w14:textId="5DBC8DB2"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E9CD9"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9</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03EFB2" w14:textId="2594D516" w:rsidR="006203E3" w:rsidRPr="00974462" w:rsidRDefault="00FC5455"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w:t>
            </w:r>
            <w:r>
              <w:rPr>
                <w:rFonts w:ascii="&amp;quot" w:hAnsi="&amp;quot" w:cs="Helvetica"/>
                <w:color w:val="000000"/>
                <w:sz w:val="23"/>
                <w:szCs w:val="23"/>
                <w:lang w:eastAsia="lv-LV"/>
              </w:rPr>
              <w:t>5</w:t>
            </w:r>
          </w:p>
        </w:tc>
      </w:tr>
      <w:tr w:rsidR="00341B49" w:rsidRPr="00341B49" w14:paraId="4A31EBC0"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EB2517F" w14:textId="77777777" w:rsidR="00341B49" w:rsidRDefault="006203E3" w:rsidP="001D40F9">
            <w:pPr>
              <w:jc w:val="center"/>
              <w:rPr>
                <w:bCs/>
                <w:sz w:val="23"/>
                <w:szCs w:val="23"/>
              </w:rPr>
            </w:pPr>
            <w:r w:rsidRPr="00974462">
              <w:rPr>
                <w:bCs/>
                <w:sz w:val="23"/>
                <w:szCs w:val="23"/>
              </w:rPr>
              <w:t>2017/</w:t>
            </w:r>
          </w:p>
          <w:p w14:paraId="2A310149" w14:textId="0DBCCA87" w:rsidR="006203E3" w:rsidRPr="00974462" w:rsidRDefault="006203E3" w:rsidP="001D40F9">
            <w:pPr>
              <w:jc w:val="center"/>
              <w:rPr>
                <w:bCs/>
                <w:sz w:val="23"/>
                <w:szCs w:val="23"/>
              </w:rPr>
            </w:pPr>
            <w:r w:rsidRPr="00974462">
              <w:rPr>
                <w:bCs/>
                <w:sz w:val="23"/>
                <w:szCs w:val="23"/>
              </w:rPr>
              <w:t>2018</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0B07F7"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C49"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8</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0A0FEB" w14:textId="59BF644A"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19B70"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12</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850C33" w14:textId="1E7746AC" w:rsidR="006203E3" w:rsidRPr="00974462" w:rsidRDefault="00FC5455"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2</w:t>
            </w:r>
            <w:r>
              <w:rPr>
                <w:rFonts w:ascii="&amp;quot" w:hAnsi="&amp;quot" w:cs="Helvetica"/>
                <w:color w:val="000000"/>
                <w:sz w:val="23"/>
                <w:szCs w:val="23"/>
                <w:lang w:eastAsia="lv-LV"/>
              </w:rPr>
              <w:t>8</w:t>
            </w:r>
          </w:p>
        </w:tc>
      </w:tr>
      <w:tr w:rsidR="00341B49" w:rsidRPr="00341B49" w14:paraId="1C3FA6CC" w14:textId="77777777" w:rsidTr="00974462">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B1656E0" w14:textId="77777777" w:rsidR="00341B49" w:rsidRDefault="006203E3" w:rsidP="001D40F9">
            <w:pPr>
              <w:jc w:val="center"/>
              <w:rPr>
                <w:bCs/>
                <w:sz w:val="23"/>
                <w:szCs w:val="23"/>
              </w:rPr>
            </w:pPr>
            <w:r w:rsidRPr="00974462">
              <w:rPr>
                <w:bCs/>
                <w:sz w:val="23"/>
                <w:szCs w:val="23"/>
              </w:rPr>
              <w:t>2018/</w:t>
            </w:r>
          </w:p>
          <w:p w14:paraId="782DFBD0" w14:textId="39ED2E4F" w:rsidR="006203E3" w:rsidRPr="00974462" w:rsidRDefault="006203E3" w:rsidP="001D40F9">
            <w:pPr>
              <w:jc w:val="center"/>
              <w:rPr>
                <w:bCs/>
                <w:sz w:val="23"/>
                <w:szCs w:val="23"/>
              </w:rPr>
            </w:pPr>
            <w:r w:rsidRPr="00974462">
              <w:rPr>
                <w:bCs/>
                <w:sz w:val="23"/>
                <w:szCs w:val="23"/>
              </w:rPr>
              <w:t>2019</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225D51" w14:textId="60DEFB84"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1</w:t>
            </w:r>
            <w:r w:rsidRPr="00974462">
              <w:rPr>
                <w:rFonts w:ascii="&amp;quot" w:hAnsi="&amp;quot" w:cs="Helvetica"/>
                <w:color w:val="000000"/>
                <w:sz w:val="23"/>
                <w:szCs w:val="23"/>
                <w:lang w:eastAsia="lv-LV"/>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29E8E"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16</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6974EC" w14:textId="6563D848"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21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73236" w14:textId="77777777" w:rsidR="006203E3" w:rsidRPr="00974462" w:rsidRDefault="006203E3" w:rsidP="001D40F9">
            <w:pPr>
              <w:jc w:val="center"/>
              <w:rPr>
                <w:rFonts w:ascii="&amp;quot" w:hAnsi="&amp;quot" w:cs="Helvetica"/>
                <w:color w:val="000000"/>
                <w:sz w:val="23"/>
                <w:szCs w:val="23"/>
                <w:lang w:eastAsia="lv-LV"/>
              </w:rPr>
            </w:pPr>
            <w:r w:rsidRPr="00974462">
              <w:rPr>
                <w:rFonts w:ascii="&amp;quot" w:hAnsi="&amp;quot" w:cs="Helvetica"/>
                <w:color w:val="000000"/>
                <w:sz w:val="23"/>
                <w:szCs w:val="23"/>
                <w:lang w:eastAsia="lv-LV"/>
              </w:rPr>
              <w:t>12</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E2F76" w14:textId="426D407C" w:rsidR="006203E3" w:rsidRPr="00974462" w:rsidRDefault="00FC5455" w:rsidP="001D40F9">
            <w:pPr>
              <w:jc w:val="center"/>
              <w:rPr>
                <w:rFonts w:ascii="&amp;quot" w:hAnsi="&amp;quot" w:cs="Helvetica"/>
                <w:color w:val="000000"/>
                <w:sz w:val="23"/>
                <w:szCs w:val="23"/>
                <w:lang w:eastAsia="lv-LV"/>
              </w:rPr>
            </w:pPr>
            <w:r>
              <w:rPr>
                <w:rFonts w:ascii="&amp;quot" w:hAnsi="&amp;quot" w:cs="Helvetica"/>
                <w:color w:val="000000"/>
                <w:sz w:val="23"/>
                <w:szCs w:val="23"/>
                <w:lang w:eastAsia="lv-LV"/>
              </w:rPr>
              <w:t>50</w:t>
            </w:r>
          </w:p>
        </w:tc>
      </w:tr>
    </w:tbl>
    <w:p w14:paraId="50EEAD49" w14:textId="744FB853" w:rsidR="00B37C6F" w:rsidRPr="009823CA" w:rsidRDefault="00DA637C" w:rsidP="00AC4B86">
      <w:pPr>
        <w:pStyle w:val="ListParagraph"/>
        <w:numPr>
          <w:ilvl w:val="0"/>
          <w:numId w:val="14"/>
        </w:numPr>
        <w:spacing w:before="120" w:after="120" w:line="240" w:lineRule="auto"/>
        <w:ind w:left="426" w:hanging="284"/>
        <w:contextualSpacing w:val="0"/>
        <w:jc w:val="both"/>
        <w:rPr>
          <w:rFonts w:ascii="Times New Roman" w:hAnsi="Times New Roman"/>
          <w:color w:val="000000" w:themeColor="text1"/>
          <w:sz w:val="24"/>
        </w:rPr>
      </w:pPr>
      <w:r>
        <w:rPr>
          <w:rFonts w:ascii="Times New Roman" w:hAnsi="Times New Roman"/>
          <w:i/>
          <w:iCs/>
          <w:color w:val="000000" w:themeColor="text1"/>
          <w:sz w:val="24"/>
        </w:rPr>
        <w:t>c</w:t>
      </w:r>
      <w:r w:rsidR="00B37C6F" w:rsidRPr="009823CA">
        <w:rPr>
          <w:rFonts w:ascii="Times New Roman" w:hAnsi="Times New Roman"/>
          <w:i/>
          <w:iCs/>
          <w:color w:val="000000" w:themeColor="text1"/>
          <w:sz w:val="24"/>
        </w:rPr>
        <w:t xml:space="preserve">iti Jūrmalas pilsētas domes apbalvojumi </w:t>
      </w:r>
      <w:r w:rsidR="00B37C6F" w:rsidRPr="009823CA">
        <w:rPr>
          <w:rFonts w:ascii="Times New Roman" w:hAnsi="Times New Roman"/>
          <w:color w:val="000000" w:themeColor="text1"/>
          <w:sz w:val="24"/>
        </w:rPr>
        <w:t>– iespēja saņem</w:t>
      </w:r>
      <w:r w:rsidR="00CF21EB" w:rsidRPr="009823CA">
        <w:rPr>
          <w:rFonts w:ascii="Times New Roman" w:hAnsi="Times New Roman"/>
          <w:color w:val="000000" w:themeColor="text1"/>
          <w:sz w:val="24"/>
        </w:rPr>
        <w:t xml:space="preserve">t: 1) </w:t>
      </w:r>
      <w:r w:rsidR="00B37C6F" w:rsidRPr="009823CA">
        <w:rPr>
          <w:rFonts w:ascii="Times New Roman" w:hAnsi="Times New Roman"/>
          <w:color w:val="000000" w:themeColor="text1"/>
          <w:sz w:val="24"/>
        </w:rPr>
        <w:t>Jūrmalas Gada balvu kultūrā</w:t>
      </w:r>
      <w:r w:rsidR="00233CE9">
        <w:rPr>
          <w:rFonts w:ascii="Times New Roman" w:hAnsi="Times New Roman"/>
          <w:color w:val="000000" w:themeColor="text1"/>
          <w:sz w:val="24"/>
        </w:rPr>
        <w:t>, t.sk. naudas balvu</w:t>
      </w:r>
      <w:r w:rsidR="00755DF4" w:rsidRPr="009823CA">
        <w:rPr>
          <w:rStyle w:val="FootnoteReference"/>
          <w:rFonts w:ascii="Times New Roman" w:hAnsi="Times New Roman"/>
          <w:color w:val="000000" w:themeColor="text1"/>
          <w:sz w:val="24"/>
        </w:rPr>
        <w:footnoteReference w:id="12"/>
      </w:r>
      <w:r w:rsidR="00CF21EB" w:rsidRPr="009823CA">
        <w:rPr>
          <w:rFonts w:ascii="Times New Roman" w:hAnsi="Times New Roman"/>
          <w:color w:val="000000" w:themeColor="text1"/>
          <w:sz w:val="24"/>
        </w:rPr>
        <w:t xml:space="preserve"> par</w:t>
      </w:r>
      <w:r w:rsidR="009823CA" w:rsidRPr="009823CA">
        <w:rPr>
          <w:rFonts w:ascii="Times New Roman" w:hAnsi="Times New Roman"/>
          <w:color w:val="000000" w:themeColor="text1"/>
          <w:sz w:val="24"/>
          <w:shd w:val="clear" w:color="auto" w:fill="FFFFFF"/>
        </w:rPr>
        <w:t xml:space="preserve"> Jūrmalas pilsētā iepriekšējā kalendārā gadā notikušajiem kultūras pasākumiem un Jūrmalas pilsētas kolektīvu un mākslinieku sasniegumiem Latvijas un starptautiskos konkursos, </w:t>
      </w:r>
      <w:r w:rsidR="00CF21EB" w:rsidRPr="009823CA">
        <w:rPr>
          <w:rFonts w:ascii="Times New Roman" w:hAnsi="Times New Roman"/>
          <w:color w:val="000000" w:themeColor="text1"/>
          <w:sz w:val="24"/>
        </w:rPr>
        <w:t xml:space="preserve">ko periodā no 2015.-2019.gadam saņēmuši 2 JMV </w:t>
      </w:r>
      <w:r w:rsidR="00B02E85">
        <w:rPr>
          <w:rFonts w:ascii="Times New Roman" w:hAnsi="Times New Roman"/>
          <w:color w:val="000000" w:themeColor="text1"/>
          <w:sz w:val="24"/>
        </w:rPr>
        <w:t>izglītojamie</w:t>
      </w:r>
      <w:r w:rsidR="00B02E85" w:rsidRPr="009823CA">
        <w:rPr>
          <w:rFonts w:ascii="Times New Roman" w:hAnsi="Times New Roman"/>
          <w:color w:val="000000" w:themeColor="text1"/>
          <w:sz w:val="24"/>
        </w:rPr>
        <w:t xml:space="preserve"> </w:t>
      </w:r>
      <w:r w:rsidR="00FB1CD9">
        <w:rPr>
          <w:rFonts w:ascii="Times New Roman" w:hAnsi="Times New Roman"/>
          <w:color w:val="000000" w:themeColor="text1"/>
          <w:sz w:val="24"/>
        </w:rPr>
        <w:t>–</w:t>
      </w:r>
      <w:r w:rsidR="00CF21EB" w:rsidRPr="009823CA">
        <w:rPr>
          <w:rFonts w:ascii="Times New Roman" w:hAnsi="Times New Roman"/>
          <w:color w:val="000000" w:themeColor="text1"/>
          <w:sz w:val="24"/>
        </w:rPr>
        <w:t xml:space="preserve"> </w:t>
      </w:r>
      <w:r w:rsidR="007B1137" w:rsidRPr="00FB1CD9">
        <w:rPr>
          <w:rFonts w:ascii="Times New Roman" w:hAnsi="Times New Roman"/>
          <w:color w:val="000000" w:themeColor="text1"/>
          <w:sz w:val="24"/>
        </w:rPr>
        <w:t>programmas</w:t>
      </w:r>
      <w:r w:rsidR="005971C4" w:rsidRPr="00FB1CD9">
        <w:rPr>
          <w:rFonts w:ascii="Times New Roman" w:hAnsi="Times New Roman"/>
          <w:color w:val="000000" w:themeColor="text1"/>
          <w:sz w:val="24"/>
        </w:rPr>
        <w:t xml:space="preserve"> </w:t>
      </w:r>
      <w:r w:rsidR="005971C4" w:rsidRPr="00FB1CD9">
        <w:rPr>
          <w:rFonts w:ascii="Times New Roman" w:hAnsi="Times New Roman"/>
          <w:i/>
          <w:iCs/>
          <w:color w:val="000000" w:themeColor="text1"/>
          <w:sz w:val="24"/>
        </w:rPr>
        <w:t xml:space="preserve">Klavierspēle </w:t>
      </w:r>
      <w:r w:rsidR="007B1137" w:rsidRPr="00FB1CD9">
        <w:rPr>
          <w:rFonts w:ascii="Times New Roman" w:hAnsi="Times New Roman"/>
          <w:color w:val="000000" w:themeColor="text1"/>
          <w:sz w:val="24"/>
        </w:rPr>
        <w:t>audzēknis</w:t>
      </w:r>
      <w:r w:rsidR="007B1137">
        <w:rPr>
          <w:rFonts w:ascii="Times New Roman" w:hAnsi="Times New Roman"/>
          <w:color w:val="000000" w:themeColor="text1"/>
          <w:sz w:val="24"/>
        </w:rPr>
        <w:t xml:space="preserve"> </w:t>
      </w:r>
      <w:proofErr w:type="spellStart"/>
      <w:r w:rsidR="00CF21EB" w:rsidRPr="009823CA">
        <w:rPr>
          <w:rFonts w:ascii="Times New Roman" w:hAnsi="Times New Roman"/>
          <w:color w:val="000000" w:themeColor="text1"/>
          <w:sz w:val="24"/>
          <w:lang w:eastAsia="lv-LV"/>
        </w:rPr>
        <w:t>A.Samovičs</w:t>
      </w:r>
      <w:proofErr w:type="spellEnd"/>
      <w:r w:rsidR="00CF21EB" w:rsidRPr="009823CA">
        <w:rPr>
          <w:rFonts w:ascii="Times New Roman" w:hAnsi="Times New Roman"/>
          <w:color w:val="000000" w:themeColor="text1"/>
          <w:sz w:val="24"/>
          <w:lang w:eastAsia="lv-LV"/>
        </w:rPr>
        <w:t xml:space="preserve"> nominācijā par Jūrmalas bērnu un jauniešu sasniegumiem konkursos, skatēs Latvijā un citur pasaulē 2016.gadā un </w:t>
      </w:r>
      <w:r w:rsidR="007B1137" w:rsidRPr="00C976B4">
        <w:rPr>
          <w:rFonts w:ascii="Times New Roman" w:hAnsi="Times New Roman"/>
          <w:color w:val="000000" w:themeColor="text1"/>
          <w:sz w:val="24"/>
          <w:lang w:eastAsia="lv-LV"/>
        </w:rPr>
        <w:t xml:space="preserve">programmas </w:t>
      </w:r>
      <w:r w:rsidR="00262131" w:rsidRPr="00C976B4">
        <w:rPr>
          <w:rFonts w:ascii="Times New Roman" w:hAnsi="Times New Roman"/>
          <w:i/>
          <w:iCs/>
          <w:color w:val="000000" w:themeColor="text1"/>
          <w:sz w:val="24"/>
          <w:lang w:eastAsia="lv-LV"/>
        </w:rPr>
        <w:t xml:space="preserve">Vijoles spēle </w:t>
      </w:r>
      <w:r w:rsidR="007B1137" w:rsidRPr="00C976B4">
        <w:rPr>
          <w:rFonts w:ascii="Times New Roman" w:hAnsi="Times New Roman"/>
          <w:color w:val="000000" w:themeColor="text1"/>
          <w:sz w:val="24"/>
          <w:lang w:eastAsia="lv-LV"/>
        </w:rPr>
        <w:t>audzēkne</w:t>
      </w:r>
      <w:r w:rsidR="007B1137">
        <w:rPr>
          <w:rFonts w:ascii="Times New Roman" w:hAnsi="Times New Roman"/>
          <w:color w:val="000000" w:themeColor="text1"/>
          <w:sz w:val="24"/>
          <w:lang w:eastAsia="lv-LV"/>
        </w:rPr>
        <w:t xml:space="preserve"> </w:t>
      </w:r>
      <w:proofErr w:type="spellStart"/>
      <w:r w:rsidR="00CF21EB" w:rsidRPr="009823CA">
        <w:rPr>
          <w:rFonts w:ascii="Times New Roman" w:hAnsi="Times New Roman"/>
          <w:color w:val="000000" w:themeColor="text1"/>
          <w:sz w:val="24"/>
          <w:lang w:eastAsia="lv-LV"/>
        </w:rPr>
        <w:t>J.Otroško</w:t>
      </w:r>
      <w:proofErr w:type="spellEnd"/>
      <w:r w:rsidR="00CF21EB" w:rsidRPr="009823CA">
        <w:rPr>
          <w:rFonts w:ascii="Times New Roman" w:hAnsi="Times New Roman"/>
          <w:color w:val="000000" w:themeColor="text1"/>
          <w:sz w:val="24"/>
          <w:lang w:eastAsia="lv-LV"/>
        </w:rPr>
        <w:t xml:space="preserve"> nominācijā par izciliem sasniegumiem Latvijas un starptautiskos konkursos 2018.gadā; 2) Jūrmalas pilsētas domes pateicību, </w:t>
      </w:r>
      <w:r w:rsidR="00CF21EB" w:rsidRPr="009823CA">
        <w:rPr>
          <w:rFonts w:ascii="Times New Roman" w:hAnsi="Times New Roman"/>
          <w:color w:val="000000" w:themeColor="text1"/>
          <w:sz w:val="24"/>
        </w:rPr>
        <w:t xml:space="preserve">ko periodā no 2016.-2019.gadam saņēmusi viena JMV </w:t>
      </w:r>
      <w:r w:rsidR="007B1137">
        <w:rPr>
          <w:rFonts w:ascii="Times New Roman" w:hAnsi="Times New Roman"/>
          <w:color w:val="000000" w:themeColor="text1"/>
          <w:sz w:val="24"/>
        </w:rPr>
        <w:t xml:space="preserve">programmas </w:t>
      </w:r>
      <w:r w:rsidR="007B1137">
        <w:rPr>
          <w:rFonts w:ascii="Times New Roman" w:hAnsi="Times New Roman"/>
          <w:i/>
          <w:iCs/>
          <w:color w:val="000000" w:themeColor="text1"/>
          <w:sz w:val="24"/>
        </w:rPr>
        <w:t xml:space="preserve">Klavierspēle </w:t>
      </w:r>
      <w:r w:rsidR="00CF21EB" w:rsidRPr="009823CA">
        <w:rPr>
          <w:rFonts w:ascii="Times New Roman" w:hAnsi="Times New Roman"/>
          <w:color w:val="000000" w:themeColor="text1"/>
          <w:sz w:val="24"/>
        </w:rPr>
        <w:t xml:space="preserve">audzēkne – </w:t>
      </w:r>
      <w:proofErr w:type="spellStart"/>
      <w:r w:rsidR="00CF21EB" w:rsidRPr="009823CA">
        <w:rPr>
          <w:rFonts w:ascii="Times New Roman" w:hAnsi="Times New Roman"/>
          <w:color w:val="000000" w:themeColor="text1"/>
          <w:sz w:val="24"/>
          <w:lang w:eastAsia="lv-LV"/>
        </w:rPr>
        <w:t>A.Pavlichenko</w:t>
      </w:r>
      <w:proofErr w:type="spellEnd"/>
      <w:r w:rsidR="00CF21EB" w:rsidRPr="009823CA">
        <w:rPr>
          <w:rFonts w:ascii="Times New Roman" w:hAnsi="Times New Roman"/>
          <w:color w:val="000000" w:themeColor="text1"/>
          <w:sz w:val="24"/>
          <w:lang w:eastAsia="lv-LV"/>
        </w:rPr>
        <w:t xml:space="preserve"> par augstiem sasniegumiem starptautiska mēroga pianistu konkursos 2016.gadā</w:t>
      </w:r>
      <w:r w:rsidR="00356985" w:rsidRPr="009823CA">
        <w:rPr>
          <w:rFonts w:ascii="Times New Roman" w:hAnsi="Times New Roman"/>
          <w:color w:val="000000" w:themeColor="text1"/>
          <w:sz w:val="24"/>
          <w:lang w:eastAsia="lv-LV"/>
        </w:rPr>
        <w:t>, viņa šo pateicīb</w:t>
      </w:r>
      <w:r w:rsidR="00694324">
        <w:rPr>
          <w:rFonts w:ascii="Times New Roman" w:hAnsi="Times New Roman"/>
          <w:color w:val="000000" w:themeColor="text1"/>
          <w:sz w:val="24"/>
          <w:lang w:eastAsia="lv-LV"/>
        </w:rPr>
        <w:t>u</w:t>
      </w:r>
      <w:r w:rsidR="00356985" w:rsidRPr="009823CA">
        <w:rPr>
          <w:rFonts w:ascii="Times New Roman" w:hAnsi="Times New Roman"/>
          <w:color w:val="000000" w:themeColor="text1"/>
          <w:sz w:val="24"/>
          <w:lang w:eastAsia="lv-LV"/>
        </w:rPr>
        <w:t xml:space="preserve"> saņēma kopā ar naudas balvu </w:t>
      </w:r>
      <w:r w:rsidR="00966D94">
        <w:rPr>
          <w:rFonts w:ascii="Times New Roman" w:hAnsi="Times New Roman"/>
          <w:color w:val="000000" w:themeColor="text1"/>
          <w:sz w:val="24"/>
          <w:lang w:eastAsia="lv-LV"/>
        </w:rPr>
        <w:t xml:space="preserve">izglītojamajiem </w:t>
      </w:r>
      <w:r w:rsidR="00356985" w:rsidRPr="009823CA">
        <w:rPr>
          <w:rFonts w:ascii="Times New Roman" w:hAnsi="Times New Roman"/>
          <w:color w:val="000000" w:themeColor="text1"/>
          <w:sz w:val="24"/>
          <w:lang w:eastAsia="lv-LV"/>
        </w:rPr>
        <w:t>par sasniegumiem mūzikā</w:t>
      </w:r>
      <w:r w:rsidR="00CF21EB" w:rsidRPr="009823CA">
        <w:rPr>
          <w:rFonts w:ascii="Times New Roman" w:hAnsi="Times New Roman"/>
          <w:color w:val="000000" w:themeColor="text1"/>
          <w:sz w:val="24"/>
          <w:lang w:eastAsia="lv-LV"/>
        </w:rPr>
        <w:t>;</w:t>
      </w:r>
    </w:p>
    <w:p w14:paraId="6F7AA6CD" w14:textId="77777777" w:rsidR="00EA4ABF" w:rsidRPr="00EA4ABF" w:rsidRDefault="00DA637C" w:rsidP="00AC4B86">
      <w:pPr>
        <w:pStyle w:val="ListParagraph"/>
        <w:numPr>
          <w:ilvl w:val="0"/>
          <w:numId w:val="9"/>
        </w:numPr>
        <w:tabs>
          <w:tab w:val="left" w:pos="142"/>
          <w:tab w:val="left" w:pos="426"/>
        </w:tabs>
        <w:spacing w:before="120" w:after="120" w:line="240" w:lineRule="auto"/>
        <w:ind w:left="426" w:hanging="284"/>
        <w:contextualSpacing w:val="0"/>
        <w:jc w:val="both"/>
      </w:pPr>
      <w:r>
        <w:rPr>
          <w:rFonts w:ascii="Times New Roman" w:hAnsi="Times New Roman"/>
          <w:i/>
          <w:iCs/>
          <w:sz w:val="24"/>
        </w:rPr>
        <w:t>b</w:t>
      </w:r>
      <w:r w:rsidR="005E55F0">
        <w:rPr>
          <w:rFonts w:ascii="Times New Roman" w:hAnsi="Times New Roman"/>
          <w:i/>
          <w:iCs/>
          <w:sz w:val="24"/>
        </w:rPr>
        <w:t xml:space="preserve">raukšanas maksas atvieglojums Jūrmalas pilsētas sabiedriskajā transportā </w:t>
      </w:r>
      <w:r w:rsidR="005E55F0">
        <w:rPr>
          <w:rFonts w:ascii="Times New Roman" w:hAnsi="Times New Roman"/>
          <w:sz w:val="24"/>
        </w:rPr>
        <w:t xml:space="preserve">– atvieglojumu 100% apmērā braukšanas maksas biļetes iegādei lielākajā daļā pilsētas sabiedriskā transporta maršrutos un 35% apmērā – ekspreša sabiedriskā transporta maršrutā Nr.5 var saņemt persona, kura ir saņēmusi </w:t>
      </w:r>
      <w:r w:rsidR="00647237">
        <w:rPr>
          <w:rFonts w:ascii="Times New Roman" w:hAnsi="Times New Roman"/>
          <w:sz w:val="24"/>
        </w:rPr>
        <w:t xml:space="preserve">viedkarti “Skolēna apliecība”, apliecinot izglītības ieguvi Jūrmalas pilsētas pašvaldības dibinātā pamata, vidējās vai profesionālās ievirzes izglītības iestādē neatkarīgi no savas deklarētās dzīvesvietas, un ir vecumā līdz 24 gadiem saskaņā ar </w:t>
      </w:r>
      <w:r w:rsidR="00647237" w:rsidRPr="00831C8A">
        <w:rPr>
          <w:rFonts w:ascii="Times New Roman" w:hAnsi="Times New Roman"/>
          <w:sz w:val="24"/>
        </w:rPr>
        <w:t>Jūrmalas pilsētas domes</w:t>
      </w:r>
      <w:r w:rsidR="00647237">
        <w:rPr>
          <w:rFonts w:ascii="Times New Roman" w:hAnsi="Times New Roman"/>
          <w:sz w:val="24"/>
        </w:rPr>
        <w:t xml:space="preserve"> 2018.gada 15.marta saistošo noteikumu Nr.10 “Par braukšanas maksas atvieglojumiem Jūrmalas pilsētas maršrutu tīkla pilsētas nozīmes maršrutos” 3.punktu</w:t>
      </w:r>
      <w:r w:rsidR="00112FF4">
        <w:rPr>
          <w:rFonts w:ascii="Times New Roman" w:hAnsi="Times New Roman"/>
          <w:sz w:val="24"/>
        </w:rPr>
        <w:t>,</w:t>
      </w:r>
      <w:r w:rsidR="00647237">
        <w:rPr>
          <w:rFonts w:ascii="Times New Roman" w:hAnsi="Times New Roman"/>
          <w:sz w:val="24"/>
        </w:rPr>
        <w:t xml:space="preserve"> 4.1.3. un </w:t>
      </w:r>
      <w:r w:rsidR="005E2EEB">
        <w:rPr>
          <w:rFonts w:ascii="Times New Roman" w:hAnsi="Times New Roman"/>
          <w:sz w:val="24"/>
        </w:rPr>
        <w:t>4.3.apakšpunktiem;</w:t>
      </w:r>
    </w:p>
    <w:p w14:paraId="4F5E0C25" w14:textId="175B63B7" w:rsidR="005E2EEB" w:rsidRPr="00697B61" w:rsidRDefault="00DA637C" w:rsidP="00AC4B86">
      <w:pPr>
        <w:pStyle w:val="ListParagraph"/>
        <w:numPr>
          <w:ilvl w:val="0"/>
          <w:numId w:val="9"/>
        </w:numPr>
        <w:tabs>
          <w:tab w:val="left" w:pos="142"/>
          <w:tab w:val="left" w:pos="426"/>
        </w:tabs>
        <w:spacing w:before="120" w:after="120" w:line="240" w:lineRule="auto"/>
        <w:ind w:left="426" w:hanging="284"/>
        <w:contextualSpacing w:val="0"/>
        <w:jc w:val="both"/>
        <w:rPr>
          <w:rFonts w:ascii="Times New Roman" w:hAnsi="Times New Roman"/>
          <w:sz w:val="24"/>
        </w:rPr>
      </w:pPr>
      <w:r>
        <w:rPr>
          <w:rFonts w:ascii="Times New Roman" w:hAnsi="Times New Roman"/>
          <w:i/>
          <w:iCs/>
          <w:color w:val="000000"/>
          <w:sz w:val="24"/>
          <w:lang w:eastAsia="lv-LV"/>
        </w:rPr>
        <w:t>n</w:t>
      </w:r>
      <w:r w:rsidR="00EA4ABF" w:rsidRPr="00EA4ABF">
        <w:rPr>
          <w:rFonts w:ascii="Times New Roman" w:hAnsi="Times New Roman"/>
          <w:i/>
          <w:iCs/>
          <w:color w:val="000000"/>
          <w:sz w:val="24"/>
          <w:lang w:eastAsia="lv-LV"/>
        </w:rPr>
        <w:t>odevas atvieglojums iebraukšanai Jūrmalas pilsētā</w:t>
      </w:r>
      <w:r w:rsidR="00BF75D3">
        <w:rPr>
          <w:rFonts w:ascii="Times New Roman" w:hAnsi="Times New Roman"/>
          <w:i/>
          <w:iCs/>
          <w:color w:val="000000"/>
          <w:sz w:val="24"/>
          <w:lang w:eastAsia="lv-LV"/>
        </w:rPr>
        <w:t xml:space="preserve"> </w:t>
      </w:r>
      <w:r w:rsidR="008C78B1">
        <w:rPr>
          <w:rFonts w:ascii="Times New Roman" w:hAnsi="Times New Roman"/>
          <w:i/>
          <w:iCs/>
          <w:color w:val="000000"/>
          <w:sz w:val="24"/>
          <w:lang w:eastAsia="lv-LV"/>
        </w:rPr>
        <w:t xml:space="preserve">izglītojamajiem </w:t>
      </w:r>
      <w:r w:rsidR="0028448D">
        <w:rPr>
          <w:rFonts w:ascii="Times New Roman" w:hAnsi="Times New Roman"/>
          <w:i/>
          <w:iCs/>
          <w:color w:val="000000"/>
          <w:sz w:val="24"/>
          <w:lang w:eastAsia="lv-LV"/>
        </w:rPr>
        <w:t xml:space="preserve">un </w:t>
      </w:r>
      <w:r w:rsidR="008C78B1">
        <w:rPr>
          <w:rFonts w:ascii="Times New Roman" w:hAnsi="Times New Roman"/>
          <w:i/>
          <w:iCs/>
          <w:color w:val="000000"/>
          <w:sz w:val="24"/>
          <w:lang w:eastAsia="lv-LV"/>
        </w:rPr>
        <w:t xml:space="preserve">izglītojamo </w:t>
      </w:r>
      <w:r w:rsidR="00BF75D3">
        <w:rPr>
          <w:rFonts w:ascii="Times New Roman" w:hAnsi="Times New Roman"/>
          <w:i/>
          <w:iCs/>
          <w:color w:val="000000"/>
          <w:sz w:val="24"/>
          <w:lang w:eastAsia="lv-LV"/>
        </w:rPr>
        <w:t>vecākiem</w:t>
      </w:r>
      <w:r w:rsidR="00EA4ABF" w:rsidRPr="00EA4ABF">
        <w:rPr>
          <w:rFonts w:ascii="Times New Roman" w:hAnsi="Times New Roman"/>
          <w:i/>
          <w:iCs/>
          <w:color w:val="000000"/>
          <w:sz w:val="24"/>
          <w:lang w:eastAsia="lv-LV"/>
        </w:rPr>
        <w:t xml:space="preserve"> </w:t>
      </w:r>
      <w:r w:rsidR="00EA4ABF" w:rsidRPr="00EA4ABF">
        <w:rPr>
          <w:rFonts w:ascii="Times New Roman" w:hAnsi="Times New Roman"/>
          <w:color w:val="000000"/>
          <w:sz w:val="24"/>
          <w:lang w:eastAsia="lv-LV"/>
        </w:rPr>
        <w:t xml:space="preserve">– atvieglojums </w:t>
      </w:r>
      <w:r w:rsidR="0028448D">
        <w:rPr>
          <w:rFonts w:ascii="Times New Roman" w:hAnsi="Times New Roman"/>
          <w:color w:val="000000"/>
          <w:sz w:val="24"/>
          <w:lang w:eastAsia="lv-LV"/>
        </w:rPr>
        <w:t>30-50</w:t>
      </w:r>
      <w:r w:rsidR="00BF75D3">
        <w:rPr>
          <w:rFonts w:ascii="Times New Roman" w:hAnsi="Times New Roman"/>
          <w:color w:val="000000"/>
          <w:sz w:val="24"/>
          <w:lang w:eastAsia="lv-LV"/>
        </w:rPr>
        <w:t xml:space="preserve">% </w:t>
      </w:r>
      <w:r w:rsidR="00EA4ABF" w:rsidRPr="00EA4ABF">
        <w:rPr>
          <w:rFonts w:ascii="Times New Roman" w:hAnsi="Times New Roman"/>
          <w:color w:val="000000"/>
          <w:sz w:val="24"/>
          <w:lang w:eastAsia="lv-LV"/>
        </w:rPr>
        <w:t>apmērā</w:t>
      </w:r>
      <w:r w:rsidR="0028448D">
        <w:rPr>
          <w:rStyle w:val="FootnoteReference"/>
          <w:rFonts w:ascii="Times New Roman" w:hAnsi="Times New Roman"/>
          <w:color w:val="000000"/>
          <w:sz w:val="24"/>
          <w:lang w:eastAsia="lv-LV"/>
        </w:rPr>
        <w:footnoteReference w:id="13"/>
      </w:r>
      <w:r w:rsidR="00EA4ABF" w:rsidRPr="00EA4ABF">
        <w:rPr>
          <w:rFonts w:ascii="Times New Roman" w:hAnsi="Times New Roman"/>
          <w:color w:val="000000"/>
          <w:sz w:val="24"/>
          <w:lang w:eastAsia="lv-LV"/>
        </w:rPr>
        <w:t xml:space="preserve"> no noteiktās iebraukšanas maksas īpaša režīma zonā (tajā atrodas arī JMV) </w:t>
      </w:r>
      <w:r w:rsidR="00BF75D3">
        <w:rPr>
          <w:rFonts w:ascii="Times New Roman" w:hAnsi="Times New Roman"/>
          <w:color w:val="000000"/>
          <w:sz w:val="24"/>
          <w:lang w:eastAsia="lv-LV"/>
        </w:rPr>
        <w:t>laika periodā no kalendārā gada 1.aprīļa līdz 30.septembrim</w:t>
      </w:r>
      <w:r w:rsidR="00BF75D3" w:rsidRPr="00EA4ABF">
        <w:rPr>
          <w:rFonts w:ascii="Times New Roman" w:hAnsi="Times New Roman"/>
          <w:color w:val="000000"/>
          <w:sz w:val="24"/>
          <w:lang w:eastAsia="lv-LV"/>
        </w:rPr>
        <w:t xml:space="preserve"> </w:t>
      </w:r>
      <w:r w:rsidR="00EA4ABF" w:rsidRPr="00EA4ABF">
        <w:rPr>
          <w:rFonts w:ascii="Times New Roman" w:hAnsi="Times New Roman"/>
          <w:color w:val="000000"/>
          <w:sz w:val="24"/>
          <w:lang w:eastAsia="lv-LV"/>
        </w:rPr>
        <w:t xml:space="preserve">pieejams </w:t>
      </w:r>
      <w:r w:rsidR="0028448D">
        <w:rPr>
          <w:rFonts w:ascii="Times New Roman" w:hAnsi="Times New Roman"/>
          <w:color w:val="000000"/>
          <w:sz w:val="24"/>
          <w:lang w:eastAsia="lv-LV"/>
        </w:rPr>
        <w:t xml:space="preserve">Jūrmalas pilsētā atrodošos izglītības iestāžu </w:t>
      </w:r>
      <w:r w:rsidR="008C78B1">
        <w:rPr>
          <w:rFonts w:ascii="Times New Roman" w:hAnsi="Times New Roman"/>
          <w:color w:val="000000"/>
          <w:sz w:val="24"/>
          <w:lang w:eastAsia="lv-LV"/>
        </w:rPr>
        <w:t xml:space="preserve">izglītojamajiem </w:t>
      </w:r>
      <w:r w:rsidR="0028448D">
        <w:rPr>
          <w:rFonts w:ascii="Times New Roman" w:hAnsi="Times New Roman"/>
          <w:color w:val="000000"/>
          <w:sz w:val="24"/>
          <w:lang w:eastAsia="lv-LV"/>
        </w:rPr>
        <w:t xml:space="preserve">un </w:t>
      </w:r>
      <w:r w:rsidR="008C78B1">
        <w:rPr>
          <w:rFonts w:ascii="Times New Roman" w:hAnsi="Times New Roman"/>
          <w:color w:val="000000"/>
          <w:sz w:val="24"/>
          <w:lang w:eastAsia="lv-LV"/>
        </w:rPr>
        <w:t xml:space="preserve">izglītojamo </w:t>
      </w:r>
      <w:r w:rsidR="00BF75D3">
        <w:rPr>
          <w:rFonts w:ascii="Times New Roman" w:hAnsi="Times New Roman"/>
          <w:color w:val="000000"/>
          <w:sz w:val="24"/>
          <w:lang w:eastAsia="lv-LV"/>
        </w:rPr>
        <w:t>vecākiem, ja bērns mācās vai iegūst profesionālās ievirzes izglītību izglītības iestādē, kas atrodas īpa</w:t>
      </w:r>
      <w:r w:rsidR="0028448D">
        <w:rPr>
          <w:rFonts w:ascii="Times New Roman" w:hAnsi="Times New Roman"/>
          <w:color w:val="000000"/>
          <w:sz w:val="24"/>
          <w:lang w:eastAsia="lv-LV"/>
        </w:rPr>
        <w:t>ša režīma zonā</w:t>
      </w:r>
      <w:r w:rsidR="00EA4ABF" w:rsidRPr="00EA4ABF">
        <w:rPr>
          <w:rFonts w:ascii="Times New Roman" w:hAnsi="Times New Roman"/>
          <w:color w:val="000000"/>
          <w:sz w:val="24"/>
          <w:lang w:eastAsia="lv-LV"/>
        </w:rPr>
        <w:t xml:space="preserve">, saskaņā ar </w:t>
      </w:r>
      <w:r w:rsidR="00EA4ABF" w:rsidRPr="00EA4ABF">
        <w:rPr>
          <w:rFonts w:ascii="Times New Roman" w:hAnsi="Times New Roman"/>
          <w:sz w:val="24"/>
        </w:rPr>
        <w:t>Jūrmalas pilsētas domes 2017.gada 12.janvāra saistošo noteikumu Nr.1 “</w:t>
      </w:r>
      <w:r w:rsidR="00EA4ABF" w:rsidRPr="00EA4ABF">
        <w:rPr>
          <w:rFonts w:ascii="Times New Roman" w:hAnsi="Times New Roman"/>
          <w:color w:val="000000"/>
          <w:sz w:val="24"/>
        </w:rPr>
        <w:t>Par transportlīdzekļu iebraukšanu īpaša režīma zonā Jūrmalas pilsētas administratīvajā teritorijā” 14.</w:t>
      </w:r>
      <w:r w:rsidR="0028448D">
        <w:rPr>
          <w:rFonts w:ascii="Times New Roman" w:hAnsi="Times New Roman"/>
          <w:color w:val="000000"/>
          <w:sz w:val="24"/>
        </w:rPr>
        <w:t>9., 14.10</w:t>
      </w:r>
      <w:r w:rsidR="00EA4ABF" w:rsidRPr="00EA4ABF">
        <w:rPr>
          <w:rFonts w:ascii="Times New Roman" w:hAnsi="Times New Roman"/>
          <w:color w:val="000000"/>
          <w:sz w:val="24"/>
        </w:rPr>
        <w:t>.apakšpunkt</w:t>
      </w:r>
      <w:r w:rsidR="00812EE9">
        <w:rPr>
          <w:rFonts w:ascii="Times New Roman" w:hAnsi="Times New Roman"/>
          <w:color w:val="000000"/>
          <w:sz w:val="24"/>
        </w:rPr>
        <w:t>u</w:t>
      </w:r>
      <w:r w:rsidR="0028448D">
        <w:rPr>
          <w:rFonts w:ascii="Times New Roman" w:hAnsi="Times New Roman"/>
          <w:color w:val="000000"/>
          <w:sz w:val="24"/>
        </w:rPr>
        <w:t xml:space="preserve"> </w:t>
      </w:r>
      <w:r w:rsidR="00EA4ABF" w:rsidRPr="00EA4ABF">
        <w:rPr>
          <w:rFonts w:ascii="Times New Roman" w:hAnsi="Times New Roman"/>
          <w:color w:val="000000"/>
          <w:sz w:val="24"/>
        </w:rPr>
        <w:t>un 1.pielikumu.</w:t>
      </w:r>
    </w:p>
    <w:p w14:paraId="6604C314" w14:textId="77777777" w:rsidR="00233CE9" w:rsidRDefault="00195BB4" w:rsidP="00233CE9">
      <w:pPr>
        <w:spacing w:before="120" w:after="120"/>
        <w:jc w:val="both"/>
      </w:pPr>
      <w:r>
        <w:t xml:space="preserve">JMV audzēkņiem un viņu pedagogiem ir iespēja pretendēt arī </w:t>
      </w:r>
      <w:r w:rsidR="00812EE9">
        <w:t xml:space="preserve">uz </w:t>
      </w:r>
      <w:r>
        <w:t>valsts līmeņa atbalstu sava talanta attīstībai un atzinībai par sasniegumiem:</w:t>
      </w:r>
    </w:p>
    <w:p w14:paraId="5FBCB5B9" w14:textId="7EEF4922" w:rsidR="00195BB4" w:rsidRDefault="00195BB4" w:rsidP="00AC4B86">
      <w:pPr>
        <w:pStyle w:val="ListParagraph"/>
        <w:numPr>
          <w:ilvl w:val="0"/>
          <w:numId w:val="15"/>
        </w:numPr>
        <w:spacing w:before="120" w:after="120" w:line="240" w:lineRule="auto"/>
        <w:ind w:left="426" w:hanging="284"/>
        <w:contextualSpacing w:val="0"/>
        <w:jc w:val="both"/>
        <w:rPr>
          <w:rFonts w:ascii="Times New Roman" w:hAnsi="Times New Roman"/>
          <w:color w:val="000000" w:themeColor="text1"/>
          <w:sz w:val="24"/>
        </w:rPr>
      </w:pPr>
      <w:r w:rsidRPr="009F0AAF">
        <w:rPr>
          <w:rFonts w:ascii="Times New Roman" w:hAnsi="Times New Roman"/>
          <w:bCs/>
          <w:i/>
          <w:iCs/>
          <w:color w:val="000000" w:themeColor="text1"/>
          <w:sz w:val="24"/>
          <w:lang w:eastAsia="lv-LV"/>
        </w:rPr>
        <w:t>Kultūras ministrijas apbalvojums par jauniešu sasniegumiem konkursos, izstādēs un skatēs mākslu nozarēs</w:t>
      </w:r>
      <w:r w:rsidR="00233CE9" w:rsidRPr="009F0AAF">
        <w:rPr>
          <w:rFonts w:ascii="Times New Roman" w:hAnsi="Times New Roman"/>
          <w:bCs/>
          <w:i/>
          <w:iCs/>
          <w:color w:val="000000" w:themeColor="text1"/>
          <w:sz w:val="24"/>
          <w:lang w:eastAsia="lv-LV"/>
        </w:rPr>
        <w:t xml:space="preserve"> </w:t>
      </w:r>
      <w:r w:rsidR="00233CE9" w:rsidRPr="009F0AAF">
        <w:rPr>
          <w:rFonts w:ascii="Times New Roman" w:hAnsi="Times New Roman"/>
          <w:bCs/>
          <w:color w:val="000000" w:themeColor="text1"/>
          <w:sz w:val="24"/>
          <w:lang w:eastAsia="lv-LV"/>
        </w:rPr>
        <w:t xml:space="preserve">– iespēja reizi gadā saņemt augstāko valsts apbalvojumu kultūrizglītības nozarē, t.sk. naudas balvu atbilstoši valsts budžetā šim mērķim piešķirtajiem līdzekļiem JMV </w:t>
      </w:r>
      <w:proofErr w:type="spellStart"/>
      <w:r w:rsidR="00233CE9" w:rsidRPr="009F0AAF">
        <w:rPr>
          <w:rFonts w:ascii="Times New Roman" w:hAnsi="Times New Roman"/>
          <w:color w:val="000000" w:themeColor="text1"/>
          <w:sz w:val="24"/>
        </w:rPr>
        <w:t>izglītojamajiem</w:t>
      </w:r>
      <w:proofErr w:type="spellEnd"/>
      <w:r w:rsidR="00233CE9" w:rsidRPr="009F0AAF">
        <w:rPr>
          <w:rFonts w:ascii="Times New Roman" w:hAnsi="Times New Roman"/>
          <w:color w:val="000000" w:themeColor="text1"/>
          <w:sz w:val="24"/>
        </w:rPr>
        <w:t xml:space="preserve"> vecumā no 10</w:t>
      </w:r>
      <w:r w:rsidR="007611CA">
        <w:rPr>
          <w:rFonts w:ascii="Times New Roman" w:hAnsi="Times New Roman"/>
          <w:color w:val="000000" w:themeColor="text1"/>
          <w:sz w:val="24"/>
        </w:rPr>
        <w:t>-</w:t>
      </w:r>
      <w:r w:rsidR="00233CE9" w:rsidRPr="009F0AAF">
        <w:rPr>
          <w:rFonts w:ascii="Times New Roman" w:hAnsi="Times New Roman"/>
          <w:color w:val="000000" w:themeColor="text1"/>
          <w:sz w:val="24"/>
        </w:rPr>
        <w:t xml:space="preserve">25 gadiem par sasniegumiem </w:t>
      </w:r>
      <w:r w:rsidR="00233CE9" w:rsidRPr="009F0AAF">
        <w:rPr>
          <w:rFonts w:ascii="Times New Roman" w:hAnsi="Times New Roman"/>
          <w:color w:val="000000" w:themeColor="text1"/>
          <w:sz w:val="24"/>
        </w:rPr>
        <w:lastRenderedPageBreak/>
        <w:t xml:space="preserve">mūzikas nozarē starptautiskajos konkursos, </w:t>
      </w:r>
      <w:proofErr w:type="spellStart"/>
      <w:r w:rsidR="00233CE9" w:rsidRPr="009F0AAF">
        <w:rPr>
          <w:rFonts w:ascii="Times New Roman" w:hAnsi="Times New Roman"/>
          <w:color w:val="000000" w:themeColor="text1"/>
          <w:sz w:val="24"/>
        </w:rPr>
        <w:t>izstādēs</w:t>
      </w:r>
      <w:proofErr w:type="spellEnd"/>
      <w:r w:rsidR="00233CE9" w:rsidRPr="009F0AAF">
        <w:rPr>
          <w:rFonts w:ascii="Times New Roman" w:hAnsi="Times New Roman"/>
          <w:color w:val="000000" w:themeColor="text1"/>
          <w:sz w:val="24"/>
        </w:rPr>
        <w:t xml:space="preserve"> un </w:t>
      </w:r>
      <w:proofErr w:type="spellStart"/>
      <w:r w:rsidR="00233CE9" w:rsidRPr="009F0AAF">
        <w:rPr>
          <w:rFonts w:ascii="Times New Roman" w:hAnsi="Times New Roman"/>
          <w:color w:val="000000" w:themeColor="text1"/>
          <w:sz w:val="24"/>
        </w:rPr>
        <w:t>skatēs</w:t>
      </w:r>
      <w:proofErr w:type="spellEnd"/>
      <w:r w:rsidR="00233CE9" w:rsidRPr="009F0AAF">
        <w:rPr>
          <w:rFonts w:ascii="Times New Roman" w:hAnsi="Times New Roman"/>
          <w:color w:val="000000" w:themeColor="text1"/>
          <w:sz w:val="24"/>
        </w:rPr>
        <w:t xml:space="preserve"> </w:t>
      </w:r>
      <w:proofErr w:type="spellStart"/>
      <w:r w:rsidR="00233CE9" w:rsidRPr="009F0AAF">
        <w:rPr>
          <w:rFonts w:ascii="Times New Roman" w:hAnsi="Times New Roman"/>
          <w:color w:val="000000" w:themeColor="text1"/>
          <w:sz w:val="24"/>
        </w:rPr>
        <w:t>iepriekšēja</w:t>
      </w:r>
      <w:proofErr w:type="spellEnd"/>
      <w:r w:rsidR="00233CE9" w:rsidRPr="009F0AAF">
        <w:rPr>
          <w:rFonts w:ascii="Times New Roman" w:hAnsi="Times New Roman"/>
          <w:color w:val="000000" w:themeColor="text1"/>
          <w:sz w:val="24"/>
        </w:rPr>
        <w:t xml:space="preserve">̄ </w:t>
      </w:r>
      <w:proofErr w:type="spellStart"/>
      <w:r w:rsidR="00233CE9" w:rsidRPr="009F0AAF">
        <w:rPr>
          <w:rFonts w:ascii="Times New Roman" w:hAnsi="Times New Roman"/>
          <w:color w:val="000000" w:themeColor="text1"/>
          <w:sz w:val="24"/>
        </w:rPr>
        <w:t>kalendāraja</w:t>
      </w:r>
      <w:proofErr w:type="spellEnd"/>
      <w:r w:rsidR="00233CE9" w:rsidRPr="009F0AAF">
        <w:rPr>
          <w:rFonts w:ascii="Times New Roman" w:hAnsi="Times New Roman"/>
          <w:color w:val="000000" w:themeColor="text1"/>
          <w:sz w:val="24"/>
        </w:rPr>
        <w:t>̄ gadā un pedagogiem vai koncertmeistariem, kuri viņus gatavojuši, atbilstoši balvas žūrijas lēmumam</w:t>
      </w:r>
      <w:r w:rsidR="009F0AAF" w:rsidRPr="009F0AAF">
        <w:rPr>
          <w:rFonts w:ascii="Times New Roman" w:hAnsi="Times New Roman"/>
          <w:color w:val="000000" w:themeColor="text1"/>
          <w:sz w:val="24"/>
        </w:rPr>
        <w:t xml:space="preserve"> saskaņā ar Kultūras ministrijas apbalvojuma nolikumu</w:t>
      </w:r>
      <w:r w:rsidR="00537DAD">
        <w:rPr>
          <w:rFonts w:ascii="Times New Roman" w:hAnsi="Times New Roman"/>
          <w:color w:val="000000" w:themeColor="text1"/>
          <w:sz w:val="24"/>
        </w:rPr>
        <w:t xml:space="preserve">. Šo apbalvojumu laika periodā no 2016.-2019.gadam saņēmuši </w:t>
      </w:r>
      <w:r w:rsidR="005E19A9">
        <w:rPr>
          <w:rFonts w:ascii="Times New Roman" w:hAnsi="Times New Roman"/>
          <w:color w:val="000000" w:themeColor="text1"/>
          <w:sz w:val="24"/>
        </w:rPr>
        <w:t>4</w:t>
      </w:r>
      <w:r w:rsidR="00537DAD">
        <w:rPr>
          <w:rFonts w:ascii="Times New Roman" w:hAnsi="Times New Roman"/>
          <w:color w:val="000000" w:themeColor="text1"/>
          <w:sz w:val="24"/>
        </w:rPr>
        <w:t xml:space="preserve"> JMV </w:t>
      </w:r>
      <w:r w:rsidR="008C78B1">
        <w:rPr>
          <w:rFonts w:ascii="Times New Roman" w:hAnsi="Times New Roman"/>
          <w:color w:val="000000" w:themeColor="text1"/>
          <w:sz w:val="24"/>
        </w:rPr>
        <w:t xml:space="preserve">izglītojamie </w:t>
      </w:r>
      <w:r w:rsidR="00537DAD">
        <w:rPr>
          <w:rFonts w:ascii="Times New Roman" w:hAnsi="Times New Roman"/>
          <w:color w:val="000000" w:themeColor="text1"/>
          <w:sz w:val="24"/>
        </w:rPr>
        <w:t>un 4 viņu pedagogi</w:t>
      </w:r>
      <w:r w:rsidR="005E19A9">
        <w:rPr>
          <w:rFonts w:ascii="Times New Roman" w:hAnsi="Times New Roman"/>
          <w:color w:val="000000" w:themeColor="text1"/>
          <w:sz w:val="24"/>
        </w:rPr>
        <w:t xml:space="preserve">, tostarp 2 JMV </w:t>
      </w:r>
      <w:r w:rsidR="008C78B1">
        <w:rPr>
          <w:rFonts w:ascii="Times New Roman" w:hAnsi="Times New Roman"/>
          <w:color w:val="000000" w:themeColor="text1"/>
          <w:sz w:val="24"/>
        </w:rPr>
        <w:t xml:space="preserve">izglītojamie </w:t>
      </w:r>
      <w:r w:rsidR="005E19A9">
        <w:rPr>
          <w:rFonts w:ascii="Times New Roman" w:hAnsi="Times New Roman"/>
          <w:color w:val="000000" w:themeColor="text1"/>
          <w:sz w:val="24"/>
        </w:rPr>
        <w:t xml:space="preserve">un viens pedagogs 2 reizes – </w:t>
      </w:r>
      <w:r w:rsidR="00A47111">
        <w:rPr>
          <w:rFonts w:ascii="Times New Roman" w:hAnsi="Times New Roman"/>
          <w:color w:val="000000" w:themeColor="text1"/>
          <w:sz w:val="24"/>
        </w:rPr>
        <w:t xml:space="preserve">programmas </w:t>
      </w:r>
      <w:r w:rsidR="00A47111">
        <w:rPr>
          <w:rFonts w:ascii="Times New Roman" w:hAnsi="Times New Roman"/>
          <w:i/>
          <w:iCs/>
          <w:color w:val="000000" w:themeColor="text1"/>
          <w:sz w:val="24"/>
        </w:rPr>
        <w:t xml:space="preserve">Vijoles spēle </w:t>
      </w:r>
      <w:r w:rsidR="00A47111">
        <w:rPr>
          <w:rFonts w:ascii="Times New Roman" w:hAnsi="Times New Roman"/>
          <w:color w:val="000000" w:themeColor="text1"/>
          <w:sz w:val="24"/>
        </w:rPr>
        <w:t xml:space="preserve">audzēknis </w:t>
      </w:r>
      <w:proofErr w:type="spellStart"/>
      <w:r w:rsidR="005E19A9">
        <w:rPr>
          <w:rFonts w:ascii="Times New Roman" w:hAnsi="Times New Roman"/>
          <w:color w:val="000000" w:themeColor="text1"/>
          <w:sz w:val="24"/>
        </w:rPr>
        <w:t>Ē.Katkevič</w:t>
      </w:r>
      <w:r w:rsidR="00A947D7">
        <w:rPr>
          <w:rFonts w:ascii="Times New Roman" w:hAnsi="Times New Roman"/>
          <w:color w:val="000000" w:themeColor="text1"/>
          <w:sz w:val="24"/>
        </w:rPr>
        <w:t>s</w:t>
      </w:r>
      <w:proofErr w:type="spellEnd"/>
      <w:r w:rsidR="005E19A9">
        <w:rPr>
          <w:rFonts w:ascii="Times New Roman" w:hAnsi="Times New Roman"/>
          <w:color w:val="000000" w:themeColor="text1"/>
          <w:sz w:val="24"/>
        </w:rPr>
        <w:t xml:space="preserve"> 2016.gadā un 2019.gadā</w:t>
      </w:r>
      <w:r w:rsidR="006838BC">
        <w:rPr>
          <w:rFonts w:ascii="Times New Roman" w:hAnsi="Times New Roman"/>
          <w:color w:val="000000" w:themeColor="text1"/>
          <w:sz w:val="24"/>
        </w:rPr>
        <w:t xml:space="preserve">, piedaloties </w:t>
      </w:r>
      <w:r w:rsidR="006C2E94">
        <w:rPr>
          <w:rFonts w:ascii="Times New Roman" w:hAnsi="Times New Roman"/>
          <w:color w:val="000000" w:themeColor="text1"/>
          <w:sz w:val="24"/>
        </w:rPr>
        <w:t>un parādot savu talantu arī klavierspēles konkursā</w:t>
      </w:r>
      <w:r w:rsidR="00A947D7">
        <w:rPr>
          <w:rFonts w:ascii="Times New Roman" w:hAnsi="Times New Roman"/>
          <w:color w:val="000000" w:themeColor="text1"/>
          <w:sz w:val="24"/>
        </w:rPr>
        <w:t xml:space="preserve">; 2018.gadā duetā un 2019.gadā solo programmas </w:t>
      </w:r>
      <w:r w:rsidR="00A947D7">
        <w:rPr>
          <w:rFonts w:ascii="Times New Roman" w:hAnsi="Times New Roman"/>
          <w:i/>
          <w:iCs/>
          <w:color w:val="000000" w:themeColor="text1"/>
          <w:sz w:val="24"/>
        </w:rPr>
        <w:t xml:space="preserve">Klavierspēle </w:t>
      </w:r>
      <w:r w:rsidR="00A947D7">
        <w:rPr>
          <w:rFonts w:ascii="Times New Roman" w:hAnsi="Times New Roman"/>
          <w:color w:val="000000" w:themeColor="text1"/>
          <w:sz w:val="24"/>
        </w:rPr>
        <w:t xml:space="preserve">audzēkne </w:t>
      </w:r>
      <w:proofErr w:type="spellStart"/>
      <w:r w:rsidR="00A947D7">
        <w:rPr>
          <w:rFonts w:ascii="Times New Roman" w:hAnsi="Times New Roman"/>
          <w:color w:val="000000" w:themeColor="text1"/>
          <w:sz w:val="24"/>
        </w:rPr>
        <w:t>A.Pavlichenko</w:t>
      </w:r>
      <w:proofErr w:type="spellEnd"/>
      <w:r w:rsidR="00A947D7">
        <w:rPr>
          <w:rFonts w:ascii="Times New Roman" w:hAnsi="Times New Roman"/>
          <w:color w:val="000000" w:themeColor="text1"/>
          <w:sz w:val="24"/>
        </w:rPr>
        <w:t xml:space="preserve"> un attiecīgi 2 reizes arī viņas pedagogs </w:t>
      </w:r>
      <w:proofErr w:type="spellStart"/>
      <w:r w:rsidR="00A947D7">
        <w:rPr>
          <w:rFonts w:ascii="Times New Roman" w:hAnsi="Times New Roman"/>
          <w:color w:val="000000" w:themeColor="text1"/>
          <w:sz w:val="24"/>
        </w:rPr>
        <w:t>J.Maļeckis</w:t>
      </w:r>
      <w:proofErr w:type="spellEnd"/>
      <w:r w:rsidR="00C4601B">
        <w:rPr>
          <w:rFonts w:ascii="Times New Roman" w:hAnsi="Times New Roman"/>
          <w:color w:val="000000" w:themeColor="text1"/>
          <w:sz w:val="24"/>
        </w:rPr>
        <w:t xml:space="preserve">. Lielākais apbalvojumu skaits bija tieši 2019.gadā, kad pirmo reizi pārskata periodā to saņēma uzreiz 3 JMV </w:t>
      </w:r>
      <w:r w:rsidR="008C78B1">
        <w:rPr>
          <w:rFonts w:ascii="Times New Roman" w:hAnsi="Times New Roman"/>
          <w:color w:val="000000" w:themeColor="text1"/>
          <w:sz w:val="24"/>
        </w:rPr>
        <w:t xml:space="preserve">izglītojamie </w:t>
      </w:r>
      <w:r w:rsidR="00C4601B">
        <w:rPr>
          <w:rFonts w:ascii="Times New Roman" w:hAnsi="Times New Roman"/>
          <w:color w:val="000000" w:themeColor="text1"/>
          <w:sz w:val="24"/>
        </w:rPr>
        <w:t xml:space="preserve">un </w:t>
      </w:r>
      <w:r w:rsidR="001B043F">
        <w:rPr>
          <w:rFonts w:ascii="Times New Roman" w:hAnsi="Times New Roman"/>
          <w:color w:val="000000" w:themeColor="text1"/>
          <w:sz w:val="24"/>
        </w:rPr>
        <w:t xml:space="preserve">3 </w:t>
      </w:r>
      <w:r w:rsidR="00C4601B">
        <w:rPr>
          <w:rFonts w:ascii="Times New Roman" w:hAnsi="Times New Roman"/>
          <w:color w:val="000000" w:themeColor="text1"/>
          <w:sz w:val="24"/>
        </w:rPr>
        <w:t>viņu pasniedzēji</w:t>
      </w:r>
      <w:r w:rsidR="00CC321C">
        <w:rPr>
          <w:rFonts w:ascii="Times New Roman" w:hAnsi="Times New Roman"/>
          <w:color w:val="000000" w:themeColor="text1"/>
          <w:sz w:val="24"/>
        </w:rPr>
        <w:t>;</w:t>
      </w:r>
    </w:p>
    <w:p w14:paraId="659463C7" w14:textId="3CD58D85" w:rsidR="00CC321C" w:rsidRPr="009F0AAF" w:rsidRDefault="00CC321C" w:rsidP="00AC4B86">
      <w:pPr>
        <w:pStyle w:val="ListParagraph"/>
        <w:numPr>
          <w:ilvl w:val="0"/>
          <w:numId w:val="15"/>
        </w:numPr>
        <w:spacing w:before="120" w:after="120" w:line="240" w:lineRule="auto"/>
        <w:ind w:left="426" w:hanging="284"/>
        <w:contextualSpacing w:val="0"/>
        <w:jc w:val="both"/>
        <w:rPr>
          <w:rFonts w:ascii="Times New Roman" w:hAnsi="Times New Roman"/>
          <w:color w:val="000000" w:themeColor="text1"/>
          <w:sz w:val="24"/>
        </w:rPr>
      </w:pPr>
      <w:r>
        <w:rPr>
          <w:rFonts w:ascii="Times New Roman" w:hAnsi="Times New Roman"/>
          <w:i/>
          <w:iCs/>
          <w:color w:val="000000" w:themeColor="text1"/>
          <w:sz w:val="24"/>
        </w:rPr>
        <w:t xml:space="preserve">Lielā mūzikas balva </w:t>
      </w:r>
      <w:r>
        <w:rPr>
          <w:rFonts w:ascii="Times New Roman" w:hAnsi="Times New Roman"/>
          <w:color w:val="000000" w:themeColor="text1"/>
          <w:sz w:val="24"/>
        </w:rPr>
        <w:t xml:space="preserve">– </w:t>
      </w:r>
      <w:r w:rsidR="003D2F14">
        <w:rPr>
          <w:rFonts w:ascii="Times New Roman" w:hAnsi="Times New Roman"/>
          <w:color w:val="000000" w:themeColor="text1"/>
          <w:sz w:val="24"/>
        </w:rPr>
        <w:t xml:space="preserve">par īpaši augstiem sasniegumiem </w:t>
      </w:r>
      <w:r w:rsidR="00D07E41">
        <w:rPr>
          <w:rFonts w:ascii="Times New Roman" w:hAnsi="Times New Roman"/>
          <w:color w:val="000000" w:themeColor="text1"/>
          <w:sz w:val="24"/>
        </w:rPr>
        <w:t xml:space="preserve">(izcilākajiem notikumiem Latvijas mūzikā iepriekšējā gadā) </w:t>
      </w:r>
      <w:r>
        <w:rPr>
          <w:rFonts w:ascii="Times New Roman" w:hAnsi="Times New Roman"/>
          <w:color w:val="000000" w:themeColor="text1"/>
          <w:sz w:val="24"/>
        </w:rPr>
        <w:t xml:space="preserve">iespēja pretendēt </w:t>
      </w:r>
      <w:r w:rsidR="003D2F14">
        <w:rPr>
          <w:rFonts w:ascii="Times New Roman" w:hAnsi="Times New Roman"/>
          <w:color w:val="000000" w:themeColor="text1"/>
          <w:sz w:val="24"/>
        </w:rPr>
        <w:t xml:space="preserve">uz šo valsts augstāko apbalvojumu </w:t>
      </w:r>
      <w:r w:rsidR="00D07E41">
        <w:rPr>
          <w:rFonts w:ascii="Times New Roman" w:hAnsi="Times New Roman"/>
          <w:color w:val="000000" w:themeColor="text1"/>
          <w:sz w:val="24"/>
        </w:rPr>
        <w:t xml:space="preserve">profesionālajā </w:t>
      </w:r>
      <w:r w:rsidR="003D2F14">
        <w:rPr>
          <w:rFonts w:ascii="Times New Roman" w:hAnsi="Times New Roman"/>
          <w:color w:val="000000" w:themeColor="text1"/>
          <w:sz w:val="24"/>
        </w:rPr>
        <w:t>mūzik</w:t>
      </w:r>
      <w:r w:rsidR="00D07E41">
        <w:rPr>
          <w:rFonts w:ascii="Times New Roman" w:hAnsi="Times New Roman"/>
          <w:color w:val="000000" w:themeColor="text1"/>
          <w:sz w:val="24"/>
        </w:rPr>
        <w:t>ā</w:t>
      </w:r>
      <w:r w:rsidR="003D2F14">
        <w:rPr>
          <w:rFonts w:ascii="Times New Roman" w:hAnsi="Times New Roman"/>
          <w:color w:val="000000" w:themeColor="text1"/>
          <w:sz w:val="24"/>
        </w:rPr>
        <w:t>,</w:t>
      </w:r>
      <w:r w:rsidR="00D07E41">
        <w:rPr>
          <w:rFonts w:ascii="Times New Roman" w:hAnsi="Times New Roman"/>
          <w:color w:val="000000" w:themeColor="text1"/>
          <w:sz w:val="24"/>
        </w:rPr>
        <w:t xml:space="preserve"> t.sk. naudas balvu EUR 1</w:t>
      </w:r>
      <w:r w:rsidR="007611CA">
        <w:rPr>
          <w:rFonts w:ascii="Times New Roman" w:hAnsi="Times New Roman"/>
          <w:color w:val="000000" w:themeColor="text1"/>
          <w:sz w:val="24"/>
        </w:rPr>
        <w:t xml:space="preserve"> </w:t>
      </w:r>
      <w:r w:rsidR="00D07E41">
        <w:rPr>
          <w:rFonts w:ascii="Times New Roman" w:hAnsi="Times New Roman"/>
          <w:color w:val="000000" w:themeColor="text1"/>
          <w:sz w:val="24"/>
        </w:rPr>
        <w:t>500 apmērā atbilstoši balvas žūrijas lēmumam saskaņā ar Kultūras ministrijas 2014.gada 10.janvāra nolikumu Nr.5.1.-4-1 “Lielās mūzikas balvas nolikums”. Šo</w:t>
      </w:r>
      <w:r w:rsidR="003D2F14">
        <w:rPr>
          <w:rFonts w:ascii="Times New Roman" w:hAnsi="Times New Roman"/>
          <w:color w:val="000000" w:themeColor="text1"/>
          <w:sz w:val="24"/>
        </w:rPr>
        <w:t xml:space="preserve"> </w:t>
      </w:r>
      <w:r w:rsidR="00D07E41">
        <w:rPr>
          <w:rFonts w:ascii="Times New Roman" w:hAnsi="Times New Roman"/>
          <w:color w:val="000000" w:themeColor="text1"/>
          <w:sz w:val="24"/>
        </w:rPr>
        <w:t>apbalvojumu</w:t>
      </w:r>
      <w:r w:rsidR="003D2F14">
        <w:rPr>
          <w:rFonts w:ascii="Times New Roman" w:hAnsi="Times New Roman"/>
          <w:color w:val="000000" w:themeColor="text1"/>
          <w:sz w:val="24"/>
        </w:rPr>
        <w:t xml:space="preserve"> 2019.gadā saņēma Latvijas </w:t>
      </w:r>
      <w:r w:rsidR="00F40AD9">
        <w:rPr>
          <w:rFonts w:ascii="Times New Roman" w:hAnsi="Times New Roman"/>
          <w:color w:val="000000" w:themeColor="text1"/>
          <w:sz w:val="24"/>
        </w:rPr>
        <w:t>Simt</w:t>
      </w:r>
      <w:r w:rsidR="003D2F14">
        <w:rPr>
          <w:rFonts w:ascii="Times New Roman" w:hAnsi="Times New Roman"/>
          <w:color w:val="000000" w:themeColor="text1"/>
          <w:sz w:val="24"/>
        </w:rPr>
        <w:t xml:space="preserve">gades jauniešu </w:t>
      </w:r>
      <w:r w:rsidR="00F40AD9">
        <w:rPr>
          <w:rFonts w:ascii="Times New Roman" w:hAnsi="Times New Roman"/>
          <w:color w:val="000000" w:themeColor="text1"/>
          <w:sz w:val="24"/>
        </w:rPr>
        <w:t xml:space="preserve">simfoniskais </w:t>
      </w:r>
      <w:r w:rsidR="003D2F14">
        <w:rPr>
          <w:rFonts w:ascii="Times New Roman" w:hAnsi="Times New Roman"/>
          <w:color w:val="000000" w:themeColor="text1"/>
          <w:sz w:val="24"/>
        </w:rPr>
        <w:t xml:space="preserve">orķestris, kura sastāvā bija arī 4 JMV </w:t>
      </w:r>
      <w:r w:rsidR="008C78B1">
        <w:rPr>
          <w:rFonts w:ascii="Times New Roman" w:hAnsi="Times New Roman"/>
          <w:color w:val="000000" w:themeColor="text1"/>
          <w:sz w:val="24"/>
        </w:rPr>
        <w:t>izglītojamie</w:t>
      </w:r>
      <w:r w:rsidR="003D2F14">
        <w:rPr>
          <w:rFonts w:ascii="Times New Roman" w:hAnsi="Times New Roman"/>
          <w:color w:val="000000" w:themeColor="text1"/>
          <w:sz w:val="24"/>
        </w:rPr>
        <w:t xml:space="preserve">, nominācijā “Gada koncerts” par </w:t>
      </w:r>
      <w:r w:rsidR="00F40AD9">
        <w:rPr>
          <w:rFonts w:ascii="Times New Roman" w:hAnsi="Times New Roman"/>
          <w:color w:val="000000" w:themeColor="text1"/>
          <w:sz w:val="24"/>
        </w:rPr>
        <w:t xml:space="preserve">Jūrmalas festivāla atklāšanas </w:t>
      </w:r>
      <w:r w:rsidR="003D2F14">
        <w:rPr>
          <w:rFonts w:ascii="Times New Roman" w:hAnsi="Times New Roman"/>
          <w:color w:val="000000" w:themeColor="text1"/>
          <w:sz w:val="24"/>
        </w:rPr>
        <w:t>koncertu “Dzimuši Latvijā”</w:t>
      </w:r>
      <w:r w:rsidR="00D07E41">
        <w:rPr>
          <w:rFonts w:ascii="Times New Roman" w:hAnsi="Times New Roman"/>
          <w:color w:val="000000" w:themeColor="text1"/>
          <w:sz w:val="24"/>
        </w:rPr>
        <w:t>.</w:t>
      </w:r>
    </w:p>
    <w:p w14:paraId="08C4C6E0" w14:textId="77777777" w:rsidR="00486803" w:rsidRPr="003E3CF5" w:rsidRDefault="00486803" w:rsidP="003E3CF5">
      <w:pPr>
        <w:jc w:val="both"/>
        <w:rPr>
          <w:color w:val="000000"/>
          <w:lang w:eastAsia="lv-LV"/>
        </w:rPr>
      </w:pPr>
      <w:r w:rsidRPr="00F647E2">
        <w:t>JMV saskaņā ar Ministru kabineta 2016.gada 5.jūlija noteikumu Nr.445 “Pedagogu darba samaksas noteikumi” 10.punktu</w:t>
      </w:r>
      <w:r w:rsidR="00F647E2" w:rsidRPr="00F647E2">
        <w:t xml:space="preserve"> ir izstrādājusi un piemēro </w:t>
      </w:r>
      <w:r w:rsidR="00F647E2">
        <w:t>kārtību paaugstinātas pedagogu mēneša darba algas likmes noteikšanai (</w:t>
      </w:r>
      <w:r w:rsidR="00F647E2">
        <w:rPr>
          <w:color w:val="000000"/>
          <w:lang w:eastAsia="lv-LV"/>
        </w:rPr>
        <w:t>JMV</w:t>
      </w:r>
      <w:r w:rsidR="00F647E2" w:rsidRPr="00F647E2">
        <w:rPr>
          <w:color w:val="000000"/>
          <w:lang w:eastAsia="lv-LV"/>
        </w:rPr>
        <w:t xml:space="preserve"> 2019.gada 20.septembra iekšēj</w:t>
      </w:r>
      <w:r w:rsidR="00F647E2">
        <w:rPr>
          <w:color w:val="000000"/>
          <w:lang w:eastAsia="lv-LV"/>
        </w:rPr>
        <w:t>ie</w:t>
      </w:r>
      <w:r w:rsidR="00F647E2" w:rsidRPr="00F647E2">
        <w:rPr>
          <w:color w:val="000000"/>
          <w:lang w:eastAsia="lv-LV"/>
        </w:rPr>
        <w:t xml:space="preserve"> noteikum</w:t>
      </w:r>
      <w:r w:rsidR="00F647E2">
        <w:rPr>
          <w:color w:val="000000"/>
          <w:lang w:eastAsia="lv-LV"/>
        </w:rPr>
        <w:t>i</w:t>
      </w:r>
      <w:r w:rsidR="00F647E2" w:rsidRPr="00F647E2">
        <w:rPr>
          <w:color w:val="000000"/>
          <w:lang w:eastAsia="lv-LV"/>
        </w:rPr>
        <w:t xml:space="preserve"> Nr.12</w:t>
      </w:r>
      <w:r w:rsidR="00F647E2">
        <w:rPr>
          <w:color w:val="000000"/>
          <w:lang w:eastAsia="lv-LV"/>
        </w:rPr>
        <w:t>). Šī kārtība ļauj JMV direktoram, ņemot vērā pedagoga pedagoģiskā procesa kvalitāti, izglītību un profesionālo kvalifikāciju, darba intensitāti, personīgo ieguldījumu iestādes attīstībā un tālākizglītību (personīgā izaugsme), apstiprinātā valsts mērķdotācijas finansējuma ietvaros noteikt pedagogam līdz 50% augstāku mēneša darba algas likmi. Speciāli izveidota komisija izvērtē pedagogu atbilstību</w:t>
      </w:r>
      <w:r w:rsidR="00AC4646">
        <w:rPr>
          <w:color w:val="000000"/>
          <w:lang w:eastAsia="lv-LV"/>
        </w:rPr>
        <w:t xml:space="preserve"> šiem kritērijiem un nosaka vērtējumu, kā arī atbilstošu algas likmes paaugstināšanas līmeni </w:t>
      </w:r>
      <w:r w:rsidR="00CD1594">
        <w:rPr>
          <w:color w:val="000000"/>
          <w:lang w:eastAsia="lv-LV"/>
        </w:rPr>
        <w:t xml:space="preserve">uz 3 gadiem </w:t>
      </w:r>
      <w:r w:rsidR="00AC4646">
        <w:rPr>
          <w:color w:val="000000"/>
          <w:lang w:eastAsia="lv-LV"/>
        </w:rPr>
        <w:t>– no vērtējuma “ļoti labi” – 1.līmenis, līdz vērtējumam “izcili” – 3.līmenis. Pedagoga izvērtēšana tiek veikta tajā gadījumā, ja pats pedagogs ir izteicis tādu vēlmi.</w:t>
      </w:r>
      <w:r w:rsidR="00CD1594">
        <w:rPr>
          <w:color w:val="000000"/>
          <w:lang w:eastAsia="lv-LV"/>
        </w:rPr>
        <w:t xml:space="preserve"> </w:t>
      </w:r>
      <w:r w:rsidR="003E3CF5">
        <w:rPr>
          <w:color w:val="000000"/>
          <w:lang w:eastAsia="lv-LV"/>
        </w:rPr>
        <w:t>Jaunajai kārtībai piemērojami arī pēdējās pedagogu izvērtēšanas rezultāti</w:t>
      </w:r>
      <w:r w:rsidR="00CD1594">
        <w:rPr>
          <w:color w:val="000000"/>
          <w:lang w:eastAsia="lv-LV"/>
        </w:rPr>
        <w:t xml:space="preserve"> 2018.gada maijā</w:t>
      </w:r>
      <w:r w:rsidR="003E3CF5">
        <w:rPr>
          <w:color w:val="000000"/>
          <w:lang w:eastAsia="lv-LV"/>
        </w:rPr>
        <w:t>,</w:t>
      </w:r>
      <w:r w:rsidR="00CD1594">
        <w:rPr>
          <w:color w:val="000000"/>
          <w:lang w:eastAsia="lv-LV"/>
        </w:rPr>
        <w:t xml:space="preserve"> </w:t>
      </w:r>
      <w:r w:rsidR="003E3CF5">
        <w:rPr>
          <w:color w:val="000000"/>
          <w:lang w:eastAsia="lv-LV"/>
        </w:rPr>
        <w:t xml:space="preserve">1.līmenim atbilstību nosakot 2 </w:t>
      </w:r>
      <w:r w:rsidR="00464CF1">
        <w:rPr>
          <w:color w:val="000000"/>
          <w:lang w:eastAsia="lv-LV"/>
        </w:rPr>
        <w:t xml:space="preserve">JMV </w:t>
      </w:r>
      <w:r w:rsidR="003E3CF5">
        <w:rPr>
          <w:color w:val="000000"/>
          <w:lang w:eastAsia="lv-LV"/>
        </w:rPr>
        <w:t>pedagogiem, 2.līmenim – 12 pedagogiem, 3.līmenim – 11 pedagogiem un attiecīgi ļaujot viņiem pretendēt uz augstākas darba algas likmes saņemšanu.</w:t>
      </w:r>
    </w:p>
    <w:p w14:paraId="000E4357" w14:textId="1F045A40" w:rsidR="00464CF1" w:rsidRDefault="005A78E9" w:rsidP="00160B81">
      <w:pPr>
        <w:tabs>
          <w:tab w:val="left" w:pos="142"/>
          <w:tab w:val="left" w:pos="993"/>
        </w:tabs>
        <w:spacing w:before="120" w:after="120"/>
        <w:jc w:val="both"/>
      </w:pPr>
      <w:r>
        <w:t>JMV un arī atsevišķi Jūrmalas pilsētas pašvaldība nodrošina</w:t>
      </w:r>
      <w:r w:rsidR="00464CF1">
        <w:t xml:space="preserve"> </w:t>
      </w:r>
      <w:r>
        <w:t xml:space="preserve">JMV pedagogiem </w:t>
      </w:r>
      <w:r w:rsidR="00464CF1">
        <w:t xml:space="preserve">arī </w:t>
      </w:r>
      <w:proofErr w:type="spellStart"/>
      <w:r>
        <w:t>tālākapmācības</w:t>
      </w:r>
      <w:proofErr w:type="spellEnd"/>
      <w:r>
        <w:t xml:space="preserve"> iespējas, sniedzot atbalstu</w:t>
      </w:r>
      <w:r w:rsidRPr="005A78E9">
        <w:t xml:space="preserve"> </w:t>
      </w:r>
      <w:r>
        <w:t>profesionālās kvalifikācijas pilnveides kursu apmeklēšanai</w:t>
      </w:r>
      <w:r w:rsidR="00C74B53">
        <w:t xml:space="preserve"> primāri ar mērķi pilnveidot mācīšanas metodes konkrētā izglītības programmā</w:t>
      </w:r>
      <w:r>
        <w:t>: 1) organizējot un finansējot pilnā apmērā vai daļēji; 2) apmaksājot pedagogu pašu izvēlēto kursu dalības izdevumus.</w:t>
      </w:r>
      <w:r w:rsidR="007D74A2">
        <w:t xml:space="preserve"> </w:t>
      </w:r>
    </w:p>
    <w:p w14:paraId="05070CD7" w14:textId="3ECF3B68" w:rsidR="008D7227" w:rsidRDefault="008D7227" w:rsidP="00160B81">
      <w:pPr>
        <w:tabs>
          <w:tab w:val="left" w:pos="142"/>
          <w:tab w:val="left" w:pos="993"/>
        </w:tabs>
        <w:spacing w:before="120" w:after="120"/>
        <w:jc w:val="both"/>
      </w:pPr>
      <w:r>
        <w:t xml:space="preserve">Saistībā ar JMV nodrošinātajiem </w:t>
      </w:r>
      <w:proofErr w:type="spellStart"/>
      <w:r>
        <w:t>tālākapmācības</w:t>
      </w:r>
      <w:proofErr w:type="spellEnd"/>
      <w:r>
        <w:t xml:space="preserve"> kursiem laika periodā no 2015.-2019.gadam </w:t>
      </w:r>
      <w:r w:rsidRPr="000F62C1">
        <w:t>(1</w:t>
      </w:r>
      <w:r>
        <w:t>9</w:t>
      </w:r>
      <w:r w:rsidRPr="000F62C1">
        <w:t>.tabula)</w:t>
      </w:r>
      <w:r>
        <w:t xml:space="preserve"> tendence gadu no gada bijusi mainīga gan kursus apmeklējušo pedagogu skaita, gan to nodrošināšanai izlietotā finansējuma kontekstā – lielākais finansējuma apmērs EUR964,65 šim mērķim tika izlietots 2015.gadā, kad par to tika apmācīti 23 pedagogi; lielākais kursus apmeklējušo pedagogu skaits (25) bija 2016.gadā, kad JMV finansējuma daļa bija par 60,5% mazāka kā 2015.gadā, sastādot EUR 381,23. Kopā analizētā perioda ietvaros ar JMV atbalstu </w:t>
      </w:r>
      <w:proofErr w:type="spellStart"/>
      <w:r>
        <w:t>tālākapmācības</w:t>
      </w:r>
      <w:proofErr w:type="spellEnd"/>
      <w:r>
        <w:t xml:space="preserve"> kursus apmeklējis 81 pedagogs par kopējo finansējumu EUR 2531,04 apmērā jeb EUR 31,25 apmērā uz vienu pedagogu.</w:t>
      </w:r>
    </w:p>
    <w:p w14:paraId="3E3A0A6A" w14:textId="77777777" w:rsidR="00A50260" w:rsidRPr="002B2A10" w:rsidRDefault="00A50260" w:rsidP="00A50260">
      <w:pPr>
        <w:pStyle w:val="ListParagraph"/>
        <w:tabs>
          <w:tab w:val="left" w:pos="993"/>
        </w:tabs>
        <w:spacing w:before="120" w:line="240" w:lineRule="auto"/>
        <w:jc w:val="right"/>
        <w:rPr>
          <w:rFonts w:ascii="Times New Roman" w:hAnsi="Times New Roman"/>
          <w:sz w:val="24"/>
        </w:rPr>
      </w:pPr>
      <w:r w:rsidRPr="000F62C1">
        <w:rPr>
          <w:rFonts w:ascii="Times New Roman" w:hAnsi="Times New Roman"/>
          <w:bCs/>
          <w:i/>
          <w:sz w:val="24"/>
          <w:lang w:eastAsia="lv-LV"/>
        </w:rPr>
        <w:t>1</w:t>
      </w:r>
      <w:r>
        <w:rPr>
          <w:rFonts w:ascii="Times New Roman" w:hAnsi="Times New Roman"/>
          <w:bCs/>
          <w:i/>
          <w:sz w:val="24"/>
          <w:lang w:eastAsia="lv-LV"/>
        </w:rPr>
        <w:t>9</w:t>
      </w:r>
      <w:r w:rsidRPr="000F62C1">
        <w:rPr>
          <w:rFonts w:ascii="Times New Roman" w:hAnsi="Times New Roman"/>
          <w:bCs/>
          <w:i/>
          <w:sz w:val="24"/>
          <w:lang w:eastAsia="lv-LV"/>
        </w:rPr>
        <w:t>.tabula.</w:t>
      </w:r>
      <w:r w:rsidRPr="002B2A10">
        <w:rPr>
          <w:rFonts w:ascii="Times New Roman" w:hAnsi="Times New Roman"/>
          <w:bCs/>
          <w:i/>
          <w:sz w:val="24"/>
          <w:lang w:eastAsia="lv-LV"/>
        </w:rPr>
        <w:t xml:space="preserve"> </w:t>
      </w:r>
      <w:r>
        <w:rPr>
          <w:rFonts w:ascii="Times New Roman" w:hAnsi="Times New Roman"/>
          <w:bCs/>
          <w:i/>
          <w:sz w:val="24"/>
          <w:lang w:eastAsia="lv-LV"/>
        </w:rPr>
        <w:t xml:space="preserve">Pedagogu skaits, kuri ar </w:t>
      </w:r>
      <w:r w:rsidRPr="002B2A10">
        <w:rPr>
          <w:rFonts w:ascii="Times New Roman" w:hAnsi="Times New Roman"/>
          <w:bCs/>
          <w:i/>
          <w:sz w:val="24"/>
          <w:lang w:eastAsia="lv-LV"/>
        </w:rPr>
        <w:t xml:space="preserve">Jūrmalas Mūzikas vidusskolas </w:t>
      </w:r>
      <w:r>
        <w:rPr>
          <w:rFonts w:ascii="Times New Roman" w:hAnsi="Times New Roman"/>
          <w:bCs/>
          <w:i/>
          <w:sz w:val="24"/>
          <w:lang w:eastAsia="lv-LV"/>
        </w:rPr>
        <w:t xml:space="preserve">un Jūrmalas pilsētas domes atbalstu apmeklējuši </w:t>
      </w:r>
      <w:proofErr w:type="spellStart"/>
      <w:r>
        <w:rPr>
          <w:rFonts w:ascii="Times New Roman" w:hAnsi="Times New Roman"/>
          <w:bCs/>
          <w:i/>
          <w:sz w:val="24"/>
          <w:lang w:eastAsia="lv-LV"/>
        </w:rPr>
        <w:t>tālākapmācības</w:t>
      </w:r>
      <w:proofErr w:type="spellEnd"/>
      <w:r>
        <w:rPr>
          <w:rFonts w:ascii="Times New Roman" w:hAnsi="Times New Roman"/>
          <w:bCs/>
          <w:i/>
          <w:sz w:val="24"/>
          <w:lang w:eastAsia="lv-LV"/>
        </w:rPr>
        <w:t xml:space="preserve"> kursus pēdējo</w:t>
      </w:r>
      <w:r w:rsidRPr="002B2A10">
        <w:rPr>
          <w:rFonts w:ascii="Times New Roman" w:hAnsi="Times New Roman"/>
          <w:bCs/>
          <w:i/>
          <w:sz w:val="24"/>
          <w:lang w:eastAsia="lv-LV"/>
        </w:rPr>
        <w:t xml:space="preserve"> </w:t>
      </w:r>
      <w:r>
        <w:rPr>
          <w:rFonts w:ascii="Times New Roman" w:hAnsi="Times New Roman"/>
          <w:bCs/>
          <w:i/>
          <w:sz w:val="24"/>
          <w:lang w:eastAsia="lv-LV"/>
        </w:rPr>
        <w:t>5</w:t>
      </w:r>
      <w:r w:rsidRPr="002B2A10">
        <w:rPr>
          <w:rFonts w:ascii="Times New Roman" w:hAnsi="Times New Roman"/>
          <w:bCs/>
          <w:i/>
          <w:sz w:val="24"/>
          <w:lang w:eastAsia="lv-LV"/>
        </w:rPr>
        <w:t xml:space="preserve"> gadu laikā</w:t>
      </w:r>
    </w:p>
    <w:tbl>
      <w:tblPr>
        <w:tblStyle w:val="TableGrid"/>
        <w:tblpPr w:leftFromText="180" w:rightFromText="180" w:vertAnchor="text" w:horzAnchor="margin" w:tblpXSpec="center" w:tblpY="39"/>
        <w:tblW w:w="8422" w:type="dxa"/>
        <w:tblLayout w:type="fixed"/>
        <w:tblLook w:val="04A0" w:firstRow="1" w:lastRow="0" w:firstColumn="1" w:lastColumn="0" w:noHBand="0" w:noVBand="1"/>
      </w:tblPr>
      <w:tblGrid>
        <w:gridCol w:w="1155"/>
        <w:gridCol w:w="2361"/>
        <w:gridCol w:w="2264"/>
        <w:gridCol w:w="66"/>
        <w:gridCol w:w="2510"/>
        <w:gridCol w:w="66"/>
      </w:tblGrid>
      <w:tr w:rsidR="00A50260" w:rsidRPr="00341B49" w14:paraId="5FF5E857" w14:textId="77777777" w:rsidTr="00974462">
        <w:trPr>
          <w:trHeight w:val="300"/>
        </w:trPr>
        <w:tc>
          <w:tcPr>
            <w:tcW w:w="1155" w:type="dxa"/>
            <w:vMerge w:val="restart"/>
            <w:noWrap/>
            <w:vAlign w:val="center"/>
            <w:hideMark/>
          </w:tcPr>
          <w:p w14:paraId="53AE6BFC" w14:textId="77777777" w:rsidR="00A50260" w:rsidRPr="00974462" w:rsidRDefault="00A50260" w:rsidP="00BF52BC">
            <w:pPr>
              <w:jc w:val="center"/>
              <w:rPr>
                <w:b/>
                <w:bCs/>
                <w:sz w:val="23"/>
                <w:szCs w:val="23"/>
              </w:rPr>
            </w:pPr>
            <w:r w:rsidRPr="00974462">
              <w:rPr>
                <w:b/>
                <w:bCs/>
                <w:sz w:val="23"/>
                <w:szCs w:val="23"/>
              </w:rPr>
              <w:lastRenderedPageBreak/>
              <w:t>Gads</w:t>
            </w:r>
          </w:p>
        </w:tc>
        <w:tc>
          <w:tcPr>
            <w:tcW w:w="4691" w:type="dxa"/>
            <w:gridSpan w:val="3"/>
            <w:noWrap/>
            <w:vAlign w:val="center"/>
            <w:hideMark/>
          </w:tcPr>
          <w:p w14:paraId="6571841A" w14:textId="77777777" w:rsidR="00A50260" w:rsidRPr="00974462" w:rsidRDefault="00A50260" w:rsidP="00BF52BC">
            <w:pPr>
              <w:jc w:val="center"/>
              <w:rPr>
                <w:b/>
                <w:bCs/>
                <w:sz w:val="23"/>
                <w:szCs w:val="23"/>
              </w:rPr>
            </w:pPr>
            <w:r w:rsidRPr="00974462">
              <w:rPr>
                <w:b/>
                <w:bCs/>
                <w:sz w:val="23"/>
                <w:szCs w:val="23"/>
              </w:rPr>
              <w:t>Jūrmalas Mūzikas vidusskolas nodrošinātie kursi</w:t>
            </w:r>
          </w:p>
        </w:tc>
        <w:tc>
          <w:tcPr>
            <w:tcW w:w="2576" w:type="dxa"/>
            <w:gridSpan w:val="2"/>
            <w:noWrap/>
            <w:vAlign w:val="center"/>
            <w:hideMark/>
          </w:tcPr>
          <w:p w14:paraId="4EE5C651" w14:textId="77777777" w:rsidR="00A50260" w:rsidRPr="00974462" w:rsidRDefault="00A50260" w:rsidP="00BF52BC">
            <w:pPr>
              <w:jc w:val="center"/>
              <w:rPr>
                <w:b/>
                <w:bCs/>
                <w:sz w:val="23"/>
                <w:szCs w:val="23"/>
              </w:rPr>
            </w:pPr>
            <w:r w:rsidRPr="00974462">
              <w:rPr>
                <w:b/>
                <w:bCs/>
                <w:sz w:val="23"/>
                <w:szCs w:val="23"/>
              </w:rPr>
              <w:t>Jūrmalas pilsētas domes nodrošinātie kursi</w:t>
            </w:r>
          </w:p>
        </w:tc>
      </w:tr>
      <w:tr w:rsidR="00905D6C" w:rsidRPr="00341B49" w14:paraId="4DFD558A" w14:textId="77777777" w:rsidTr="00905D6C">
        <w:trPr>
          <w:gridAfter w:val="1"/>
          <w:wAfter w:w="66" w:type="dxa"/>
          <w:trHeight w:val="300"/>
        </w:trPr>
        <w:tc>
          <w:tcPr>
            <w:tcW w:w="1155" w:type="dxa"/>
            <w:vMerge/>
            <w:noWrap/>
            <w:vAlign w:val="center"/>
            <w:hideMark/>
          </w:tcPr>
          <w:p w14:paraId="77DF466A" w14:textId="77777777" w:rsidR="00A50260" w:rsidRPr="00974462" w:rsidRDefault="00A50260" w:rsidP="00BF52BC">
            <w:pPr>
              <w:jc w:val="center"/>
              <w:rPr>
                <w:b/>
                <w:bCs/>
                <w:sz w:val="23"/>
                <w:szCs w:val="23"/>
              </w:rPr>
            </w:pPr>
          </w:p>
        </w:tc>
        <w:tc>
          <w:tcPr>
            <w:tcW w:w="2361" w:type="dxa"/>
            <w:shd w:val="clear" w:color="auto" w:fill="D0CECE" w:themeFill="background2" w:themeFillShade="E6"/>
            <w:noWrap/>
            <w:vAlign w:val="center"/>
            <w:hideMark/>
          </w:tcPr>
          <w:p w14:paraId="4B9D5787" w14:textId="77777777" w:rsidR="00A50260" w:rsidRPr="00974462" w:rsidRDefault="00A50260" w:rsidP="00BF52BC">
            <w:pPr>
              <w:jc w:val="center"/>
              <w:rPr>
                <w:b/>
                <w:bCs/>
                <w:sz w:val="23"/>
                <w:szCs w:val="23"/>
              </w:rPr>
            </w:pPr>
            <w:r w:rsidRPr="00974462">
              <w:rPr>
                <w:b/>
                <w:bCs/>
                <w:sz w:val="23"/>
                <w:szCs w:val="23"/>
              </w:rPr>
              <w:t>Kursus apmeklējušo pedagogu skaits</w:t>
            </w:r>
          </w:p>
        </w:tc>
        <w:tc>
          <w:tcPr>
            <w:tcW w:w="2264" w:type="dxa"/>
            <w:noWrap/>
            <w:vAlign w:val="center"/>
            <w:hideMark/>
          </w:tcPr>
          <w:p w14:paraId="6E33BC2B" w14:textId="67A2FE02" w:rsidR="00A50260" w:rsidRPr="00974462" w:rsidRDefault="00126A47" w:rsidP="00BF52BC">
            <w:pPr>
              <w:jc w:val="center"/>
              <w:rPr>
                <w:b/>
                <w:bCs/>
                <w:sz w:val="23"/>
                <w:szCs w:val="23"/>
              </w:rPr>
            </w:pPr>
            <w:r w:rsidRPr="00974462">
              <w:rPr>
                <w:b/>
                <w:bCs/>
                <w:sz w:val="23"/>
                <w:szCs w:val="23"/>
              </w:rPr>
              <w:t>JMV kursu</w:t>
            </w:r>
            <w:r w:rsidR="00A50260" w:rsidRPr="00974462">
              <w:rPr>
                <w:b/>
                <w:bCs/>
                <w:sz w:val="23"/>
                <w:szCs w:val="23"/>
              </w:rPr>
              <w:t xml:space="preserve"> izmaksu apmērs, EUR</w:t>
            </w:r>
          </w:p>
        </w:tc>
        <w:tc>
          <w:tcPr>
            <w:tcW w:w="2576" w:type="dxa"/>
            <w:gridSpan w:val="2"/>
            <w:shd w:val="clear" w:color="auto" w:fill="D0CECE" w:themeFill="background2" w:themeFillShade="E6"/>
            <w:noWrap/>
            <w:vAlign w:val="center"/>
            <w:hideMark/>
          </w:tcPr>
          <w:p w14:paraId="51C6AD90" w14:textId="77777777" w:rsidR="00A50260" w:rsidRPr="00974462" w:rsidRDefault="00A50260" w:rsidP="00BF52BC">
            <w:pPr>
              <w:jc w:val="center"/>
              <w:rPr>
                <w:b/>
                <w:bCs/>
                <w:sz w:val="23"/>
                <w:szCs w:val="23"/>
              </w:rPr>
            </w:pPr>
            <w:r w:rsidRPr="00974462">
              <w:rPr>
                <w:b/>
                <w:bCs/>
                <w:sz w:val="23"/>
                <w:szCs w:val="23"/>
              </w:rPr>
              <w:t>Kursus apmeklējušo pedagogu skaits</w:t>
            </w:r>
          </w:p>
        </w:tc>
      </w:tr>
      <w:tr w:rsidR="00905D6C" w:rsidRPr="00341B49" w14:paraId="214BA626" w14:textId="77777777" w:rsidTr="00905D6C">
        <w:trPr>
          <w:gridAfter w:val="1"/>
          <w:wAfter w:w="66" w:type="dxa"/>
          <w:trHeight w:val="300"/>
        </w:trPr>
        <w:tc>
          <w:tcPr>
            <w:tcW w:w="1155" w:type="dxa"/>
            <w:noWrap/>
            <w:vAlign w:val="center"/>
            <w:hideMark/>
          </w:tcPr>
          <w:p w14:paraId="0AC75C03" w14:textId="77777777" w:rsidR="00A50260" w:rsidRPr="00974462" w:rsidRDefault="00A50260" w:rsidP="00BF52BC">
            <w:pPr>
              <w:jc w:val="center"/>
              <w:rPr>
                <w:sz w:val="23"/>
                <w:szCs w:val="23"/>
              </w:rPr>
            </w:pPr>
            <w:r w:rsidRPr="00974462">
              <w:rPr>
                <w:sz w:val="23"/>
                <w:szCs w:val="23"/>
              </w:rPr>
              <w:t>2015</w:t>
            </w:r>
          </w:p>
        </w:tc>
        <w:tc>
          <w:tcPr>
            <w:tcW w:w="2361" w:type="dxa"/>
            <w:shd w:val="clear" w:color="auto" w:fill="D0CECE" w:themeFill="background2" w:themeFillShade="E6"/>
            <w:noWrap/>
            <w:vAlign w:val="center"/>
            <w:hideMark/>
          </w:tcPr>
          <w:p w14:paraId="1D21A081" w14:textId="77777777" w:rsidR="00A50260" w:rsidRPr="00974462" w:rsidRDefault="00A50260" w:rsidP="00BF52BC">
            <w:pPr>
              <w:jc w:val="center"/>
              <w:rPr>
                <w:sz w:val="23"/>
                <w:szCs w:val="23"/>
              </w:rPr>
            </w:pPr>
            <w:r w:rsidRPr="00974462">
              <w:rPr>
                <w:sz w:val="23"/>
                <w:szCs w:val="23"/>
              </w:rPr>
              <w:t>23</w:t>
            </w:r>
          </w:p>
        </w:tc>
        <w:tc>
          <w:tcPr>
            <w:tcW w:w="2264" w:type="dxa"/>
            <w:noWrap/>
            <w:vAlign w:val="center"/>
            <w:hideMark/>
          </w:tcPr>
          <w:p w14:paraId="2E173E4B" w14:textId="77777777" w:rsidR="00A50260" w:rsidRPr="00974462" w:rsidRDefault="00A50260" w:rsidP="00BF52BC">
            <w:pPr>
              <w:jc w:val="center"/>
              <w:rPr>
                <w:sz w:val="23"/>
                <w:szCs w:val="23"/>
              </w:rPr>
            </w:pPr>
            <w:r w:rsidRPr="00974462">
              <w:rPr>
                <w:sz w:val="23"/>
                <w:szCs w:val="23"/>
              </w:rPr>
              <w:t>964,65</w:t>
            </w:r>
          </w:p>
        </w:tc>
        <w:tc>
          <w:tcPr>
            <w:tcW w:w="2576" w:type="dxa"/>
            <w:gridSpan w:val="2"/>
            <w:shd w:val="clear" w:color="auto" w:fill="D0CECE" w:themeFill="background2" w:themeFillShade="E6"/>
            <w:noWrap/>
            <w:vAlign w:val="center"/>
            <w:hideMark/>
          </w:tcPr>
          <w:p w14:paraId="4CBD9D62" w14:textId="77777777" w:rsidR="00A50260" w:rsidRPr="00974462" w:rsidRDefault="00A50260" w:rsidP="00BF52BC">
            <w:pPr>
              <w:jc w:val="center"/>
              <w:rPr>
                <w:sz w:val="23"/>
                <w:szCs w:val="23"/>
              </w:rPr>
            </w:pPr>
            <w:r w:rsidRPr="00974462">
              <w:rPr>
                <w:sz w:val="23"/>
                <w:szCs w:val="23"/>
              </w:rPr>
              <w:t>22</w:t>
            </w:r>
          </w:p>
        </w:tc>
      </w:tr>
      <w:tr w:rsidR="00905D6C" w:rsidRPr="00341B49" w14:paraId="4ABA4003" w14:textId="77777777" w:rsidTr="00905D6C">
        <w:trPr>
          <w:gridAfter w:val="1"/>
          <w:wAfter w:w="66" w:type="dxa"/>
          <w:trHeight w:val="300"/>
        </w:trPr>
        <w:tc>
          <w:tcPr>
            <w:tcW w:w="1155" w:type="dxa"/>
            <w:noWrap/>
            <w:vAlign w:val="center"/>
            <w:hideMark/>
          </w:tcPr>
          <w:p w14:paraId="6E31C8B5" w14:textId="77777777" w:rsidR="00A50260" w:rsidRPr="00974462" w:rsidRDefault="00A50260" w:rsidP="00BF52BC">
            <w:pPr>
              <w:jc w:val="center"/>
              <w:rPr>
                <w:sz w:val="23"/>
                <w:szCs w:val="23"/>
              </w:rPr>
            </w:pPr>
            <w:r w:rsidRPr="00974462">
              <w:rPr>
                <w:sz w:val="23"/>
                <w:szCs w:val="23"/>
              </w:rPr>
              <w:t>2016</w:t>
            </w:r>
          </w:p>
        </w:tc>
        <w:tc>
          <w:tcPr>
            <w:tcW w:w="2361" w:type="dxa"/>
            <w:shd w:val="clear" w:color="auto" w:fill="D0CECE" w:themeFill="background2" w:themeFillShade="E6"/>
            <w:noWrap/>
            <w:vAlign w:val="center"/>
            <w:hideMark/>
          </w:tcPr>
          <w:p w14:paraId="06EDBDD8" w14:textId="77777777" w:rsidR="00A50260" w:rsidRPr="00974462" w:rsidRDefault="00A50260" w:rsidP="00BF52BC">
            <w:pPr>
              <w:jc w:val="center"/>
              <w:rPr>
                <w:sz w:val="23"/>
                <w:szCs w:val="23"/>
              </w:rPr>
            </w:pPr>
            <w:r w:rsidRPr="00974462">
              <w:rPr>
                <w:sz w:val="23"/>
                <w:szCs w:val="23"/>
              </w:rPr>
              <w:t>25</w:t>
            </w:r>
          </w:p>
        </w:tc>
        <w:tc>
          <w:tcPr>
            <w:tcW w:w="2264" w:type="dxa"/>
            <w:noWrap/>
            <w:vAlign w:val="center"/>
            <w:hideMark/>
          </w:tcPr>
          <w:p w14:paraId="6998C522" w14:textId="77777777" w:rsidR="00A50260" w:rsidRPr="00974462" w:rsidRDefault="00A50260" w:rsidP="00BF52BC">
            <w:pPr>
              <w:jc w:val="center"/>
              <w:rPr>
                <w:sz w:val="23"/>
                <w:szCs w:val="23"/>
              </w:rPr>
            </w:pPr>
            <w:r w:rsidRPr="00974462">
              <w:rPr>
                <w:sz w:val="23"/>
                <w:szCs w:val="23"/>
              </w:rPr>
              <w:t>381,23 (papildus 14 pedagogi līdzfinansēja vienu kursu norisi 50% apmērā)</w:t>
            </w:r>
          </w:p>
        </w:tc>
        <w:tc>
          <w:tcPr>
            <w:tcW w:w="2576" w:type="dxa"/>
            <w:gridSpan w:val="2"/>
            <w:shd w:val="clear" w:color="auto" w:fill="D0CECE" w:themeFill="background2" w:themeFillShade="E6"/>
            <w:noWrap/>
            <w:vAlign w:val="center"/>
            <w:hideMark/>
          </w:tcPr>
          <w:p w14:paraId="24CF9600" w14:textId="77777777" w:rsidR="00A50260" w:rsidRPr="00974462" w:rsidRDefault="00A50260" w:rsidP="00BF52BC">
            <w:pPr>
              <w:jc w:val="center"/>
              <w:rPr>
                <w:sz w:val="23"/>
                <w:szCs w:val="23"/>
              </w:rPr>
            </w:pPr>
            <w:r w:rsidRPr="00974462">
              <w:rPr>
                <w:sz w:val="23"/>
                <w:szCs w:val="23"/>
              </w:rPr>
              <w:t>16</w:t>
            </w:r>
          </w:p>
        </w:tc>
      </w:tr>
      <w:tr w:rsidR="00905D6C" w:rsidRPr="00341B49" w14:paraId="407C0ECD" w14:textId="77777777" w:rsidTr="00905D6C">
        <w:trPr>
          <w:gridAfter w:val="1"/>
          <w:wAfter w:w="66" w:type="dxa"/>
          <w:trHeight w:val="300"/>
        </w:trPr>
        <w:tc>
          <w:tcPr>
            <w:tcW w:w="1155" w:type="dxa"/>
            <w:noWrap/>
            <w:vAlign w:val="center"/>
            <w:hideMark/>
          </w:tcPr>
          <w:p w14:paraId="66368DE7" w14:textId="77777777" w:rsidR="00A50260" w:rsidRPr="00974462" w:rsidRDefault="00A50260" w:rsidP="00BF52BC">
            <w:pPr>
              <w:jc w:val="center"/>
              <w:rPr>
                <w:sz w:val="23"/>
                <w:szCs w:val="23"/>
              </w:rPr>
            </w:pPr>
            <w:r w:rsidRPr="00974462">
              <w:rPr>
                <w:sz w:val="23"/>
                <w:szCs w:val="23"/>
              </w:rPr>
              <w:t>2017</w:t>
            </w:r>
          </w:p>
        </w:tc>
        <w:tc>
          <w:tcPr>
            <w:tcW w:w="2361" w:type="dxa"/>
            <w:shd w:val="clear" w:color="auto" w:fill="D0CECE" w:themeFill="background2" w:themeFillShade="E6"/>
            <w:noWrap/>
            <w:vAlign w:val="center"/>
            <w:hideMark/>
          </w:tcPr>
          <w:p w14:paraId="55EEB673" w14:textId="77777777" w:rsidR="00A50260" w:rsidRPr="00974462" w:rsidRDefault="00A50260" w:rsidP="00BF52BC">
            <w:pPr>
              <w:jc w:val="center"/>
              <w:rPr>
                <w:sz w:val="23"/>
                <w:szCs w:val="23"/>
              </w:rPr>
            </w:pPr>
            <w:r w:rsidRPr="00974462">
              <w:rPr>
                <w:sz w:val="23"/>
                <w:szCs w:val="23"/>
              </w:rPr>
              <w:t>13</w:t>
            </w:r>
          </w:p>
        </w:tc>
        <w:tc>
          <w:tcPr>
            <w:tcW w:w="2264" w:type="dxa"/>
            <w:noWrap/>
            <w:vAlign w:val="center"/>
            <w:hideMark/>
          </w:tcPr>
          <w:p w14:paraId="41DA4A52" w14:textId="77777777" w:rsidR="00A50260" w:rsidRPr="00974462" w:rsidRDefault="00A50260" w:rsidP="00BF52BC">
            <w:pPr>
              <w:jc w:val="center"/>
              <w:rPr>
                <w:sz w:val="23"/>
                <w:szCs w:val="23"/>
              </w:rPr>
            </w:pPr>
            <w:r w:rsidRPr="00974462">
              <w:rPr>
                <w:sz w:val="23"/>
                <w:szCs w:val="23"/>
              </w:rPr>
              <w:t>705,46</w:t>
            </w:r>
          </w:p>
        </w:tc>
        <w:tc>
          <w:tcPr>
            <w:tcW w:w="2576" w:type="dxa"/>
            <w:gridSpan w:val="2"/>
            <w:shd w:val="clear" w:color="auto" w:fill="D0CECE" w:themeFill="background2" w:themeFillShade="E6"/>
            <w:noWrap/>
            <w:vAlign w:val="center"/>
            <w:hideMark/>
          </w:tcPr>
          <w:p w14:paraId="6E61FEE2" w14:textId="77777777" w:rsidR="00A50260" w:rsidRPr="00974462" w:rsidRDefault="00A50260" w:rsidP="00BF52BC">
            <w:pPr>
              <w:jc w:val="center"/>
              <w:rPr>
                <w:sz w:val="23"/>
                <w:szCs w:val="23"/>
              </w:rPr>
            </w:pPr>
            <w:r w:rsidRPr="00974462">
              <w:rPr>
                <w:sz w:val="23"/>
                <w:szCs w:val="23"/>
              </w:rPr>
              <w:t>14</w:t>
            </w:r>
          </w:p>
        </w:tc>
      </w:tr>
      <w:tr w:rsidR="00905D6C" w:rsidRPr="00341B49" w14:paraId="67DEAAFF" w14:textId="77777777" w:rsidTr="00905D6C">
        <w:trPr>
          <w:gridAfter w:val="1"/>
          <w:wAfter w:w="66" w:type="dxa"/>
          <w:trHeight w:val="300"/>
        </w:trPr>
        <w:tc>
          <w:tcPr>
            <w:tcW w:w="1155" w:type="dxa"/>
            <w:noWrap/>
            <w:vAlign w:val="center"/>
            <w:hideMark/>
          </w:tcPr>
          <w:p w14:paraId="72509B1F" w14:textId="77777777" w:rsidR="00A50260" w:rsidRPr="00974462" w:rsidRDefault="00A50260" w:rsidP="00BF52BC">
            <w:pPr>
              <w:jc w:val="center"/>
              <w:rPr>
                <w:sz w:val="23"/>
                <w:szCs w:val="23"/>
              </w:rPr>
            </w:pPr>
            <w:r w:rsidRPr="00974462">
              <w:rPr>
                <w:sz w:val="23"/>
                <w:szCs w:val="23"/>
              </w:rPr>
              <w:t>2018</w:t>
            </w:r>
          </w:p>
        </w:tc>
        <w:tc>
          <w:tcPr>
            <w:tcW w:w="2361" w:type="dxa"/>
            <w:shd w:val="clear" w:color="auto" w:fill="D0CECE" w:themeFill="background2" w:themeFillShade="E6"/>
            <w:noWrap/>
            <w:vAlign w:val="center"/>
            <w:hideMark/>
          </w:tcPr>
          <w:p w14:paraId="195BED80" w14:textId="77777777" w:rsidR="00A50260" w:rsidRPr="00974462" w:rsidRDefault="00A50260" w:rsidP="00BF52BC">
            <w:pPr>
              <w:jc w:val="center"/>
              <w:rPr>
                <w:sz w:val="23"/>
                <w:szCs w:val="23"/>
              </w:rPr>
            </w:pPr>
            <w:r w:rsidRPr="00974462">
              <w:rPr>
                <w:sz w:val="23"/>
                <w:szCs w:val="23"/>
              </w:rPr>
              <w:t>9</w:t>
            </w:r>
          </w:p>
        </w:tc>
        <w:tc>
          <w:tcPr>
            <w:tcW w:w="2264" w:type="dxa"/>
            <w:noWrap/>
            <w:vAlign w:val="center"/>
            <w:hideMark/>
          </w:tcPr>
          <w:p w14:paraId="76B2F714" w14:textId="77777777" w:rsidR="00A50260" w:rsidRPr="00974462" w:rsidRDefault="00A50260" w:rsidP="00BF52BC">
            <w:pPr>
              <w:jc w:val="center"/>
              <w:rPr>
                <w:sz w:val="23"/>
                <w:szCs w:val="23"/>
              </w:rPr>
            </w:pPr>
            <w:r w:rsidRPr="00974462">
              <w:rPr>
                <w:sz w:val="23"/>
                <w:szCs w:val="23"/>
              </w:rPr>
              <w:t>217,24</w:t>
            </w:r>
          </w:p>
        </w:tc>
        <w:tc>
          <w:tcPr>
            <w:tcW w:w="2576" w:type="dxa"/>
            <w:gridSpan w:val="2"/>
            <w:shd w:val="clear" w:color="auto" w:fill="D0CECE" w:themeFill="background2" w:themeFillShade="E6"/>
            <w:noWrap/>
            <w:vAlign w:val="center"/>
            <w:hideMark/>
          </w:tcPr>
          <w:p w14:paraId="4ABDA137" w14:textId="77777777" w:rsidR="00A50260" w:rsidRPr="00974462" w:rsidRDefault="00A50260" w:rsidP="00BF52BC">
            <w:pPr>
              <w:jc w:val="center"/>
              <w:rPr>
                <w:sz w:val="23"/>
                <w:szCs w:val="23"/>
              </w:rPr>
            </w:pPr>
            <w:r w:rsidRPr="00974462">
              <w:rPr>
                <w:sz w:val="23"/>
                <w:szCs w:val="23"/>
              </w:rPr>
              <w:t>3</w:t>
            </w:r>
          </w:p>
        </w:tc>
      </w:tr>
      <w:tr w:rsidR="00905D6C" w:rsidRPr="00341B49" w14:paraId="2AAF4FBA" w14:textId="77777777" w:rsidTr="00905D6C">
        <w:trPr>
          <w:gridAfter w:val="1"/>
          <w:wAfter w:w="66" w:type="dxa"/>
          <w:trHeight w:val="300"/>
        </w:trPr>
        <w:tc>
          <w:tcPr>
            <w:tcW w:w="1155" w:type="dxa"/>
            <w:noWrap/>
            <w:vAlign w:val="center"/>
            <w:hideMark/>
          </w:tcPr>
          <w:p w14:paraId="6452E7AE" w14:textId="77777777" w:rsidR="00A50260" w:rsidRPr="00974462" w:rsidRDefault="00A50260" w:rsidP="00BF52BC">
            <w:pPr>
              <w:jc w:val="center"/>
              <w:rPr>
                <w:sz w:val="23"/>
                <w:szCs w:val="23"/>
              </w:rPr>
            </w:pPr>
            <w:r w:rsidRPr="00974462">
              <w:rPr>
                <w:sz w:val="23"/>
                <w:szCs w:val="23"/>
              </w:rPr>
              <w:t>2019</w:t>
            </w:r>
          </w:p>
        </w:tc>
        <w:tc>
          <w:tcPr>
            <w:tcW w:w="2361" w:type="dxa"/>
            <w:shd w:val="clear" w:color="auto" w:fill="D0CECE" w:themeFill="background2" w:themeFillShade="E6"/>
            <w:noWrap/>
            <w:vAlign w:val="center"/>
            <w:hideMark/>
          </w:tcPr>
          <w:p w14:paraId="5B8EDF64" w14:textId="77777777" w:rsidR="00A50260" w:rsidRPr="00974462" w:rsidRDefault="00A50260" w:rsidP="00BF52BC">
            <w:pPr>
              <w:jc w:val="center"/>
              <w:rPr>
                <w:sz w:val="23"/>
                <w:szCs w:val="23"/>
              </w:rPr>
            </w:pPr>
            <w:r w:rsidRPr="00974462">
              <w:rPr>
                <w:sz w:val="23"/>
                <w:szCs w:val="23"/>
              </w:rPr>
              <w:t>11</w:t>
            </w:r>
          </w:p>
        </w:tc>
        <w:tc>
          <w:tcPr>
            <w:tcW w:w="2264" w:type="dxa"/>
            <w:noWrap/>
            <w:vAlign w:val="center"/>
            <w:hideMark/>
          </w:tcPr>
          <w:p w14:paraId="131CEFB9" w14:textId="77777777" w:rsidR="00A50260" w:rsidRPr="00974462" w:rsidRDefault="00A50260" w:rsidP="00BF52BC">
            <w:pPr>
              <w:jc w:val="center"/>
              <w:rPr>
                <w:sz w:val="23"/>
                <w:szCs w:val="23"/>
              </w:rPr>
            </w:pPr>
            <w:r w:rsidRPr="00974462">
              <w:rPr>
                <w:sz w:val="23"/>
                <w:szCs w:val="23"/>
              </w:rPr>
              <w:t>262,46</w:t>
            </w:r>
          </w:p>
        </w:tc>
        <w:tc>
          <w:tcPr>
            <w:tcW w:w="2576" w:type="dxa"/>
            <w:gridSpan w:val="2"/>
            <w:shd w:val="clear" w:color="auto" w:fill="D0CECE" w:themeFill="background2" w:themeFillShade="E6"/>
            <w:noWrap/>
            <w:vAlign w:val="center"/>
            <w:hideMark/>
          </w:tcPr>
          <w:p w14:paraId="5825515D" w14:textId="19F59DE0" w:rsidR="00A50260" w:rsidRPr="00974462" w:rsidRDefault="00126A47" w:rsidP="00BF52BC">
            <w:pPr>
              <w:jc w:val="center"/>
              <w:rPr>
                <w:sz w:val="23"/>
                <w:szCs w:val="23"/>
              </w:rPr>
            </w:pPr>
            <w:r w:rsidRPr="00974462">
              <w:rPr>
                <w:sz w:val="23"/>
                <w:szCs w:val="23"/>
              </w:rPr>
              <w:t>15</w:t>
            </w:r>
          </w:p>
        </w:tc>
      </w:tr>
    </w:tbl>
    <w:p w14:paraId="643F21DE" w14:textId="582AFC0B" w:rsidR="00A90BEC" w:rsidRDefault="00A90BEC" w:rsidP="00160B81">
      <w:pPr>
        <w:tabs>
          <w:tab w:val="left" w:pos="142"/>
          <w:tab w:val="left" w:pos="993"/>
        </w:tabs>
        <w:spacing w:before="120" w:after="120"/>
        <w:jc w:val="both"/>
      </w:pPr>
      <w:r>
        <w:t xml:space="preserve">Jūrmalas pilsētas domes nodrošināto pedagogu </w:t>
      </w:r>
      <w:proofErr w:type="spellStart"/>
      <w:r>
        <w:t>tālākapmācības</w:t>
      </w:r>
      <w:proofErr w:type="spellEnd"/>
      <w:r>
        <w:t xml:space="preserve"> kursu kontekstā redzama lejupslīde, proti, kopš 2015.gada, kad kursu</w:t>
      </w:r>
      <w:r w:rsidR="008D79DE">
        <w:t>s</w:t>
      </w:r>
      <w:r>
        <w:t xml:space="preserve"> </w:t>
      </w:r>
      <w:r w:rsidR="008D79DE">
        <w:t xml:space="preserve">apmeklēja </w:t>
      </w:r>
      <w:r>
        <w:t xml:space="preserve">22 </w:t>
      </w:r>
      <w:r w:rsidR="008D79DE">
        <w:t xml:space="preserve">JMV </w:t>
      </w:r>
      <w:r>
        <w:t xml:space="preserve">pedagogi, </w:t>
      </w:r>
      <w:r w:rsidR="008D79DE">
        <w:t>šis skaits</w:t>
      </w:r>
      <w:r>
        <w:t xml:space="preserve"> katru gadu samazināj</w:t>
      </w:r>
      <w:r w:rsidR="008D79DE">
        <w:t>ās</w:t>
      </w:r>
      <w:r>
        <w:t xml:space="preserve"> </w:t>
      </w:r>
      <w:r w:rsidR="008D79DE">
        <w:t xml:space="preserve">un 2018.gadā </w:t>
      </w:r>
      <w:proofErr w:type="spellStart"/>
      <w:r w:rsidR="008D79DE">
        <w:t>tālākapmācības</w:t>
      </w:r>
      <w:proofErr w:type="spellEnd"/>
      <w:r w:rsidR="008D79DE">
        <w:t xml:space="preserve"> kursus apmeklēja tikai 3 pedagogi. </w:t>
      </w:r>
      <w:r>
        <w:t xml:space="preserve">2019.gadā </w:t>
      </w:r>
      <w:r w:rsidR="008D79DE">
        <w:t xml:space="preserve">pirmo reizi pārskata periodā ir redzams pedagogu skaita palielinājums, kuri apmeklējuši Jūrmalas pilsētas domes nodrošinātos kursus, sasniedzot 15 pedagogus. </w:t>
      </w:r>
      <w:r w:rsidR="00CF6E84">
        <w:t xml:space="preserve">Kopā pārskata periodā ar Jūrmalas pilsētas domes atbalstu </w:t>
      </w:r>
      <w:proofErr w:type="spellStart"/>
      <w:r w:rsidR="00CF6E84">
        <w:t>tālākapmācības</w:t>
      </w:r>
      <w:proofErr w:type="spellEnd"/>
      <w:r w:rsidR="00CF6E84">
        <w:t xml:space="preserve"> kursus apmeklējuši 70 pedagogi.</w:t>
      </w:r>
    </w:p>
    <w:p w14:paraId="650340A6" w14:textId="77777777" w:rsidR="00900168" w:rsidRDefault="00900168" w:rsidP="00160B81">
      <w:pPr>
        <w:tabs>
          <w:tab w:val="left" w:pos="142"/>
          <w:tab w:val="left" w:pos="993"/>
        </w:tabs>
        <w:spacing w:before="120" w:after="120"/>
        <w:jc w:val="both"/>
      </w:pPr>
      <w:r>
        <w:t xml:space="preserve">Jūrmalas pilsētas pašvaldība </w:t>
      </w:r>
      <w:r w:rsidR="007C3F72">
        <w:t xml:space="preserve">piedāvā </w:t>
      </w:r>
      <w:r w:rsidR="00692319">
        <w:t xml:space="preserve">arī </w:t>
      </w:r>
      <w:r>
        <w:t>šādus papildus atbalsta veidus esošajiem JMV pedagogiem, kurus iespējams izmantot papildus motivācijas nodrošināšanai jaunu pedagogu piesaistē darbam JMV:</w:t>
      </w:r>
    </w:p>
    <w:p w14:paraId="48D41BF0" w14:textId="77777777" w:rsidR="00900168" w:rsidRPr="00F14FAA" w:rsidRDefault="00DA637C" w:rsidP="00AC4B86">
      <w:pPr>
        <w:pStyle w:val="ListParagraph"/>
        <w:numPr>
          <w:ilvl w:val="0"/>
          <w:numId w:val="7"/>
        </w:numPr>
        <w:spacing w:before="120" w:after="120" w:line="240" w:lineRule="auto"/>
        <w:ind w:left="380" w:hanging="284"/>
        <w:contextualSpacing w:val="0"/>
        <w:jc w:val="both"/>
        <w:rPr>
          <w:rFonts w:ascii="Times New Roman" w:hAnsi="Times New Roman"/>
          <w:color w:val="000000"/>
          <w:sz w:val="24"/>
          <w:lang w:eastAsia="lv-LV"/>
        </w:rPr>
      </w:pPr>
      <w:r>
        <w:rPr>
          <w:rFonts w:ascii="Times New Roman" w:hAnsi="Times New Roman"/>
          <w:i/>
          <w:iCs/>
          <w:sz w:val="24"/>
        </w:rPr>
        <w:t>s</w:t>
      </w:r>
      <w:r w:rsidR="00900168" w:rsidRPr="00F14FAA">
        <w:rPr>
          <w:rFonts w:ascii="Times New Roman" w:hAnsi="Times New Roman"/>
          <w:i/>
          <w:iCs/>
          <w:sz w:val="24"/>
        </w:rPr>
        <w:t>peciālista nodrošināšana ar dzīvojamo telpu</w:t>
      </w:r>
      <w:r w:rsidR="00900168">
        <w:rPr>
          <w:rFonts w:ascii="Times New Roman" w:hAnsi="Times New Roman"/>
          <w:sz w:val="24"/>
        </w:rPr>
        <w:t xml:space="preserve"> – atbalsts pieejams arī izglītības jomā nodarbinātam pašvaldības speciālistam</w:t>
      </w:r>
      <w:r w:rsidR="00F14FAA">
        <w:rPr>
          <w:rFonts w:ascii="Times New Roman" w:hAnsi="Times New Roman"/>
          <w:sz w:val="24"/>
        </w:rPr>
        <w:t xml:space="preserve">, ja tā darba devēja iesniegtais pieprasījums speciālista nodrošināšanai ar speciālistam izīrējamu dzīvojamo telpu atbilst </w:t>
      </w:r>
      <w:r w:rsidR="00F14FAA" w:rsidRPr="00831C8A">
        <w:rPr>
          <w:rFonts w:ascii="Times New Roman" w:hAnsi="Times New Roman"/>
          <w:sz w:val="24"/>
        </w:rPr>
        <w:t>Jūrmalas pilsētas domes</w:t>
      </w:r>
      <w:r w:rsidR="00F14FAA">
        <w:rPr>
          <w:rFonts w:ascii="Times New Roman" w:hAnsi="Times New Roman"/>
          <w:sz w:val="24"/>
        </w:rPr>
        <w:t xml:space="preserve"> 2016.gada 20.oktobra saistošo noteikumu Nr.40 “Par Jūrmalas pilsētas pašvaldības palīdzību dzīvokļa jautājumu risināšanā” 17. un 18.punkta prasībām (tiek ņemtas vērā darba tirgus prognozes, darba tirgus pieprasījums pašvaldības teritorijā, kvalificētu speciālistu nepietiekamība, speciālista darba izpildes novērtējums, darba devēja nepieciešamība speciālista pakalpojumu nodrošināšanā);</w:t>
      </w:r>
    </w:p>
    <w:p w14:paraId="0C4094CA" w14:textId="77777777" w:rsidR="00586816" w:rsidRDefault="00DA637C" w:rsidP="00AC4B86">
      <w:pPr>
        <w:pStyle w:val="ListParagraph"/>
        <w:numPr>
          <w:ilvl w:val="0"/>
          <w:numId w:val="7"/>
        </w:numPr>
        <w:spacing w:before="120" w:after="120" w:line="240" w:lineRule="auto"/>
        <w:ind w:left="380" w:hanging="284"/>
        <w:contextualSpacing w:val="0"/>
        <w:jc w:val="both"/>
        <w:rPr>
          <w:rFonts w:ascii="Times New Roman" w:hAnsi="Times New Roman"/>
          <w:color w:val="000000"/>
          <w:sz w:val="24"/>
          <w:lang w:eastAsia="lv-LV"/>
        </w:rPr>
      </w:pPr>
      <w:r>
        <w:rPr>
          <w:rFonts w:ascii="Times New Roman" w:hAnsi="Times New Roman"/>
          <w:i/>
          <w:iCs/>
          <w:color w:val="000000"/>
          <w:sz w:val="24"/>
          <w:lang w:eastAsia="lv-LV"/>
        </w:rPr>
        <w:t>n</w:t>
      </w:r>
      <w:r w:rsidR="00021EA7">
        <w:rPr>
          <w:rFonts w:ascii="Times New Roman" w:hAnsi="Times New Roman"/>
          <w:i/>
          <w:iCs/>
          <w:color w:val="000000"/>
          <w:sz w:val="24"/>
          <w:lang w:eastAsia="lv-LV"/>
        </w:rPr>
        <w:t xml:space="preserve">odevas atvieglojums iebraukšanai Jūrmalas pilsētā </w:t>
      </w:r>
      <w:r w:rsidR="00021EA7">
        <w:rPr>
          <w:rFonts w:ascii="Times New Roman" w:hAnsi="Times New Roman"/>
          <w:color w:val="000000"/>
          <w:sz w:val="24"/>
          <w:lang w:eastAsia="lv-LV"/>
        </w:rPr>
        <w:t>– atvieglojums 75-90% apmērā</w:t>
      </w:r>
      <w:r w:rsidR="00021EA7">
        <w:rPr>
          <w:rStyle w:val="FootnoteReference"/>
          <w:rFonts w:ascii="Times New Roman" w:hAnsi="Times New Roman"/>
          <w:color w:val="000000"/>
          <w:sz w:val="24"/>
          <w:lang w:eastAsia="lv-LV"/>
        </w:rPr>
        <w:footnoteReference w:id="14"/>
      </w:r>
      <w:r w:rsidR="00021EA7">
        <w:rPr>
          <w:rFonts w:ascii="Times New Roman" w:hAnsi="Times New Roman"/>
          <w:color w:val="000000"/>
          <w:sz w:val="24"/>
          <w:lang w:eastAsia="lv-LV"/>
        </w:rPr>
        <w:t xml:space="preserve"> no noteiktās iebraukšanas maksas </w:t>
      </w:r>
      <w:r w:rsidR="007829EB">
        <w:rPr>
          <w:rFonts w:ascii="Times New Roman" w:hAnsi="Times New Roman"/>
          <w:color w:val="000000"/>
          <w:sz w:val="24"/>
          <w:lang w:eastAsia="lv-LV"/>
        </w:rPr>
        <w:t xml:space="preserve">īpaša režīma zonā (tajā atrodas arī JMV) </w:t>
      </w:r>
      <w:r w:rsidR="00BF75D3">
        <w:rPr>
          <w:rFonts w:ascii="Times New Roman" w:hAnsi="Times New Roman"/>
          <w:color w:val="000000"/>
          <w:sz w:val="24"/>
          <w:lang w:eastAsia="lv-LV"/>
        </w:rPr>
        <w:t xml:space="preserve">laika periodā no kalendārā gada 1.aprīļa līdz 30.septembrim </w:t>
      </w:r>
      <w:r w:rsidR="00021EA7">
        <w:rPr>
          <w:rFonts w:ascii="Times New Roman" w:hAnsi="Times New Roman"/>
          <w:color w:val="000000"/>
          <w:sz w:val="24"/>
          <w:lang w:eastAsia="lv-LV"/>
        </w:rPr>
        <w:t xml:space="preserve">pieejams Jūrmalas pilsētas pašvaldības budžeta iestāžu, attiecīgi arī JMV, darbiniekiem, ja tie </w:t>
      </w:r>
      <w:r w:rsidR="00154C45">
        <w:rPr>
          <w:rFonts w:ascii="Times New Roman" w:hAnsi="Times New Roman"/>
          <w:color w:val="000000"/>
          <w:sz w:val="24"/>
          <w:lang w:eastAsia="lv-LV"/>
        </w:rPr>
        <w:t>nav deklarējuši savu dzīvesvietu</w:t>
      </w:r>
      <w:r w:rsidR="00021EA7">
        <w:rPr>
          <w:rFonts w:ascii="Times New Roman" w:hAnsi="Times New Roman"/>
          <w:color w:val="000000"/>
          <w:sz w:val="24"/>
          <w:lang w:eastAsia="lv-LV"/>
        </w:rPr>
        <w:t xml:space="preserve"> </w:t>
      </w:r>
      <w:r w:rsidR="00154C45">
        <w:rPr>
          <w:rFonts w:ascii="Times New Roman" w:hAnsi="Times New Roman"/>
          <w:color w:val="000000"/>
          <w:sz w:val="24"/>
          <w:lang w:eastAsia="lv-LV"/>
        </w:rPr>
        <w:t xml:space="preserve">vai tiem nepieder nekustamais īpašums </w:t>
      </w:r>
      <w:r w:rsidR="00021EA7">
        <w:rPr>
          <w:rFonts w:ascii="Times New Roman" w:hAnsi="Times New Roman"/>
          <w:color w:val="000000"/>
          <w:sz w:val="24"/>
          <w:lang w:eastAsia="lv-LV"/>
        </w:rPr>
        <w:t>Jūrmal</w:t>
      </w:r>
      <w:r w:rsidR="00154C45">
        <w:rPr>
          <w:rFonts w:ascii="Times New Roman" w:hAnsi="Times New Roman"/>
          <w:color w:val="000000"/>
          <w:sz w:val="24"/>
          <w:lang w:eastAsia="lv-LV"/>
        </w:rPr>
        <w:t>as pilsētā</w:t>
      </w:r>
      <w:r w:rsidR="007829EB">
        <w:rPr>
          <w:rFonts w:ascii="Times New Roman" w:hAnsi="Times New Roman"/>
          <w:color w:val="000000"/>
          <w:sz w:val="24"/>
          <w:lang w:eastAsia="lv-LV"/>
        </w:rPr>
        <w:t xml:space="preserve">, saskaņā ar </w:t>
      </w:r>
      <w:r w:rsidR="007829EB" w:rsidRPr="00205D41">
        <w:rPr>
          <w:rFonts w:ascii="Times New Roman" w:hAnsi="Times New Roman"/>
          <w:sz w:val="24"/>
        </w:rPr>
        <w:t>Jūrmalas pilsētas domes 2017.gada 12.janvāra saistoš</w:t>
      </w:r>
      <w:r w:rsidR="007829EB">
        <w:rPr>
          <w:rFonts w:ascii="Times New Roman" w:hAnsi="Times New Roman"/>
          <w:sz w:val="24"/>
        </w:rPr>
        <w:t>o</w:t>
      </w:r>
      <w:r w:rsidR="007829EB" w:rsidRPr="00205D41">
        <w:rPr>
          <w:rFonts w:ascii="Times New Roman" w:hAnsi="Times New Roman"/>
          <w:sz w:val="24"/>
        </w:rPr>
        <w:t xml:space="preserve"> noteikum</w:t>
      </w:r>
      <w:r w:rsidR="007829EB">
        <w:rPr>
          <w:rFonts w:ascii="Times New Roman" w:hAnsi="Times New Roman"/>
          <w:sz w:val="24"/>
        </w:rPr>
        <w:t>u</w:t>
      </w:r>
      <w:r w:rsidR="007829EB" w:rsidRPr="00205D41">
        <w:rPr>
          <w:rFonts w:ascii="Times New Roman" w:hAnsi="Times New Roman"/>
          <w:sz w:val="24"/>
        </w:rPr>
        <w:t xml:space="preserve"> Nr.1 “</w:t>
      </w:r>
      <w:r w:rsidR="007829EB" w:rsidRPr="00205D41">
        <w:rPr>
          <w:rFonts w:ascii="Times New Roman" w:hAnsi="Times New Roman"/>
          <w:color w:val="000000"/>
          <w:sz w:val="24"/>
        </w:rPr>
        <w:t>Par transportlīdzekļu iebraukšanu īpaša režīma zonā Jūrmalas pilsētas administratīvajā teritorijā</w:t>
      </w:r>
      <w:r w:rsidR="007829EB">
        <w:rPr>
          <w:rFonts w:ascii="Times New Roman" w:hAnsi="Times New Roman"/>
          <w:color w:val="000000"/>
          <w:sz w:val="24"/>
        </w:rPr>
        <w:t>” 14.3.apakšpunktu un 1.pielikumu.</w:t>
      </w:r>
    </w:p>
    <w:p w14:paraId="2498D19E" w14:textId="2134A43D" w:rsidR="002177BA" w:rsidRPr="00D45247" w:rsidRDefault="00011B38" w:rsidP="00011B38">
      <w:pPr>
        <w:spacing w:before="120" w:after="120"/>
        <w:jc w:val="both"/>
        <w:rPr>
          <w:color w:val="000000"/>
          <w:lang w:eastAsia="lv-LV"/>
        </w:rPr>
      </w:pPr>
      <w:r>
        <w:rPr>
          <w:color w:val="000000"/>
          <w:lang w:eastAsia="lv-LV"/>
        </w:rPr>
        <w:t>Kopumā redzams, ka JMV pedagogiem un īpaši izglītojamajiem ar augstiem sasniegumiem mācībās un dažāda līmeņa konkursos ir pieejam</w:t>
      </w:r>
      <w:r w:rsidR="002B4462">
        <w:rPr>
          <w:color w:val="000000"/>
          <w:lang w:eastAsia="lv-LV"/>
        </w:rPr>
        <w:t>a</w:t>
      </w:r>
      <w:r>
        <w:rPr>
          <w:color w:val="000000"/>
          <w:lang w:eastAsia="lv-LV"/>
        </w:rPr>
        <w:t xml:space="preserve">s </w:t>
      </w:r>
      <w:r w:rsidR="007C3F72">
        <w:rPr>
          <w:color w:val="000000"/>
          <w:lang w:eastAsia="lv-LV"/>
        </w:rPr>
        <w:t xml:space="preserve">salīdzinoši </w:t>
      </w:r>
      <w:r>
        <w:rPr>
          <w:color w:val="000000"/>
          <w:lang w:eastAsia="lv-LV"/>
        </w:rPr>
        <w:t xml:space="preserve">plašas atbalsta iespējas, kuras </w:t>
      </w:r>
      <w:r w:rsidR="007457F0">
        <w:rPr>
          <w:color w:val="000000"/>
          <w:lang w:eastAsia="lv-LV"/>
        </w:rPr>
        <w:t xml:space="preserve">pašvaldības līmenī </w:t>
      </w:r>
      <w:r>
        <w:rPr>
          <w:color w:val="000000"/>
          <w:lang w:eastAsia="lv-LV"/>
        </w:rPr>
        <w:t>nodrošina Jūrmalas pilsētas dome un JMV</w:t>
      </w:r>
      <w:r w:rsidR="007457F0">
        <w:rPr>
          <w:color w:val="000000"/>
          <w:lang w:eastAsia="lv-LV"/>
        </w:rPr>
        <w:t>, kā arī valsts līmenī – Kultūras ministrija</w:t>
      </w:r>
      <w:r>
        <w:rPr>
          <w:color w:val="000000"/>
          <w:lang w:eastAsia="lv-LV"/>
        </w:rPr>
        <w:t xml:space="preserve">. </w:t>
      </w:r>
      <w:r w:rsidR="00D45247">
        <w:rPr>
          <w:color w:val="000000"/>
          <w:lang w:eastAsia="lv-LV"/>
        </w:rPr>
        <w:t xml:space="preserve">Vienlaikus ir iespējami uzlabojumi un aktīvāka </w:t>
      </w:r>
      <w:r w:rsidR="00D45247" w:rsidRPr="00D45247">
        <w:rPr>
          <w:color w:val="000000"/>
          <w:lang w:eastAsia="lv-LV"/>
        </w:rPr>
        <w:t xml:space="preserve">darbība no JMV puses, piemēram, virzot talantīgos </w:t>
      </w:r>
      <w:r w:rsidR="008C78B1">
        <w:rPr>
          <w:color w:val="000000"/>
          <w:lang w:eastAsia="lv-LV"/>
        </w:rPr>
        <w:t>izglītojamos</w:t>
      </w:r>
      <w:r w:rsidR="008C78B1" w:rsidRPr="00D45247">
        <w:rPr>
          <w:color w:val="000000"/>
          <w:lang w:eastAsia="lv-LV"/>
        </w:rPr>
        <w:t xml:space="preserve"> </w:t>
      </w:r>
      <w:r w:rsidR="00D45247" w:rsidRPr="00D45247">
        <w:rPr>
          <w:color w:val="000000"/>
          <w:lang w:eastAsia="lv-LV"/>
        </w:rPr>
        <w:t xml:space="preserve">Jūrmalas pilsētas pašvaldības </w:t>
      </w:r>
      <w:r w:rsidR="00D45247" w:rsidRPr="00D45247">
        <w:t>naudas balvas par izciliem sasniegumiem kultūras jomā starptautiskos kultūras konkursos vai festivālos saņemšanai</w:t>
      </w:r>
      <w:r w:rsidR="00D45247">
        <w:t xml:space="preserve">, </w:t>
      </w:r>
      <w:r w:rsidR="007C3F72">
        <w:t xml:space="preserve">kā </w:t>
      </w:r>
      <w:r w:rsidR="007C3F72">
        <w:lastRenderedPageBreak/>
        <w:t xml:space="preserve">arī </w:t>
      </w:r>
      <w:r w:rsidR="00D45247">
        <w:t xml:space="preserve">palielinot finansējumu pedagogu </w:t>
      </w:r>
      <w:proofErr w:type="spellStart"/>
      <w:r w:rsidR="00D45247">
        <w:t>tālākapmācības</w:t>
      </w:r>
      <w:proofErr w:type="spellEnd"/>
      <w:r w:rsidR="00D45247">
        <w:t xml:space="preserve"> kursu nodrošināšanai, īpaši ņemot vērā Jūrmalas pilsētas domes atbalsta samazinājumu šim mērķim pēdējo gadu laikā. </w:t>
      </w:r>
    </w:p>
    <w:p w14:paraId="15AE51C6" w14:textId="7B8D7F30" w:rsidR="002177BA" w:rsidRDefault="00D45247" w:rsidP="00011B38">
      <w:pPr>
        <w:spacing w:before="120" w:after="120"/>
        <w:jc w:val="both"/>
      </w:pPr>
      <w:r>
        <w:rPr>
          <w:color w:val="000000"/>
          <w:lang w:eastAsia="lv-LV"/>
        </w:rPr>
        <w:t>Papildus</w:t>
      </w:r>
      <w:r w:rsidR="00011B38">
        <w:rPr>
          <w:color w:val="000000"/>
          <w:lang w:eastAsia="lv-LV"/>
        </w:rPr>
        <w:t xml:space="preserve"> </w:t>
      </w:r>
      <w:r w:rsidR="00011B38" w:rsidRPr="00B30024">
        <w:t>25.06.2019.-19.09.2019. veiktās elektroniskās Jūrmalas pilsētas domes deputātu un darbinieku, kā arī Jūrmalas pilsētas pašvaldības iestāžu un kapitālsabiedrību darbinieku aptaujas</w:t>
      </w:r>
      <w:r w:rsidR="00011B38">
        <w:t xml:space="preserve"> rezultāti norāda uz to, ka papildus JMV talantīgo </w:t>
      </w:r>
      <w:r w:rsidR="008C78B1">
        <w:t xml:space="preserve">izglītojamo </w:t>
      </w:r>
      <w:r w:rsidR="00011B38">
        <w:t>attīstības un sasniegumu veicināšanai būtu nepieciešams nodrošināt ārēji piesaistītu pedagogu meistarklases un radīt nepieciešamos apstākļus dalībai konkursos, koncertos un citos pasākumos</w:t>
      </w:r>
      <w:r w:rsidR="002177BA">
        <w:t>, snie</w:t>
      </w:r>
      <w:r w:rsidR="007C3F72">
        <w:t>dzot</w:t>
      </w:r>
      <w:r w:rsidR="002177BA">
        <w:t xml:space="preserve"> īpaš</w:t>
      </w:r>
      <w:r w:rsidR="007C3F72">
        <w:t>u</w:t>
      </w:r>
      <w:r w:rsidR="002177BA">
        <w:t xml:space="preserve"> atbalst</w:t>
      </w:r>
      <w:r w:rsidR="007C3F72">
        <w:t>u</w:t>
      </w:r>
      <w:r w:rsidR="002177BA">
        <w:t xml:space="preserve"> no Jūrmalas pilsētas domes puses, lai, piemēram, segtu ceļa, uzturēšanās izmaksas vai papildus </w:t>
      </w:r>
      <w:r w:rsidR="002B4462">
        <w:t>individuā</w:t>
      </w:r>
      <w:r w:rsidR="005924D1">
        <w:t>lu</w:t>
      </w:r>
      <w:r w:rsidR="002177BA">
        <w:t xml:space="preserve"> nodarbību apmeklēšanas izmaksas. </w:t>
      </w:r>
    </w:p>
    <w:p w14:paraId="5B83D552" w14:textId="77777777" w:rsidR="00011B38" w:rsidRDefault="002177BA" w:rsidP="00011B38">
      <w:pPr>
        <w:spacing w:before="120" w:after="120"/>
        <w:jc w:val="both"/>
      </w:pPr>
      <w:r>
        <w:t xml:space="preserve">Attiecībā uz atbalstu talantīgo un arī gados jaunu pedagogu piesaisti šīs aptaujas ietvaros kā svarīgākie veidi tika norādīti – 1) pedagogu darba samaksas paaugstināšana no Jūrmalas pilsētas pašvaldības budžeta līdzekļiem (norādījuši 11 no 19 respondentiem); 2) darbam nepieciešamā materiāltehniskā aprīkojuma, t.sk. mūzikas instrumentu nodrošinājums (norādījuši 10 respondenti); 3) prēmiju sistēmas pilnveidošana par labu pedagogiem ar augstiem darba sasniegumiem (norādījuši 9 respondenti); 4) dalība vietēja un starptautiska mēroga projektos ar mērķi nodrošināt pedagogu </w:t>
      </w:r>
      <w:proofErr w:type="spellStart"/>
      <w:r>
        <w:t>tālākapmācību</w:t>
      </w:r>
      <w:proofErr w:type="spellEnd"/>
      <w:r>
        <w:t xml:space="preserve"> un pieredzes apmaiņu (norādījuši 9 respondenti).</w:t>
      </w:r>
    </w:p>
    <w:p w14:paraId="6B9B9410" w14:textId="77777777" w:rsidR="000B2019" w:rsidRDefault="000B2019" w:rsidP="00AC4B86">
      <w:pPr>
        <w:pStyle w:val="ListParagraph"/>
        <w:numPr>
          <w:ilvl w:val="1"/>
          <w:numId w:val="4"/>
        </w:numPr>
        <w:tabs>
          <w:tab w:val="left" w:pos="142"/>
          <w:tab w:val="left" w:pos="567"/>
        </w:tabs>
        <w:jc w:val="both"/>
        <w:rPr>
          <w:rFonts w:ascii="Times New Roman" w:hAnsi="Times New Roman"/>
          <w:b/>
          <w:bCs/>
          <w:sz w:val="28"/>
          <w:szCs w:val="28"/>
        </w:rPr>
      </w:pPr>
      <w:r w:rsidRPr="000B2019">
        <w:rPr>
          <w:rFonts w:ascii="Times New Roman" w:hAnsi="Times New Roman"/>
          <w:b/>
          <w:bCs/>
          <w:sz w:val="28"/>
          <w:szCs w:val="28"/>
        </w:rPr>
        <w:t xml:space="preserve">Sadarbība un sociālā darbība </w:t>
      </w:r>
    </w:p>
    <w:p w14:paraId="4A8C0B85" w14:textId="743152A6" w:rsidR="00981E8C" w:rsidRDefault="00AA0C8F" w:rsidP="00AA0C8F">
      <w:pPr>
        <w:tabs>
          <w:tab w:val="left" w:pos="142"/>
          <w:tab w:val="left" w:pos="993"/>
        </w:tabs>
        <w:spacing w:before="120" w:after="120"/>
        <w:jc w:val="both"/>
      </w:pPr>
      <w:r>
        <w:t>JMV jau ilgstoši ir aktīvi veicinājusi dažādu pasākumu norisi savās telpās</w:t>
      </w:r>
      <w:r w:rsidR="006908BE">
        <w:t xml:space="preserve">, lai uzlabotu mācību procesu, </w:t>
      </w:r>
      <w:r w:rsidR="00352420">
        <w:t xml:space="preserve">izglītojamiem </w:t>
      </w:r>
      <w:r w:rsidR="006908BE">
        <w:t xml:space="preserve">sniedzot iespējas pašiem gūt pieredzi koncertu sniegšanā plašai auditorijai, veicinātu brīvi pieejamu kultūras pakalpojumu sniegšanu Jūrmalas iedzīvotājiem, JMV </w:t>
      </w:r>
      <w:r w:rsidR="00352420">
        <w:t xml:space="preserve">izglītojamiem </w:t>
      </w:r>
      <w:r w:rsidR="006908BE">
        <w:t xml:space="preserve">un to vecākiem, radošas un inteliģentas personas izaugsmi un kopēja kultūras līmeņa celšanu valstī. Šos pasākumus </w:t>
      </w:r>
      <w:r>
        <w:t xml:space="preserve">iespējams apmeklēt bez maksas, izņemot gadījumus, kad telpas par maksu tiek iznomātas privātiem pasākumiem. Pasākumiem JMV arī aktīvi cenšas piesaistīt apmeklētājus, izmantojot </w:t>
      </w:r>
      <w:r w:rsidR="00F97319">
        <w:t xml:space="preserve">sociālos tīklus (primāri savu </w:t>
      </w:r>
      <w:proofErr w:type="spellStart"/>
      <w:r w:rsidR="00F97319">
        <w:rPr>
          <w:i/>
          <w:iCs/>
        </w:rPr>
        <w:t>Facebook</w:t>
      </w:r>
      <w:proofErr w:type="spellEnd"/>
      <w:r w:rsidR="00F97319">
        <w:t xml:space="preserve"> </w:t>
      </w:r>
      <w:r w:rsidR="00452813">
        <w:t>kontu</w:t>
      </w:r>
      <w:r w:rsidR="00F97319">
        <w:t>)</w:t>
      </w:r>
      <w:r w:rsidR="00C0168B">
        <w:t>, savu mājaslapu</w:t>
      </w:r>
      <w:r w:rsidR="00615941">
        <w:t xml:space="preserve"> un informācijas publicēšanu Jūrmalas pilsētas pašvaldības informatīvajā izdevumā “Jūrmalas Avīze”</w:t>
      </w:r>
      <w:r w:rsidR="00F97319">
        <w:t>, drukāto plakātu un skrejlapu izvietošanu JMV un cit</w:t>
      </w:r>
      <w:r w:rsidR="00981E8C">
        <w:t>u</w:t>
      </w:r>
      <w:r w:rsidR="00F97319">
        <w:t xml:space="preserve"> pašvaldības un valsts iestāžu telpās, kā arī publicējot informāciju e-klasē, lai piesaistītu arī JMV </w:t>
      </w:r>
      <w:r w:rsidR="00352420">
        <w:t xml:space="preserve">izglītojamo </w:t>
      </w:r>
      <w:r w:rsidR="00F97319">
        <w:t xml:space="preserve">vecākus. </w:t>
      </w:r>
      <w:r>
        <w:t xml:space="preserve"> </w:t>
      </w:r>
    </w:p>
    <w:p w14:paraId="79A2C1C2" w14:textId="77777777" w:rsidR="00813743" w:rsidRPr="003C1780" w:rsidRDefault="00813743" w:rsidP="004B2BC7">
      <w:pPr>
        <w:tabs>
          <w:tab w:val="left" w:pos="142"/>
          <w:tab w:val="left" w:pos="993"/>
        </w:tabs>
        <w:spacing w:before="120" w:after="120"/>
        <w:jc w:val="both"/>
      </w:pPr>
      <w:r w:rsidRPr="003C1780">
        <w:t xml:space="preserve">JMV rīkotie pasākumi </w:t>
      </w:r>
      <w:r w:rsidR="00334DAE">
        <w:t xml:space="preserve">lielā mērā </w:t>
      </w:r>
      <w:r w:rsidRPr="003C1780">
        <w:t xml:space="preserve">ir vērsti </w:t>
      </w:r>
      <w:r w:rsidR="00334DAE">
        <w:t xml:space="preserve">tieši </w:t>
      </w:r>
      <w:r w:rsidRPr="003C1780">
        <w:t xml:space="preserve">uz sadarbības jomu, </w:t>
      </w:r>
      <w:r w:rsidR="00D76802">
        <w:t>organizējot</w:t>
      </w:r>
      <w:r w:rsidRPr="003C1780">
        <w:t>:</w:t>
      </w:r>
    </w:p>
    <w:p w14:paraId="73F02483" w14:textId="67F33FBB" w:rsidR="00067F2E" w:rsidRPr="003C1780" w:rsidRDefault="00067F2E"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 xml:space="preserve">JMV </w:t>
      </w:r>
      <w:r w:rsidR="00352420">
        <w:rPr>
          <w:rFonts w:ascii="Times New Roman" w:hAnsi="Times New Roman"/>
          <w:sz w:val="24"/>
        </w:rPr>
        <w:t>izglītojamo</w:t>
      </w:r>
      <w:r w:rsidR="00352420" w:rsidRPr="003C1780">
        <w:rPr>
          <w:rFonts w:ascii="Times New Roman" w:hAnsi="Times New Roman"/>
          <w:sz w:val="24"/>
        </w:rPr>
        <w:t xml:space="preserve"> </w:t>
      </w:r>
      <w:r w:rsidRPr="003C1780">
        <w:rPr>
          <w:rFonts w:ascii="Times New Roman" w:hAnsi="Times New Roman"/>
          <w:sz w:val="24"/>
        </w:rPr>
        <w:t>koncert</w:t>
      </w:r>
      <w:r w:rsidR="00D76802">
        <w:rPr>
          <w:rFonts w:ascii="Times New Roman" w:hAnsi="Times New Roman"/>
          <w:sz w:val="24"/>
        </w:rPr>
        <w:t>us</w:t>
      </w:r>
      <w:r w:rsidRPr="003C1780">
        <w:rPr>
          <w:rFonts w:ascii="Times New Roman" w:hAnsi="Times New Roman"/>
          <w:sz w:val="24"/>
        </w:rPr>
        <w:t xml:space="preserve">, </w:t>
      </w:r>
      <w:r w:rsidR="00D76802">
        <w:rPr>
          <w:rFonts w:ascii="Times New Roman" w:hAnsi="Times New Roman"/>
          <w:sz w:val="24"/>
        </w:rPr>
        <w:t xml:space="preserve">kas </w:t>
      </w:r>
      <w:r w:rsidRPr="003C1780">
        <w:rPr>
          <w:rFonts w:ascii="Times New Roman" w:hAnsi="Times New Roman"/>
          <w:sz w:val="24"/>
        </w:rPr>
        <w:t>veicin</w:t>
      </w:r>
      <w:r w:rsidR="00D76802">
        <w:rPr>
          <w:rFonts w:ascii="Times New Roman" w:hAnsi="Times New Roman"/>
          <w:sz w:val="24"/>
        </w:rPr>
        <w:t>a</w:t>
      </w:r>
      <w:r w:rsidRPr="003C1780">
        <w:rPr>
          <w:rFonts w:ascii="Times New Roman" w:hAnsi="Times New Roman"/>
          <w:sz w:val="24"/>
        </w:rPr>
        <w:t xml:space="preserve"> savstarpējo sadarbību ar citiem </w:t>
      </w:r>
      <w:r w:rsidR="00352420">
        <w:rPr>
          <w:rFonts w:ascii="Times New Roman" w:hAnsi="Times New Roman"/>
          <w:sz w:val="24"/>
        </w:rPr>
        <w:t>izglītojamajiem</w:t>
      </w:r>
      <w:r w:rsidR="00352420" w:rsidRPr="003C1780">
        <w:rPr>
          <w:rFonts w:ascii="Times New Roman" w:hAnsi="Times New Roman"/>
          <w:sz w:val="24"/>
        </w:rPr>
        <w:t xml:space="preserve"> </w:t>
      </w:r>
      <w:r w:rsidRPr="003C1780">
        <w:rPr>
          <w:rFonts w:ascii="Times New Roman" w:hAnsi="Times New Roman"/>
          <w:sz w:val="24"/>
        </w:rPr>
        <w:t>un pedagogiem</w:t>
      </w:r>
      <w:r w:rsidR="00B24F96" w:rsidRPr="003C1780">
        <w:rPr>
          <w:rFonts w:ascii="Times New Roman" w:hAnsi="Times New Roman"/>
          <w:sz w:val="24"/>
        </w:rPr>
        <w:t xml:space="preserve"> un sniedz praktisko koncertēšanas pieredzi;</w:t>
      </w:r>
    </w:p>
    <w:p w14:paraId="5EB5AB4D" w14:textId="3FD089C4" w:rsidR="00813743" w:rsidRPr="003C1780" w:rsidRDefault="00813743"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 xml:space="preserve">JMV </w:t>
      </w:r>
      <w:r w:rsidR="00352420">
        <w:rPr>
          <w:rFonts w:ascii="Times New Roman" w:hAnsi="Times New Roman"/>
          <w:sz w:val="24"/>
        </w:rPr>
        <w:t>izglītojamo</w:t>
      </w:r>
      <w:r w:rsidR="00352420" w:rsidRPr="003C1780">
        <w:rPr>
          <w:rFonts w:ascii="Times New Roman" w:hAnsi="Times New Roman"/>
          <w:sz w:val="24"/>
        </w:rPr>
        <w:t xml:space="preserve"> </w:t>
      </w:r>
      <w:r w:rsidRPr="003C1780">
        <w:rPr>
          <w:rFonts w:ascii="Times New Roman" w:hAnsi="Times New Roman"/>
          <w:sz w:val="24"/>
        </w:rPr>
        <w:t>muzikālo ģimeņu koncert</w:t>
      </w:r>
      <w:r w:rsidR="00D76802">
        <w:rPr>
          <w:rFonts w:ascii="Times New Roman" w:hAnsi="Times New Roman"/>
          <w:sz w:val="24"/>
        </w:rPr>
        <w:t>us</w:t>
      </w:r>
      <w:r w:rsidRPr="003C1780">
        <w:rPr>
          <w:rFonts w:ascii="Times New Roman" w:hAnsi="Times New Roman"/>
          <w:sz w:val="24"/>
        </w:rPr>
        <w:t xml:space="preserve">, </w:t>
      </w:r>
      <w:r w:rsidR="00D76802">
        <w:rPr>
          <w:rFonts w:ascii="Times New Roman" w:hAnsi="Times New Roman"/>
          <w:sz w:val="24"/>
        </w:rPr>
        <w:t xml:space="preserve">kas </w:t>
      </w:r>
      <w:r w:rsidRPr="003C1780">
        <w:rPr>
          <w:rFonts w:ascii="Times New Roman" w:hAnsi="Times New Roman"/>
          <w:sz w:val="24"/>
        </w:rPr>
        <w:t xml:space="preserve">uzlabo sadarbību ar </w:t>
      </w:r>
      <w:r w:rsidR="00352420">
        <w:rPr>
          <w:rFonts w:ascii="Times New Roman" w:hAnsi="Times New Roman"/>
          <w:sz w:val="24"/>
        </w:rPr>
        <w:t xml:space="preserve">izglītojamo </w:t>
      </w:r>
      <w:r w:rsidRPr="003C1780">
        <w:rPr>
          <w:rFonts w:ascii="Times New Roman" w:hAnsi="Times New Roman"/>
          <w:sz w:val="24"/>
        </w:rPr>
        <w:t>vecākiem un vienlaikus veicin</w:t>
      </w:r>
      <w:r w:rsidR="00D76802">
        <w:rPr>
          <w:rFonts w:ascii="Times New Roman" w:hAnsi="Times New Roman"/>
          <w:sz w:val="24"/>
        </w:rPr>
        <w:t>a</w:t>
      </w:r>
      <w:r w:rsidRPr="003C1780">
        <w:rPr>
          <w:rFonts w:ascii="Times New Roman" w:hAnsi="Times New Roman"/>
          <w:sz w:val="24"/>
        </w:rPr>
        <w:t xml:space="preserve"> to aktīvu iesaisti skolas dzīvē;</w:t>
      </w:r>
    </w:p>
    <w:p w14:paraId="7A799098" w14:textId="01D61F0A" w:rsidR="00813743" w:rsidRPr="003C1780" w:rsidRDefault="00813743"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JMV pedagogu koncert</w:t>
      </w:r>
      <w:r w:rsidR="00D76802">
        <w:rPr>
          <w:rFonts w:ascii="Times New Roman" w:hAnsi="Times New Roman"/>
          <w:sz w:val="24"/>
        </w:rPr>
        <w:t>us</w:t>
      </w:r>
      <w:r w:rsidRPr="003C1780">
        <w:rPr>
          <w:rFonts w:ascii="Times New Roman" w:hAnsi="Times New Roman"/>
          <w:sz w:val="24"/>
        </w:rPr>
        <w:t xml:space="preserve">, </w:t>
      </w:r>
      <w:r w:rsidR="00D76802">
        <w:rPr>
          <w:rFonts w:ascii="Times New Roman" w:hAnsi="Times New Roman"/>
          <w:sz w:val="24"/>
        </w:rPr>
        <w:t xml:space="preserve">kas </w:t>
      </w:r>
      <w:r w:rsidRPr="003C1780">
        <w:rPr>
          <w:rFonts w:ascii="Times New Roman" w:hAnsi="Times New Roman"/>
          <w:sz w:val="24"/>
        </w:rPr>
        <w:t xml:space="preserve">uzlabo pedagogu savstarpējo sadarbību un sadarbību ar </w:t>
      </w:r>
      <w:r w:rsidR="00352420">
        <w:rPr>
          <w:rFonts w:ascii="Times New Roman" w:hAnsi="Times New Roman"/>
          <w:sz w:val="24"/>
        </w:rPr>
        <w:t>izglītojamajiem</w:t>
      </w:r>
      <w:r w:rsidRPr="003C1780">
        <w:rPr>
          <w:rFonts w:ascii="Times New Roman" w:hAnsi="Times New Roman"/>
          <w:sz w:val="24"/>
        </w:rPr>
        <w:t>, arī motivē</w:t>
      </w:r>
      <w:r w:rsidR="00D76802">
        <w:rPr>
          <w:rFonts w:ascii="Times New Roman" w:hAnsi="Times New Roman"/>
          <w:sz w:val="24"/>
        </w:rPr>
        <w:t>jot</w:t>
      </w:r>
      <w:r w:rsidRPr="003C1780">
        <w:rPr>
          <w:rFonts w:ascii="Times New Roman" w:hAnsi="Times New Roman"/>
          <w:sz w:val="24"/>
        </w:rPr>
        <w:t xml:space="preserve"> </w:t>
      </w:r>
      <w:r w:rsidR="00352420">
        <w:rPr>
          <w:rFonts w:ascii="Times New Roman" w:hAnsi="Times New Roman"/>
          <w:sz w:val="24"/>
        </w:rPr>
        <w:t>izglītojamos</w:t>
      </w:r>
      <w:r w:rsidR="00352420" w:rsidRPr="003C1780">
        <w:rPr>
          <w:rFonts w:ascii="Times New Roman" w:hAnsi="Times New Roman"/>
          <w:sz w:val="24"/>
        </w:rPr>
        <w:t xml:space="preserve"> </w:t>
      </w:r>
      <w:r w:rsidRPr="003C1780">
        <w:rPr>
          <w:rFonts w:ascii="Times New Roman" w:hAnsi="Times New Roman"/>
          <w:sz w:val="24"/>
        </w:rPr>
        <w:t>uz augstākiem sasniegumiem ar savu priekšzīmi;</w:t>
      </w:r>
    </w:p>
    <w:p w14:paraId="24AD1F71" w14:textId="77777777" w:rsidR="003E65F7" w:rsidRPr="003C1780" w:rsidRDefault="00703A82"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Pr>
          <w:rFonts w:ascii="Times New Roman" w:hAnsi="Times New Roman"/>
          <w:sz w:val="24"/>
        </w:rPr>
        <w:t>s</w:t>
      </w:r>
      <w:r w:rsidR="003E65F7" w:rsidRPr="003C1780">
        <w:rPr>
          <w:rFonts w:ascii="Times New Roman" w:hAnsi="Times New Roman"/>
          <w:sz w:val="24"/>
        </w:rPr>
        <w:t>adraudzības koncert</w:t>
      </w:r>
      <w:r w:rsidR="00D76802">
        <w:rPr>
          <w:rFonts w:ascii="Times New Roman" w:hAnsi="Times New Roman"/>
          <w:sz w:val="24"/>
        </w:rPr>
        <w:t>us</w:t>
      </w:r>
      <w:r w:rsidR="003E65F7" w:rsidRPr="003C1780">
        <w:rPr>
          <w:rFonts w:ascii="Times New Roman" w:hAnsi="Times New Roman"/>
          <w:sz w:val="24"/>
        </w:rPr>
        <w:t xml:space="preserve"> ar citām Latvijas mūzikas skolām</w:t>
      </w:r>
      <w:r w:rsidR="009A2E94" w:rsidRPr="003C1780">
        <w:rPr>
          <w:rFonts w:ascii="Times New Roman" w:hAnsi="Times New Roman"/>
          <w:sz w:val="24"/>
        </w:rPr>
        <w:t xml:space="preserve"> gan JMV, gan citu mūzikas skolu telpās</w:t>
      </w:r>
      <w:r w:rsidR="003E65F7" w:rsidRPr="003C1780">
        <w:rPr>
          <w:rFonts w:ascii="Times New Roman" w:hAnsi="Times New Roman"/>
          <w:sz w:val="24"/>
        </w:rPr>
        <w:t xml:space="preserve">, </w:t>
      </w:r>
      <w:r w:rsidR="00D76802">
        <w:rPr>
          <w:rFonts w:ascii="Times New Roman" w:hAnsi="Times New Roman"/>
          <w:sz w:val="24"/>
        </w:rPr>
        <w:t xml:space="preserve">kas </w:t>
      </w:r>
      <w:r w:rsidR="003E65F7" w:rsidRPr="003C1780">
        <w:rPr>
          <w:rFonts w:ascii="Times New Roman" w:hAnsi="Times New Roman"/>
          <w:sz w:val="24"/>
        </w:rPr>
        <w:t>veicin</w:t>
      </w:r>
      <w:r w:rsidR="00D76802">
        <w:rPr>
          <w:rFonts w:ascii="Times New Roman" w:hAnsi="Times New Roman"/>
          <w:sz w:val="24"/>
        </w:rPr>
        <w:t>a</w:t>
      </w:r>
      <w:r w:rsidR="003E65F7" w:rsidRPr="003C1780">
        <w:rPr>
          <w:rFonts w:ascii="Times New Roman" w:hAnsi="Times New Roman"/>
          <w:sz w:val="24"/>
        </w:rPr>
        <w:t xml:space="preserve"> pieredzes apmaiņu un uzlabo sadarbību ar tām</w:t>
      </w:r>
      <w:r w:rsidR="006619BE" w:rsidRPr="003C1780">
        <w:rPr>
          <w:rFonts w:ascii="Times New Roman" w:hAnsi="Times New Roman"/>
          <w:sz w:val="24"/>
        </w:rPr>
        <w:t>;</w:t>
      </w:r>
    </w:p>
    <w:p w14:paraId="209BEE38" w14:textId="77777777" w:rsidR="00334DAE" w:rsidRDefault="00703A82"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Pr>
          <w:rFonts w:ascii="Times New Roman" w:hAnsi="Times New Roman"/>
          <w:sz w:val="24"/>
        </w:rPr>
        <w:t>p</w:t>
      </w:r>
      <w:r w:rsidR="006619BE" w:rsidRPr="003C1780">
        <w:rPr>
          <w:rFonts w:ascii="Times New Roman" w:hAnsi="Times New Roman"/>
          <w:sz w:val="24"/>
        </w:rPr>
        <w:t>edagogu konferences, dienas nometnes</w:t>
      </w:r>
      <w:r w:rsidR="00302703" w:rsidRPr="003C1780">
        <w:rPr>
          <w:rFonts w:ascii="Times New Roman" w:hAnsi="Times New Roman"/>
          <w:sz w:val="24"/>
        </w:rPr>
        <w:t xml:space="preserve">, </w:t>
      </w:r>
      <w:r w:rsidR="00D76802">
        <w:rPr>
          <w:rFonts w:ascii="Times New Roman" w:hAnsi="Times New Roman"/>
          <w:sz w:val="24"/>
        </w:rPr>
        <w:t xml:space="preserve">kas </w:t>
      </w:r>
      <w:r w:rsidR="00302703" w:rsidRPr="003C1780">
        <w:rPr>
          <w:rFonts w:ascii="Times New Roman" w:hAnsi="Times New Roman"/>
          <w:sz w:val="24"/>
        </w:rPr>
        <w:t>veicin</w:t>
      </w:r>
      <w:r w:rsidR="00D76802">
        <w:rPr>
          <w:rFonts w:ascii="Times New Roman" w:hAnsi="Times New Roman"/>
          <w:sz w:val="24"/>
        </w:rPr>
        <w:t xml:space="preserve">a </w:t>
      </w:r>
      <w:r w:rsidR="00302703" w:rsidRPr="003C1780">
        <w:rPr>
          <w:rFonts w:ascii="Times New Roman" w:hAnsi="Times New Roman"/>
          <w:sz w:val="24"/>
        </w:rPr>
        <w:t>pieredzes apmaiņu, sadarbību un tālākizglītību pedagogiem</w:t>
      </w:r>
      <w:r w:rsidR="00334DAE">
        <w:rPr>
          <w:rFonts w:ascii="Times New Roman" w:hAnsi="Times New Roman"/>
          <w:sz w:val="24"/>
        </w:rPr>
        <w:t>;</w:t>
      </w:r>
    </w:p>
    <w:p w14:paraId="190EAEB7" w14:textId="0E716AB9" w:rsidR="00302703" w:rsidRPr="003C1780" w:rsidRDefault="00334DAE" w:rsidP="00AC4B86">
      <w:pPr>
        <w:pStyle w:val="ListParagraph"/>
        <w:numPr>
          <w:ilvl w:val="0"/>
          <w:numId w:val="12"/>
        </w:numPr>
        <w:tabs>
          <w:tab w:val="left" w:pos="142"/>
          <w:tab w:val="left" w:pos="993"/>
        </w:tabs>
        <w:spacing w:before="120" w:after="120" w:line="240" w:lineRule="auto"/>
        <w:contextualSpacing w:val="0"/>
        <w:jc w:val="both"/>
        <w:rPr>
          <w:rFonts w:ascii="Times New Roman" w:hAnsi="Times New Roman"/>
          <w:sz w:val="24"/>
        </w:rPr>
      </w:pPr>
      <w:r>
        <w:rPr>
          <w:rFonts w:ascii="Times New Roman" w:hAnsi="Times New Roman"/>
          <w:sz w:val="24"/>
        </w:rPr>
        <w:t xml:space="preserve">radošas tikšanās ar augstu atzinību guvušiem un atpazīstamiem mūziķiem, </w:t>
      </w:r>
      <w:r w:rsidR="00D76802">
        <w:rPr>
          <w:rFonts w:ascii="Times New Roman" w:hAnsi="Times New Roman"/>
          <w:sz w:val="24"/>
        </w:rPr>
        <w:t xml:space="preserve">kas </w:t>
      </w:r>
      <w:r w:rsidR="0056038F">
        <w:rPr>
          <w:rFonts w:ascii="Times New Roman" w:hAnsi="Times New Roman"/>
          <w:sz w:val="24"/>
        </w:rPr>
        <w:t xml:space="preserve">sniedz iespēju </w:t>
      </w:r>
      <w:r w:rsidR="00352420">
        <w:rPr>
          <w:rFonts w:ascii="Times New Roman" w:hAnsi="Times New Roman"/>
          <w:sz w:val="24"/>
        </w:rPr>
        <w:t xml:space="preserve">izglītojamiem </w:t>
      </w:r>
      <w:r>
        <w:rPr>
          <w:rFonts w:ascii="Times New Roman" w:hAnsi="Times New Roman"/>
          <w:sz w:val="24"/>
        </w:rPr>
        <w:t>un viņu vecākiem labāk iepazīt mūziķa profesiju un uzlabo savstarpējo sadarbību mācību procesā</w:t>
      </w:r>
      <w:r w:rsidR="00302703" w:rsidRPr="003C1780">
        <w:rPr>
          <w:rFonts w:ascii="Times New Roman" w:hAnsi="Times New Roman"/>
          <w:sz w:val="24"/>
        </w:rPr>
        <w:t>.</w:t>
      </w:r>
    </w:p>
    <w:p w14:paraId="63516A2F" w14:textId="77777777" w:rsidR="00502155" w:rsidRPr="003C1780" w:rsidRDefault="003E65F7" w:rsidP="004B2BC7">
      <w:pPr>
        <w:tabs>
          <w:tab w:val="left" w:pos="142"/>
          <w:tab w:val="left" w:pos="993"/>
        </w:tabs>
        <w:spacing w:before="120" w:after="120"/>
        <w:jc w:val="both"/>
      </w:pPr>
      <w:r w:rsidRPr="003C1780">
        <w:t>JMV veic arī aktīvu sociālo darbību</w:t>
      </w:r>
      <w:r w:rsidR="00502155" w:rsidRPr="003C1780">
        <w:t>:</w:t>
      </w:r>
    </w:p>
    <w:p w14:paraId="456386C2" w14:textId="77777777" w:rsidR="00502155" w:rsidRPr="003C1780" w:rsidRDefault="003E65F7"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lastRenderedPageBreak/>
        <w:t>sniedzot iespējas apmeklēt augstvērtīgus kultūras pasākumus un koncertus bez maksas ikvienam Jūrmalas pilsētas iedzīvotājam un viesim</w:t>
      </w:r>
      <w:r w:rsidR="00502155" w:rsidRPr="003C1780">
        <w:rPr>
          <w:rFonts w:ascii="Times New Roman" w:hAnsi="Times New Roman"/>
          <w:sz w:val="24"/>
        </w:rPr>
        <w:t>;</w:t>
      </w:r>
    </w:p>
    <w:p w14:paraId="163599B8" w14:textId="77777777" w:rsidR="003E65F7" w:rsidRPr="003C1780" w:rsidRDefault="00502155"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rīkojot kopīgus pasākumus Jūrmalas pilsētas iedzīvotājiem, piemēram, Jūrmalas koru koncert</w:t>
      </w:r>
      <w:r w:rsidR="0025312B">
        <w:rPr>
          <w:rFonts w:ascii="Times New Roman" w:hAnsi="Times New Roman"/>
          <w:sz w:val="24"/>
        </w:rPr>
        <w:t>u</w:t>
      </w:r>
      <w:r w:rsidRPr="003C1780">
        <w:rPr>
          <w:rFonts w:ascii="Times New Roman" w:hAnsi="Times New Roman"/>
          <w:sz w:val="24"/>
        </w:rPr>
        <w:t xml:space="preserve">s, </w:t>
      </w:r>
      <w:r w:rsidR="004877DB">
        <w:rPr>
          <w:rFonts w:ascii="Times New Roman" w:hAnsi="Times New Roman"/>
          <w:sz w:val="24"/>
        </w:rPr>
        <w:t xml:space="preserve">kas </w:t>
      </w:r>
      <w:r w:rsidRPr="003C1780">
        <w:rPr>
          <w:rFonts w:ascii="Times New Roman" w:hAnsi="Times New Roman"/>
          <w:sz w:val="24"/>
        </w:rPr>
        <w:t>veicin</w:t>
      </w:r>
      <w:r w:rsidR="004877DB">
        <w:rPr>
          <w:rFonts w:ascii="Times New Roman" w:hAnsi="Times New Roman"/>
          <w:sz w:val="24"/>
        </w:rPr>
        <w:t>a</w:t>
      </w:r>
      <w:r w:rsidRPr="003C1780">
        <w:rPr>
          <w:rFonts w:ascii="Times New Roman" w:hAnsi="Times New Roman"/>
          <w:sz w:val="24"/>
        </w:rPr>
        <w:t xml:space="preserve"> kopīgas piederības sajūtas veidošanos un savstarpējo socializēšanos</w:t>
      </w:r>
      <w:r w:rsidR="00A30653" w:rsidRPr="003C1780">
        <w:rPr>
          <w:rFonts w:ascii="Times New Roman" w:hAnsi="Times New Roman"/>
          <w:sz w:val="24"/>
        </w:rPr>
        <w:t>;</w:t>
      </w:r>
    </w:p>
    <w:p w14:paraId="2156E822" w14:textId="77777777" w:rsidR="00A30653" w:rsidRPr="003C1780" w:rsidRDefault="00A30653"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sniedzot iespējas pasākumu rīkošanai savās telpās Jūrmalas pilsētas pašvaldības iestādēm, piemēram, pirmsskolas un vispārējās izglītības iestādēm, kas arī palīdz sadarbības veicināšanai ar tām</w:t>
      </w:r>
      <w:r w:rsidR="006619BE" w:rsidRPr="003C1780">
        <w:rPr>
          <w:rFonts w:ascii="Times New Roman" w:hAnsi="Times New Roman"/>
          <w:sz w:val="24"/>
        </w:rPr>
        <w:t>;</w:t>
      </w:r>
    </w:p>
    <w:p w14:paraId="1E143459" w14:textId="22322C7C" w:rsidR="006619BE" w:rsidRPr="003C1780" w:rsidRDefault="006619BE" w:rsidP="00AC4B86">
      <w:pPr>
        <w:pStyle w:val="ListParagraph"/>
        <w:numPr>
          <w:ilvl w:val="0"/>
          <w:numId w:val="13"/>
        </w:numPr>
        <w:tabs>
          <w:tab w:val="left" w:pos="142"/>
          <w:tab w:val="left" w:pos="993"/>
        </w:tabs>
        <w:spacing w:before="120" w:after="120" w:line="240" w:lineRule="auto"/>
        <w:contextualSpacing w:val="0"/>
        <w:jc w:val="both"/>
        <w:rPr>
          <w:rFonts w:ascii="Times New Roman" w:hAnsi="Times New Roman"/>
          <w:sz w:val="24"/>
        </w:rPr>
      </w:pPr>
      <w:r w:rsidRPr="003C1780">
        <w:rPr>
          <w:rFonts w:ascii="Times New Roman" w:hAnsi="Times New Roman"/>
          <w:sz w:val="24"/>
        </w:rPr>
        <w:t xml:space="preserve">nodrošinot JMV </w:t>
      </w:r>
      <w:r w:rsidR="00352420">
        <w:rPr>
          <w:rFonts w:ascii="Times New Roman" w:hAnsi="Times New Roman"/>
          <w:sz w:val="24"/>
        </w:rPr>
        <w:t>izglītojamo</w:t>
      </w:r>
      <w:r w:rsidR="00352420" w:rsidRPr="003C1780">
        <w:rPr>
          <w:rFonts w:ascii="Times New Roman" w:hAnsi="Times New Roman"/>
          <w:sz w:val="24"/>
        </w:rPr>
        <w:t xml:space="preserve"> </w:t>
      </w:r>
      <w:r w:rsidRPr="003C1780">
        <w:rPr>
          <w:rFonts w:ascii="Times New Roman" w:hAnsi="Times New Roman"/>
          <w:sz w:val="24"/>
        </w:rPr>
        <w:t xml:space="preserve">dalību </w:t>
      </w:r>
      <w:r w:rsidR="005B1D81" w:rsidRPr="003C1780">
        <w:rPr>
          <w:rFonts w:ascii="Times New Roman" w:hAnsi="Times New Roman"/>
          <w:sz w:val="24"/>
        </w:rPr>
        <w:t xml:space="preserve">dažādos koncertos un pasākumos vai rīkojot atsevišķus </w:t>
      </w:r>
      <w:r w:rsidR="00352420">
        <w:rPr>
          <w:rFonts w:ascii="Times New Roman" w:hAnsi="Times New Roman"/>
          <w:sz w:val="24"/>
        </w:rPr>
        <w:t>izglītojamo</w:t>
      </w:r>
      <w:r w:rsidR="00352420" w:rsidRPr="003C1780">
        <w:rPr>
          <w:rFonts w:ascii="Times New Roman" w:hAnsi="Times New Roman"/>
          <w:sz w:val="24"/>
        </w:rPr>
        <w:t xml:space="preserve"> </w:t>
      </w:r>
      <w:r w:rsidR="005B1D81" w:rsidRPr="003C1780">
        <w:rPr>
          <w:rFonts w:ascii="Times New Roman" w:hAnsi="Times New Roman"/>
          <w:sz w:val="24"/>
        </w:rPr>
        <w:t>koncertus</w:t>
      </w:r>
      <w:r w:rsidRPr="003C1780">
        <w:rPr>
          <w:rFonts w:ascii="Times New Roman" w:hAnsi="Times New Roman"/>
          <w:sz w:val="24"/>
        </w:rPr>
        <w:t xml:space="preserve"> ārpus JMV telpām</w:t>
      </w:r>
      <w:r w:rsidR="005B1D81" w:rsidRPr="003C1780">
        <w:rPr>
          <w:rFonts w:ascii="Times New Roman" w:hAnsi="Times New Roman"/>
          <w:sz w:val="24"/>
        </w:rPr>
        <w:t>, piemēram, Jūrmalas pilsētas pašvaldības iestādē “Veselības veicināšanas un sociālo pakalpojumu centrs”, kūrorta rehabilitācijas centrā “Jaunķemeri”</w:t>
      </w:r>
      <w:r w:rsidR="003C1780" w:rsidRPr="003C1780">
        <w:rPr>
          <w:rFonts w:ascii="Times New Roman" w:hAnsi="Times New Roman"/>
          <w:sz w:val="24"/>
        </w:rPr>
        <w:t>.</w:t>
      </w:r>
    </w:p>
    <w:p w14:paraId="08290590" w14:textId="77777777" w:rsidR="007577B7" w:rsidRPr="007577B7" w:rsidRDefault="00E918C0" w:rsidP="007577B7">
      <w:pPr>
        <w:pStyle w:val="ListParagraph"/>
        <w:tabs>
          <w:tab w:val="left" w:pos="142"/>
          <w:tab w:val="left" w:pos="993"/>
        </w:tabs>
        <w:jc w:val="right"/>
        <w:rPr>
          <w:rFonts w:ascii="Times New Roman" w:hAnsi="Times New Roman"/>
          <w:b/>
          <w:bCs/>
          <w:sz w:val="24"/>
        </w:rPr>
      </w:pPr>
      <w:r>
        <w:rPr>
          <w:rFonts w:ascii="Times New Roman" w:hAnsi="Times New Roman"/>
          <w:bCs/>
          <w:i/>
          <w:sz w:val="24"/>
          <w:lang w:eastAsia="lv-LV"/>
        </w:rPr>
        <w:t>20</w:t>
      </w:r>
      <w:r w:rsidR="007577B7" w:rsidRPr="000F62C1">
        <w:rPr>
          <w:rFonts w:ascii="Times New Roman" w:hAnsi="Times New Roman"/>
          <w:bCs/>
          <w:i/>
          <w:sz w:val="24"/>
          <w:lang w:eastAsia="lv-LV"/>
        </w:rPr>
        <w:t>.tabula. Pasākumu</w:t>
      </w:r>
      <w:r w:rsidR="007577B7" w:rsidRPr="007577B7">
        <w:rPr>
          <w:rFonts w:ascii="Times New Roman" w:hAnsi="Times New Roman"/>
          <w:bCs/>
          <w:i/>
          <w:sz w:val="24"/>
          <w:lang w:eastAsia="lv-LV"/>
        </w:rPr>
        <w:t xml:space="preserve"> skaits Jūrmalas Mūzikas vidusskolā pēdējo 5 gadu laikā</w:t>
      </w:r>
    </w:p>
    <w:tbl>
      <w:tblPr>
        <w:tblStyle w:val="TableGrid"/>
        <w:tblW w:w="8047" w:type="dxa"/>
        <w:jc w:val="center"/>
        <w:tblLook w:val="04A0" w:firstRow="1" w:lastRow="0" w:firstColumn="1" w:lastColumn="0" w:noHBand="0" w:noVBand="1"/>
      </w:tblPr>
      <w:tblGrid>
        <w:gridCol w:w="2122"/>
        <w:gridCol w:w="1185"/>
        <w:gridCol w:w="1185"/>
        <w:gridCol w:w="1185"/>
        <w:gridCol w:w="1185"/>
        <w:gridCol w:w="1185"/>
      </w:tblGrid>
      <w:tr w:rsidR="007577B7" w:rsidRPr="0055681A" w14:paraId="2AE40137" w14:textId="77777777" w:rsidTr="007577B7">
        <w:trPr>
          <w:jc w:val="center"/>
        </w:trPr>
        <w:tc>
          <w:tcPr>
            <w:tcW w:w="2122" w:type="dxa"/>
            <w:tcBorders>
              <w:top w:val="single" w:sz="4" w:space="0" w:color="auto"/>
              <w:left w:val="single" w:sz="4" w:space="0" w:color="auto"/>
              <w:bottom w:val="single" w:sz="4" w:space="0" w:color="auto"/>
              <w:right w:val="single" w:sz="4" w:space="0" w:color="auto"/>
            </w:tcBorders>
          </w:tcPr>
          <w:p w14:paraId="28C726E0" w14:textId="77777777" w:rsidR="007577B7" w:rsidRPr="00974462" w:rsidRDefault="007577B7" w:rsidP="007577B7">
            <w:pPr>
              <w:jc w:val="center"/>
              <w:rPr>
                <w:b/>
                <w:bCs/>
                <w:sz w:val="23"/>
                <w:szCs w:val="23"/>
              </w:rPr>
            </w:pPr>
            <w:r w:rsidRPr="00974462">
              <w:rPr>
                <w:b/>
                <w:bCs/>
                <w:sz w:val="23"/>
                <w:szCs w:val="23"/>
              </w:rPr>
              <w:t>Pasākuma veids</w:t>
            </w:r>
          </w:p>
        </w:tc>
        <w:tc>
          <w:tcPr>
            <w:tcW w:w="1185" w:type="dxa"/>
            <w:tcBorders>
              <w:top w:val="single" w:sz="4" w:space="0" w:color="auto"/>
              <w:left w:val="single" w:sz="4" w:space="0" w:color="auto"/>
              <w:bottom w:val="single" w:sz="4" w:space="0" w:color="auto"/>
              <w:right w:val="single" w:sz="4" w:space="0" w:color="auto"/>
            </w:tcBorders>
            <w:hideMark/>
          </w:tcPr>
          <w:p w14:paraId="7B2B36BD" w14:textId="77777777" w:rsidR="007577B7" w:rsidRPr="00974462" w:rsidRDefault="007577B7" w:rsidP="007577B7">
            <w:pPr>
              <w:jc w:val="center"/>
              <w:rPr>
                <w:b/>
                <w:bCs/>
                <w:sz w:val="23"/>
                <w:szCs w:val="23"/>
              </w:rPr>
            </w:pPr>
            <w:r w:rsidRPr="00974462">
              <w:rPr>
                <w:b/>
                <w:bCs/>
                <w:sz w:val="23"/>
                <w:szCs w:val="23"/>
              </w:rPr>
              <w:t>2015</w:t>
            </w:r>
          </w:p>
        </w:tc>
        <w:tc>
          <w:tcPr>
            <w:tcW w:w="1185" w:type="dxa"/>
            <w:tcBorders>
              <w:top w:val="single" w:sz="4" w:space="0" w:color="auto"/>
              <w:left w:val="single" w:sz="4" w:space="0" w:color="auto"/>
              <w:bottom w:val="single" w:sz="4" w:space="0" w:color="auto"/>
              <w:right w:val="single" w:sz="4" w:space="0" w:color="auto"/>
            </w:tcBorders>
            <w:hideMark/>
          </w:tcPr>
          <w:p w14:paraId="43DFE8EC" w14:textId="77777777" w:rsidR="007577B7" w:rsidRPr="00974462" w:rsidRDefault="007577B7" w:rsidP="007577B7">
            <w:pPr>
              <w:jc w:val="center"/>
              <w:rPr>
                <w:b/>
                <w:bCs/>
                <w:sz w:val="23"/>
                <w:szCs w:val="23"/>
              </w:rPr>
            </w:pPr>
            <w:r w:rsidRPr="00974462">
              <w:rPr>
                <w:b/>
                <w:bCs/>
                <w:sz w:val="23"/>
                <w:szCs w:val="23"/>
              </w:rPr>
              <w:t>2016</w:t>
            </w:r>
          </w:p>
        </w:tc>
        <w:tc>
          <w:tcPr>
            <w:tcW w:w="1185" w:type="dxa"/>
            <w:tcBorders>
              <w:top w:val="single" w:sz="4" w:space="0" w:color="auto"/>
              <w:left w:val="single" w:sz="4" w:space="0" w:color="auto"/>
              <w:bottom w:val="single" w:sz="4" w:space="0" w:color="auto"/>
              <w:right w:val="single" w:sz="4" w:space="0" w:color="auto"/>
            </w:tcBorders>
            <w:hideMark/>
          </w:tcPr>
          <w:p w14:paraId="7FF76DBD" w14:textId="77777777" w:rsidR="007577B7" w:rsidRPr="00974462" w:rsidRDefault="007577B7" w:rsidP="007577B7">
            <w:pPr>
              <w:jc w:val="center"/>
              <w:rPr>
                <w:b/>
                <w:bCs/>
                <w:sz w:val="23"/>
                <w:szCs w:val="23"/>
              </w:rPr>
            </w:pPr>
            <w:r w:rsidRPr="00974462">
              <w:rPr>
                <w:b/>
                <w:bCs/>
                <w:sz w:val="23"/>
                <w:szCs w:val="23"/>
              </w:rPr>
              <w:t>2017</w:t>
            </w:r>
          </w:p>
        </w:tc>
        <w:tc>
          <w:tcPr>
            <w:tcW w:w="1185" w:type="dxa"/>
            <w:tcBorders>
              <w:top w:val="single" w:sz="4" w:space="0" w:color="auto"/>
              <w:left w:val="single" w:sz="4" w:space="0" w:color="auto"/>
              <w:bottom w:val="single" w:sz="4" w:space="0" w:color="auto"/>
              <w:right w:val="single" w:sz="4" w:space="0" w:color="auto"/>
            </w:tcBorders>
            <w:hideMark/>
          </w:tcPr>
          <w:p w14:paraId="5239DADA" w14:textId="77777777" w:rsidR="007577B7" w:rsidRPr="00974462" w:rsidRDefault="007577B7" w:rsidP="007577B7">
            <w:pPr>
              <w:jc w:val="center"/>
              <w:rPr>
                <w:b/>
                <w:bCs/>
                <w:sz w:val="23"/>
                <w:szCs w:val="23"/>
              </w:rPr>
            </w:pPr>
            <w:r w:rsidRPr="00974462">
              <w:rPr>
                <w:b/>
                <w:bCs/>
                <w:sz w:val="23"/>
                <w:szCs w:val="23"/>
              </w:rPr>
              <w:t>2018</w:t>
            </w:r>
          </w:p>
        </w:tc>
        <w:tc>
          <w:tcPr>
            <w:tcW w:w="1185" w:type="dxa"/>
            <w:tcBorders>
              <w:top w:val="single" w:sz="4" w:space="0" w:color="auto"/>
              <w:left w:val="single" w:sz="4" w:space="0" w:color="auto"/>
              <w:bottom w:val="single" w:sz="4" w:space="0" w:color="auto"/>
              <w:right w:val="single" w:sz="4" w:space="0" w:color="auto"/>
            </w:tcBorders>
            <w:hideMark/>
          </w:tcPr>
          <w:p w14:paraId="108DCC51" w14:textId="77777777" w:rsidR="007577B7" w:rsidRPr="00974462" w:rsidRDefault="007577B7" w:rsidP="007577B7">
            <w:pPr>
              <w:jc w:val="center"/>
              <w:rPr>
                <w:b/>
                <w:bCs/>
                <w:sz w:val="23"/>
                <w:szCs w:val="23"/>
              </w:rPr>
            </w:pPr>
            <w:r w:rsidRPr="00974462">
              <w:rPr>
                <w:b/>
                <w:bCs/>
                <w:sz w:val="23"/>
                <w:szCs w:val="23"/>
              </w:rPr>
              <w:t>2019</w:t>
            </w:r>
          </w:p>
        </w:tc>
      </w:tr>
      <w:tr w:rsidR="007577B7" w:rsidRPr="0055681A" w14:paraId="29CA67AB"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80F60E4" w14:textId="77777777" w:rsidR="007577B7" w:rsidRPr="00974462" w:rsidRDefault="007577B7" w:rsidP="00AA0C8F">
            <w:pPr>
              <w:rPr>
                <w:sz w:val="23"/>
                <w:szCs w:val="23"/>
              </w:rPr>
            </w:pPr>
            <w:r w:rsidRPr="00974462">
              <w:rPr>
                <w:sz w:val="23"/>
                <w:szCs w:val="23"/>
              </w:rPr>
              <w:t>Kopējais koncertu skaits skolā</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4D05C" w14:textId="77777777" w:rsidR="007577B7" w:rsidRPr="00974462" w:rsidRDefault="007577B7" w:rsidP="007B1F8E">
            <w:pPr>
              <w:jc w:val="center"/>
              <w:rPr>
                <w:sz w:val="23"/>
                <w:szCs w:val="23"/>
              </w:rPr>
            </w:pPr>
            <w:r w:rsidRPr="00974462">
              <w:rPr>
                <w:sz w:val="23"/>
                <w:szCs w:val="23"/>
              </w:rPr>
              <w:t>34</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A48D7" w14:textId="77777777" w:rsidR="007577B7" w:rsidRPr="00974462" w:rsidRDefault="007577B7" w:rsidP="007B1F8E">
            <w:pPr>
              <w:jc w:val="center"/>
              <w:rPr>
                <w:sz w:val="23"/>
                <w:szCs w:val="23"/>
              </w:rPr>
            </w:pPr>
            <w:r w:rsidRPr="00974462">
              <w:rPr>
                <w:sz w:val="23"/>
                <w:szCs w:val="23"/>
              </w:rPr>
              <w:t>28</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93DC4" w14:textId="77777777" w:rsidR="007577B7" w:rsidRPr="00974462" w:rsidRDefault="007577B7" w:rsidP="007B1F8E">
            <w:pPr>
              <w:jc w:val="center"/>
              <w:rPr>
                <w:sz w:val="23"/>
                <w:szCs w:val="23"/>
              </w:rPr>
            </w:pPr>
            <w:r w:rsidRPr="00974462">
              <w:rPr>
                <w:sz w:val="23"/>
                <w:szCs w:val="23"/>
              </w:rPr>
              <w:t>34</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63FE" w14:textId="77777777" w:rsidR="007577B7" w:rsidRPr="00974462" w:rsidRDefault="007577B7" w:rsidP="007B1F8E">
            <w:pPr>
              <w:jc w:val="center"/>
              <w:rPr>
                <w:sz w:val="23"/>
                <w:szCs w:val="23"/>
              </w:rPr>
            </w:pPr>
            <w:r w:rsidRPr="00974462">
              <w:rPr>
                <w:sz w:val="23"/>
                <w:szCs w:val="23"/>
              </w:rPr>
              <w:t>46</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FCE4F" w14:textId="77777777" w:rsidR="007577B7" w:rsidRPr="00974462" w:rsidRDefault="007577B7" w:rsidP="007B1F8E">
            <w:pPr>
              <w:jc w:val="center"/>
              <w:rPr>
                <w:sz w:val="23"/>
                <w:szCs w:val="23"/>
              </w:rPr>
            </w:pPr>
            <w:r w:rsidRPr="00974462">
              <w:rPr>
                <w:sz w:val="23"/>
                <w:szCs w:val="23"/>
              </w:rPr>
              <w:t>49</w:t>
            </w:r>
          </w:p>
        </w:tc>
      </w:tr>
      <w:tr w:rsidR="007577B7" w:rsidRPr="0055681A" w14:paraId="471DEA4C"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tcPr>
          <w:p w14:paraId="54F7E316" w14:textId="79E1439F" w:rsidR="007577B7" w:rsidRPr="00974462" w:rsidRDefault="00352420" w:rsidP="00AA0C8F">
            <w:pPr>
              <w:rPr>
                <w:sz w:val="23"/>
                <w:szCs w:val="23"/>
              </w:rPr>
            </w:pPr>
            <w:r w:rsidRPr="00974462">
              <w:rPr>
                <w:sz w:val="23"/>
                <w:szCs w:val="23"/>
              </w:rPr>
              <w:t xml:space="preserve">Izglītojamo </w:t>
            </w:r>
            <w:r w:rsidR="007577B7" w:rsidRPr="00974462">
              <w:rPr>
                <w:sz w:val="23"/>
                <w:szCs w:val="23"/>
              </w:rPr>
              <w:t>koncertu skaits skolā</w:t>
            </w:r>
          </w:p>
        </w:tc>
        <w:tc>
          <w:tcPr>
            <w:tcW w:w="1185" w:type="dxa"/>
            <w:tcBorders>
              <w:top w:val="single" w:sz="4" w:space="0" w:color="auto"/>
              <w:left w:val="single" w:sz="4" w:space="0" w:color="auto"/>
              <w:bottom w:val="single" w:sz="4" w:space="0" w:color="auto"/>
              <w:right w:val="single" w:sz="4" w:space="0" w:color="auto"/>
            </w:tcBorders>
            <w:vAlign w:val="center"/>
          </w:tcPr>
          <w:p w14:paraId="44CFA646" w14:textId="77777777" w:rsidR="007577B7" w:rsidRPr="00974462" w:rsidRDefault="007577B7" w:rsidP="007B1F8E">
            <w:pPr>
              <w:jc w:val="center"/>
              <w:rPr>
                <w:sz w:val="23"/>
                <w:szCs w:val="23"/>
              </w:rPr>
            </w:pPr>
            <w:r w:rsidRPr="00974462">
              <w:rPr>
                <w:sz w:val="23"/>
                <w:szCs w:val="23"/>
              </w:rPr>
              <w:t>30</w:t>
            </w:r>
          </w:p>
        </w:tc>
        <w:tc>
          <w:tcPr>
            <w:tcW w:w="1185" w:type="dxa"/>
            <w:tcBorders>
              <w:top w:val="single" w:sz="4" w:space="0" w:color="auto"/>
              <w:left w:val="single" w:sz="4" w:space="0" w:color="auto"/>
              <w:bottom w:val="single" w:sz="4" w:space="0" w:color="auto"/>
              <w:right w:val="single" w:sz="4" w:space="0" w:color="auto"/>
            </w:tcBorders>
            <w:vAlign w:val="center"/>
          </w:tcPr>
          <w:p w14:paraId="6D2A98C1" w14:textId="77777777" w:rsidR="007577B7" w:rsidRPr="00974462" w:rsidRDefault="007577B7" w:rsidP="007B1F8E">
            <w:pPr>
              <w:jc w:val="center"/>
              <w:rPr>
                <w:sz w:val="23"/>
                <w:szCs w:val="23"/>
              </w:rPr>
            </w:pPr>
            <w:r w:rsidRPr="00974462">
              <w:rPr>
                <w:sz w:val="23"/>
                <w:szCs w:val="23"/>
              </w:rPr>
              <w:t>20</w:t>
            </w:r>
          </w:p>
        </w:tc>
        <w:tc>
          <w:tcPr>
            <w:tcW w:w="1185" w:type="dxa"/>
            <w:tcBorders>
              <w:top w:val="single" w:sz="4" w:space="0" w:color="auto"/>
              <w:left w:val="single" w:sz="4" w:space="0" w:color="auto"/>
              <w:bottom w:val="single" w:sz="4" w:space="0" w:color="auto"/>
              <w:right w:val="single" w:sz="4" w:space="0" w:color="auto"/>
            </w:tcBorders>
            <w:vAlign w:val="center"/>
          </w:tcPr>
          <w:p w14:paraId="16330F57" w14:textId="77777777" w:rsidR="007577B7" w:rsidRPr="00974462" w:rsidRDefault="007577B7" w:rsidP="007B1F8E">
            <w:pPr>
              <w:jc w:val="center"/>
              <w:rPr>
                <w:sz w:val="23"/>
                <w:szCs w:val="23"/>
              </w:rPr>
            </w:pPr>
            <w:r w:rsidRPr="00974462">
              <w:rPr>
                <w:sz w:val="23"/>
                <w:szCs w:val="23"/>
              </w:rPr>
              <w:t>24</w:t>
            </w:r>
          </w:p>
        </w:tc>
        <w:tc>
          <w:tcPr>
            <w:tcW w:w="1185" w:type="dxa"/>
            <w:tcBorders>
              <w:top w:val="single" w:sz="4" w:space="0" w:color="auto"/>
              <w:left w:val="single" w:sz="4" w:space="0" w:color="auto"/>
              <w:bottom w:val="single" w:sz="4" w:space="0" w:color="auto"/>
              <w:right w:val="single" w:sz="4" w:space="0" w:color="auto"/>
            </w:tcBorders>
            <w:vAlign w:val="center"/>
          </w:tcPr>
          <w:p w14:paraId="3FE02D62" w14:textId="77777777" w:rsidR="007577B7" w:rsidRPr="00974462" w:rsidRDefault="007577B7" w:rsidP="007B1F8E">
            <w:pPr>
              <w:jc w:val="center"/>
              <w:rPr>
                <w:sz w:val="23"/>
                <w:szCs w:val="23"/>
              </w:rPr>
            </w:pPr>
            <w:r w:rsidRPr="00974462">
              <w:rPr>
                <w:sz w:val="23"/>
                <w:szCs w:val="23"/>
              </w:rPr>
              <w:t>40</w:t>
            </w:r>
          </w:p>
        </w:tc>
        <w:tc>
          <w:tcPr>
            <w:tcW w:w="1185" w:type="dxa"/>
            <w:tcBorders>
              <w:top w:val="single" w:sz="4" w:space="0" w:color="auto"/>
              <w:left w:val="single" w:sz="4" w:space="0" w:color="auto"/>
              <w:bottom w:val="single" w:sz="4" w:space="0" w:color="auto"/>
              <w:right w:val="single" w:sz="4" w:space="0" w:color="auto"/>
            </w:tcBorders>
            <w:vAlign w:val="center"/>
          </w:tcPr>
          <w:p w14:paraId="1639EBF6" w14:textId="77777777" w:rsidR="007577B7" w:rsidRPr="00974462" w:rsidRDefault="007577B7" w:rsidP="007B1F8E">
            <w:pPr>
              <w:jc w:val="center"/>
              <w:rPr>
                <w:sz w:val="23"/>
                <w:szCs w:val="23"/>
              </w:rPr>
            </w:pPr>
            <w:r w:rsidRPr="00974462">
              <w:rPr>
                <w:sz w:val="23"/>
                <w:szCs w:val="23"/>
              </w:rPr>
              <w:t>40</w:t>
            </w:r>
          </w:p>
        </w:tc>
      </w:tr>
      <w:tr w:rsidR="007577B7" w:rsidRPr="0055681A" w14:paraId="2C29CF94"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hideMark/>
          </w:tcPr>
          <w:p w14:paraId="61B24CB5" w14:textId="51EC1BE7" w:rsidR="007577B7" w:rsidRPr="00974462" w:rsidRDefault="00352420" w:rsidP="00AA0C8F">
            <w:pPr>
              <w:rPr>
                <w:sz w:val="23"/>
                <w:szCs w:val="23"/>
              </w:rPr>
            </w:pPr>
            <w:r w:rsidRPr="00974462">
              <w:rPr>
                <w:sz w:val="23"/>
                <w:szCs w:val="23"/>
              </w:rPr>
              <w:t xml:space="preserve">Izglītojamo </w:t>
            </w:r>
            <w:r w:rsidR="007577B7" w:rsidRPr="00974462">
              <w:rPr>
                <w:sz w:val="23"/>
                <w:szCs w:val="23"/>
              </w:rPr>
              <w:t>koncertu skaits ārpus skolas</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035B990" w14:textId="77777777" w:rsidR="007577B7" w:rsidRPr="00974462" w:rsidRDefault="007577B7" w:rsidP="007B1F8E">
            <w:pPr>
              <w:jc w:val="center"/>
              <w:rPr>
                <w:sz w:val="23"/>
                <w:szCs w:val="23"/>
              </w:rPr>
            </w:pPr>
            <w:r w:rsidRPr="00974462">
              <w:rPr>
                <w:sz w:val="23"/>
                <w:szCs w:val="23"/>
              </w:rPr>
              <w:t>49</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81C7BD0" w14:textId="77777777" w:rsidR="007577B7" w:rsidRPr="00974462" w:rsidRDefault="007577B7" w:rsidP="007B1F8E">
            <w:pPr>
              <w:jc w:val="center"/>
              <w:rPr>
                <w:sz w:val="23"/>
                <w:szCs w:val="23"/>
              </w:rPr>
            </w:pPr>
            <w:r w:rsidRPr="00974462">
              <w:rPr>
                <w:sz w:val="23"/>
                <w:szCs w:val="23"/>
              </w:rPr>
              <w:t>56</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7C6C4BC" w14:textId="77777777" w:rsidR="007577B7" w:rsidRPr="00974462" w:rsidRDefault="007577B7" w:rsidP="007B1F8E">
            <w:pPr>
              <w:jc w:val="center"/>
              <w:rPr>
                <w:sz w:val="23"/>
                <w:szCs w:val="23"/>
              </w:rPr>
            </w:pPr>
            <w:r w:rsidRPr="00974462">
              <w:rPr>
                <w:sz w:val="23"/>
                <w:szCs w:val="23"/>
              </w:rPr>
              <w:t>55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F7648F9" w14:textId="77777777" w:rsidR="007577B7" w:rsidRPr="00974462" w:rsidRDefault="007577B7" w:rsidP="007B1F8E">
            <w:pPr>
              <w:jc w:val="center"/>
              <w:rPr>
                <w:sz w:val="23"/>
                <w:szCs w:val="23"/>
              </w:rPr>
            </w:pPr>
            <w:r w:rsidRPr="00974462">
              <w:rPr>
                <w:sz w:val="23"/>
                <w:szCs w:val="23"/>
              </w:rPr>
              <w:t>45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7DA48DC" w14:textId="77777777" w:rsidR="007577B7" w:rsidRPr="00974462" w:rsidRDefault="007577B7" w:rsidP="007B1F8E">
            <w:pPr>
              <w:jc w:val="center"/>
              <w:rPr>
                <w:sz w:val="23"/>
                <w:szCs w:val="23"/>
              </w:rPr>
            </w:pPr>
            <w:r w:rsidRPr="00974462">
              <w:rPr>
                <w:sz w:val="23"/>
                <w:szCs w:val="23"/>
              </w:rPr>
              <w:t>30</w:t>
            </w:r>
          </w:p>
        </w:tc>
      </w:tr>
      <w:tr w:rsidR="007577B7" w:rsidRPr="0055681A" w14:paraId="767B8BB1" w14:textId="77777777" w:rsidTr="007B1F8E">
        <w:trPr>
          <w:jc w:val="center"/>
        </w:trPr>
        <w:tc>
          <w:tcPr>
            <w:tcW w:w="2122" w:type="dxa"/>
            <w:tcBorders>
              <w:top w:val="single" w:sz="4" w:space="0" w:color="auto"/>
              <w:left w:val="single" w:sz="4" w:space="0" w:color="auto"/>
              <w:bottom w:val="single" w:sz="4" w:space="0" w:color="auto"/>
              <w:right w:val="single" w:sz="4" w:space="0" w:color="auto"/>
            </w:tcBorders>
          </w:tcPr>
          <w:p w14:paraId="5B0D2852" w14:textId="77777777" w:rsidR="007577B7" w:rsidRPr="00974462" w:rsidRDefault="007577B7" w:rsidP="007577B7">
            <w:pPr>
              <w:rPr>
                <w:sz w:val="23"/>
                <w:szCs w:val="23"/>
              </w:rPr>
            </w:pPr>
            <w:r w:rsidRPr="00974462">
              <w:rPr>
                <w:sz w:val="23"/>
                <w:szCs w:val="23"/>
              </w:rPr>
              <w:t>Skol</w:t>
            </w:r>
            <w:r w:rsidR="00E15F3E" w:rsidRPr="00974462">
              <w:rPr>
                <w:sz w:val="23"/>
                <w:szCs w:val="23"/>
              </w:rPr>
              <w:t>ā</w:t>
            </w:r>
            <w:r w:rsidRPr="00974462">
              <w:rPr>
                <w:sz w:val="23"/>
                <w:szCs w:val="23"/>
              </w:rPr>
              <w:t xml:space="preserve"> </w:t>
            </w:r>
            <w:r w:rsidR="00E15F3E" w:rsidRPr="00974462">
              <w:rPr>
                <w:sz w:val="23"/>
                <w:szCs w:val="23"/>
              </w:rPr>
              <w:t xml:space="preserve">rīkoto </w:t>
            </w:r>
            <w:r w:rsidRPr="00974462">
              <w:rPr>
                <w:sz w:val="23"/>
                <w:szCs w:val="23"/>
              </w:rPr>
              <w:t>konkursu skaits</w:t>
            </w:r>
          </w:p>
        </w:tc>
        <w:tc>
          <w:tcPr>
            <w:tcW w:w="1185" w:type="dxa"/>
            <w:tcBorders>
              <w:top w:val="single" w:sz="4" w:space="0" w:color="auto"/>
              <w:left w:val="single" w:sz="4" w:space="0" w:color="auto"/>
              <w:bottom w:val="single" w:sz="4" w:space="0" w:color="auto"/>
              <w:right w:val="single" w:sz="4" w:space="0" w:color="auto"/>
            </w:tcBorders>
            <w:vAlign w:val="center"/>
          </w:tcPr>
          <w:p w14:paraId="22D0BD8A" w14:textId="77777777" w:rsidR="007577B7" w:rsidRPr="00974462" w:rsidRDefault="007577B7" w:rsidP="007B1F8E">
            <w:pPr>
              <w:jc w:val="center"/>
              <w:rPr>
                <w:sz w:val="23"/>
                <w:szCs w:val="23"/>
              </w:rPr>
            </w:pPr>
            <w:r w:rsidRPr="00974462">
              <w:rPr>
                <w:sz w:val="23"/>
                <w:szCs w:val="23"/>
              </w:rPr>
              <w:t>4</w:t>
            </w:r>
          </w:p>
        </w:tc>
        <w:tc>
          <w:tcPr>
            <w:tcW w:w="1185" w:type="dxa"/>
            <w:tcBorders>
              <w:top w:val="single" w:sz="4" w:space="0" w:color="auto"/>
              <w:left w:val="single" w:sz="4" w:space="0" w:color="auto"/>
              <w:bottom w:val="single" w:sz="4" w:space="0" w:color="auto"/>
              <w:right w:val="single" w:sz="4" w:space="0" w:color="auto"/>
            </w:tcBorders>
            <w:vAlign w:val="center"/>
          </w:tcPr>
          <w:p w14:paraId="3D041240" w14:textId="77777777" w:rsidR="007577B7" w:rsidRPr="00974462" w:rsidRDefault="007577B7" w:rsidP="007B1F8E">
            <w:pPr>
              <w:jc w:val="center"/>
              <w:rPr>
                <w:sz w:val="23"/>
                <w:szCs w:val="23"/>
              </w:rPr>
            </w:pPr>
            <w:r w:rsidRPr="00974462">
              <w:rPr>
                <w:sz w:val="23"/>
                <w:szCs w:val="23"/>
              </w:rPr>
              <w:t>7</w:t>
            </w:r>
          </w:p>
        </w:tc>
        <w:tc>
          <w:tcPr>
            <w:tcW w:w="1185" w:type="dxa"/>
            <w:tcBorders>
              <w:top w:val="single" w:sz="4" w:space="0" w:color="auto"/>
              <w:left w:val="single" w:sz="4" w:space="0" w:color="auto"/>
              <w:bottom w:val="single" w:sz="4" w:space="0" w:color="auto"/>
              <w:right w:val="single" w:sz="4" w:space="0" w:color="auto"/>
            </w:tcBorders>
            <w:vAlign w:val="center"/>
          </w:tcPr>
          <w:p w14:paraId="603D0727" w14:textId="77777777" w:rsidR="007577B7" w:rsidRPr="00974462" w:rsidRDefault="007577B7" w:rsidP="007B1F8E">
            <w:pPr>
              <w:jc w:val="center"/>
              <w:rPr>
                <w:sz w:val="23"/>
                <w:szCs w:val="23"/>
              </w:rPr>
            </w:pPr>
            <w:r w:rsidRPr="00974462">
              <w:rPr>
                <w:sz w:val="23"/>
                <w:szCs w:val="23"/>
              </w:rPr>
              <w:t>5</w:t>
            </w:r>
          </w:p>
        </w:tc>
        <w:tc>
          <w:tcPr>
            <w:tcW w:w="1185" w:type="dxa"/>
            <w:tcBorders>
              <w:top w:val="single" w:sz="4" w:space="0" w:color="auto"/>
              <w:left w:val="single" w:sz="4" w:space="0" w:color="auto"/>
              <w:bottom w:val="single" w:sz="4" w:space="0" w:color="auto"/>
              <w:right w:val="single" w:sz="4" w:space="0" w:color="auto"/>
            </w:tcBorders>
            <w:vAlign w:val="center"/>
          </w:tcPr>
          <w:p w14:paraId="20483E35" w14:textId="77777777" w:rsidR="007577B7" w:rsidRPr="00974462" w:rsidRDefault="007577B7" w:rsidP="007B1F8E">
            <w:pPr>
              <w:jc w:val="center"/>
              <w:rPr>
                <w:sz w:val="23"/>
                <w:szCs w:val="23"/>
              </w:rPr>
            </w:pPr>
            <w:r w:rsidRPr="00974462">
              <w:rPr>
                <w:sz w:val="23"/>
                <w:szCs w:val="23"/>
              </w:rPr>
              <w:t>5</w:t>
            </w:r>
          </w:p>
        </w:tc>
        <w:tc>
          <w:tcPr>
            <w:tcW w:w="1185" w:type="dxa"/>
            <w:tcBorders>
              <w:top w:val="single" w:sz="4" w:space="0" w:color="auto"/>
              <w:left w:val="single" w:sz="4" w:space="0" w:color="auto"/>
              <w:bottom w:val="single" w:sz="4" w:space="0" w:color="auto"/>
              <w:right w:val="single" w:sz="4" w:space="0" w:color="auto"/>
            </w:tcBorders>
            <w:vAlign w:val="center"/>
          </w:tcPr>
          <w:p w14:paraId="0E874555" w14:textId="77777777" w:rsidR="007577B7" w:rsidRPr="00974462" w:rsidRDefault="007577B7" w:rsidP="007B1F8E">
            <w:pPr>
              <w:jc w:val="center"/>
              <w:rPr>
                <w:sz w:val="23"/>
                <w:szCs w:val="23"/>
              </w:rPr>
            </w:pPr>
            <w:r w:rsidRPr="00974462">
              <w:rPr>
                <w:sz w:val="23"/>
                <w:szCs w:val="23"/>
              </w:rPr>
              <w:t>3</w:t>
            </w:r>
          </w:p>
        </w:tc>
      </w:tr>
    </w:tbl>
    <w:p w14:paraId="7CAAFFE1" w14:textId="77777777" w:rsidR="00E47D64" w:rsidRDefault="00E47D64" w:rsidP="00E47D64">
      <w:pPr>
        <w:tabs>
          <w:tab w:val="left" w:pos="142"/>
          <w:tab w:val="left" w:pos="993"/>
        </w:tabs>
        <w:spacing w:before="120" w:after="120"/>
        <w:jc w:val="both"/>
      </w:pPr>
      <w:r>
        <w:t xml:space="preserve">Aplūkojot datus par JMV notikušajiem </w:t>
      </w:r>
      <w:r w:rsidRPr="000F62C1">
        <w:t>pasākumiem (</w:t>
      </w:r>
      <w:r w:rsidR="00A50260">
        <w:t>20</w:t>
      </w:r>
      <w:r w:rsidRPr="000F62C1">
        <w:t>.tabula),</w:t>
      </w:r>
      <w:r>
        <w:t xml:space="preserve"> kopš 2016.gada vērojams stabils kopējā JMV notikušo koncertu skaita pieaugums – salīdzinājumam 2019.gadā plānoti 49 koncerti, 2016.gadā tie bija 28, attiecīgi koncertu skaits pieaudzis par 43%, kas vērtējams kā augsts pieaugums. Lielākais koncertu skaita pieaugums pret iepriekšējo gadu pārskata periodā bijis 2018.gadā, kad tas palielinājās par 12 koncertiem un sasniedza 46. Šo pieaugumu var tieši sasaistīt ar JMV pārcelšanos uz jaunajām telpām un attiecīgi 2 pieejamo koncertzāļu radīto iespēju izmantošanu. </w:t>
      </w:r>
    </w:p>
    <w:p w14:paraId="4727613C" w14:textId="5C1C4A96" w:rsidR="00E47D64" w:rsidRPr="00AA0C8F" w:rsidRDefault="00E47D64" w:rsidP="00E47D64">
      <w:pPr>
        <w:tabs>
          <w:tab w:val="left" w:pos="142"/>
          <w:tab w:val="left" w:pos="993"/>
        </w:tabs>
        <w:spacing w:before="120" w:after="120"/>
        <w:jc w:val="both"/>
      </w:pPr>
      <w:r>
        <w:t xml:space="preserve">Līdzīga tendence ir redzama, atsevišķi apskatot JMV </w:t>
      </w:r>
      <w:r w:rsidR="00352420">
        <w:t xml:space="preserve">izglītojamo </w:t>
      </w:r>
      <w:r>
        <w:t xml:space="preserve">skolas telpās notikušo koncertu skaita datus. Arī šajā gadījumā vērojams pieaugums no 2016.-2018.gadam, vienlaikus 2019.gadā tas saglabājies iepriekšējā gada līmenī. Pozitīvi vērtējams ir tas, ka visos gados no 2015.-2019.gadam tieši </w:t>
      </w:r>
      <w:r w:rsidR="00352420">
        <w:t xml:space="preserve">izglītojamo </w:t>
      </w:r>
      <w:r>
        <w:t xml:space="preserve">koncertu skaita proporcija pret kopējo JMV notikušo koncertu skaitu bijusi 70,6-88,2% robežās. Attiecībā uz JMV </w:t>
      </w:r>
      <w:r w:rsidR="00352420">
        <w:t xml:space="preserve">izglītojamo </w:t>
      </w:r>
      <w:r>
        <w:t xml:space="preserve">koncertu skaitu ārpus skolas telpām kopš 2016.gada vērojama pretēja tendence – tas katru gadu samazinās (no 56 koncertiem 2016.gadā līdz 30 koncertiem 2019.gadā) un 2019.gadā šis samazinājums pret iepriekšējo gadu bijis visaugstākais, par 15 koncertiem jeb 33,3%. 2019.gadā arī pirmo reizi pārskata periodā </w:t>
      </w:r>
      <w:r w:rsidR="00352420">
        <w:t xml:space="preserve">izglītojamo </w:t>
      </w:r>
      <w:r>
        <w:t>koncertu skaits ārpus JMV telpām ir zemāks nekā skolā notiekošo, kas kopumā vērtējams pozitīvi, jo saistāms ar iespējām vairāk un labāku koncertu organizēšanai JMV telpās.</w:t>
      </w:r>
    </w:p>
    <w:p w14:paraId="4CCA166F" w14:textId="04ECA770" w:rsidR="004D4D0F" w:rsidRDefault="005A5387" w:rsidP="007577B7">
      <w:pPr>
        <w:tabs>
          <w:tab w:val="left" w:pos="142"/>
          <w:tab w:val="left" w:pos="993"/>
        </w:tabs>
        <w:spacing w:before="120" w:after="120"/>
        <w:jc w:val="both"/>
      </w:pPr>
      <w:r>
        <w:t xml:space="preserve">JMV sadarbības un vienlaikus konkurētspējas kontekstā svarīgs rādītājs ir JMV </w:t>
      </w:r>
      <w:r w:rsidR="005D71BE">
        <w:t>telpās rīkoto</w:t>
      </w:r>
      <w:r>
        <w:t xml:space="preserve"> konkursu skaits talantīgajiem Latvijas mūzikas skolu, t.sk. JMV </w:t>
      </w:r>
      <w:r w:rsidR="00352420">
        <w:t>izglītojamajiem</w:t>
      </w:r>
      <w:r w:rsidR="00352420" w:rsidRPr="000F62C1">
        <w:t xml:space="preserve"> </w:t>
      </w:r>
      <w:r w:rsidR="00C3504A" w:rsidRPr="000F62C1">
        <w:t>(</w:t>
      </w:r>
      <w:r w:rsidR="000F62C1" w:rsidRPr="000F62C1">
        <w:t>19</w:t>
      </w:r>
      <w:r w:rsidR="00C3504A" w:rsidRPr="000F62C1">
        <w:t>.tabula)</w:t>
      </w:r>
      <w:r w:rsidRPr="000F62C1">
        <w:t>.</w:t>
      </w:r>
      <w:r>
        <w:t xml:space="preserve"> Šis rādītājs, neskatoties uz JMV jauno telpu sniegtajām priekšrocībām un iespējām</w:t>
      </w:r>
      <w:r w:rsidR="00AA3671">
        <w:t>,</w:t>
      </w:r>
      <w:r>
        <w:t xml:space="preserve"> neuzlabojas – 2018.gadā tas saglabājās iepriekšējā gada līmenī (5 konkursi), bet 2019.gadā jau ir samazinājies par 40% (3 konkursi)</w:t>
      </w:r>
      <w:r w:rsidR="005D71BE">
        <w:t xml:space="preserve">, kas saistāms ar to, ka JMV vairs nav reģiona mūzikas </w:t>
      </w:r>
      <w:r w:rsidR="005D71BE">
        <w:lastRenderedPageBreak/>
        <w:t>skolu metodiskais centrs</w:t>
      </w:r>
      <w:r>
        <w:t>. Lielākais JMV rīkoto konkursu skaits laika periodā no 2015.-2019.gadam bija 2016.gadā</w:t>
      </w:r>
      <w:r w:rsidR="00AA3671">
        <w:t>, kad JMV bija organizē</w:t>
      </w:r>
      <w:r w:rsidR="005D71BE">
        <w:t>ti</w:t>
      </w:r>
      <w:r w:rsidR="00AA3671">
        <w:t xml:space="preserve"> </w:t>
      </w:r>
      <w:r>
        <w:t>7 konkurs</w:t>
      </w:r>
      <w:r w:rsidR="005D71BE">
        <w:t>i</w:t>
      </w:r>
      <w:r>
        <w:t xml:space="preserve">. Attiecīgi turpmākajos gados būtu veicams darbs, lai JMV </w:t>
      </w:r>
      <w:r w:rsidR="00EE7F29">
        <w:t xml:space="preserve">konkurētspēja talantīgo </w:t>
      </w:r>
      <w:r w:rsidR="00352420">
        <w:t xml:space="preserve">izglītojamo </w:t>
      </w:r>
      <w:r w:rsidR="00EE7F29">
        <w:t xml:space="preserve">konkursu </w:t>
      </w:r>
      <w:r w:rsidR="005D71BE">
        <w:t xml:space="preserve">rīkošanā </w:t>
      </w:r>
      <w:r w:rsidR="00EE7F29">
        <w:t>paaugstinātos.</w:t>
      </w:r>
    </w:p>
    <w:p w14:paraId="7FCB7FC7" w14:textId="77777777" w:rsidR="007F2CF7" w:rsidRDefault="00FA2B9E" w:rsidP="007577B7">
      <w:pPr>
        <w:tabs>
          <w:tab w:val="left" w:pos="142"/>
          <w:tab w:val="left" w:pos="993"/>
        </w:tabs>
        <w:spacing w:before="120" w:after="120"/>
        <w:jc w:val="both"/>
      </w:pPr>
      <w:r>
        <w:t xml:space="preserve">Lai noskaidrotu viedokli par JMV sadarbību ar citām Jūrmalas pilsētas pašvaldības iestādēm, </w:t>
      </w:r>
      <w:r w:rsidRPr="00B30024">
        <w:t>25.06.2019.-19.09.2019. veiktās elektroniskās Jūrmalas pilsētas domes deputātu un darbinieku, kā arī Jūrmalas pilsētas pašvaldības iestāžu</w:t>
      </w:r>
      <w:r w:rsidR="00D310F9">
        <w:t>, t.sk. izglītības iestāžu vadītāju,</w:t>
      </w:r>
      <w:r w:rsidRPr="00B30024">
        <w:t xml:space="preserve"> un kapitālsabiedrību darbinieku aptauj</w:t>
      </w:r>
      <w:r>
        <w:t xml:space="preserve">ā tika iekļauti atsevišķi jautājumi par sadarbības ar </w:t>
      </w:r>
      <w:r w:rsidR="00F17C19">
        <w:t xml:space="preserve">pirmsskolas, </w:t>
      </w:r>
      <w:r>
        <w:t>vispārējās izglītības iestādēm un citām pašvaldības iestādēm un kapitālsabiedrībām vērtējumu</w:t>
      </w:r>
      <w:r w:rsidR="005A5387">
        <w:t xml:space="preserve"> </w:t>
      </w:r>
      <w:r w:rsidR="00F17C19">
        <w:t xml:space="preserve">skalā no </w:t>
      </w:r>
      <w:r w:rsidR="00AA3671">
        <w:t>“n</w:t>
      </w:r>
      <w:r w:rsidR="00F17C19">
        <w:t>eapmierinoša</w:t>
      </w:r>
      <w:r w:rsidR="00AA3671">
        <w:t>”</w:t>
      </w:r>
      <w:r w:rsidR="00F17C19">
        <w:t xml:space="preserve"> līdz </w:t>
      </w:r>
      <w:r w:rsidR="00AA3671">
        <w:t>“</w:t>
      </w:r>
      <w:r w:rsidR="00F17C19">
        <w:t>ļoti laba</w:t>
      </w:r>
      <w:r w:rsidR="00AA3671">
        <w:t>”</w:t>
      </w:r>
      <w:r w:rsidR="00F17C19">
        <w:t xml:space="preserve">. </w:t>
      </w:r>
    </w:p>
    <w:p w14:paraId="3CF2053B" w14:textId="77777777" w:rsidR="005A5387" w:rsidRDefault="00F17C19" w:rsidP="007577B7">
      <w:pPr>
        <w:tabs>
          <w:tab w:val="left" w:pos="142"/>
          <w:tab w:val="left" w:pos="993"/>
        </w:tabs>
        <w:spacing w:before="120" w:after="120"/>
        <w:jc w:val="both"/>
      </w:pPr>
      <w:r>
        <w:t>Sniegtās atbildes attiecībā uz JMV sadarbību ar Jūrmalas pilsētas domi, Jūrmalas pilsētas pašvaldības iestādēm (izņemot pirmsskolas un vispārējās izglītības iestādēm) un kapitālsabiedrībām liecina, ka tā pamatā ir vērtējama kā laba (norādījuši 12 respondenti no 19</w:t>
      </w:r>
      <w:r w:rsidR="007F2CF7">
        <w:t xml:space="preserve"> jeb 63,2%</w:t>
      </w:r>
      <w:r>
        <w:t>)</w:t>
      </w:r>
      <w:r w:rsidR="007F2CF7">
        <w:t xml:space="preserve">, kā ļoti labu to novērtējuši 2 respondenti, bet kā neapmierinošu – </w:t>
      </w:r>
      <w:r w:rsidR="00AA3671">
        <w:t>viens</w:t>
      </w:r>
      <w:r w:rsidR="007F2CF7">
        <w:t xml:space="preserve"> respondents, 4 respondenti atbildējuši, ka tā ir apmierinoša</w:t>
      </w:r>
      <w:r w:rsidR="00D310F9">
        <w:t xml:space="preserve">. </w:t>
      </w:r>
    </w:p>
    <w:p w14:paraId="2BBF7FBA" w14:textId="77777777" w:rsidR="00D310F9" w:rsidRDefault="0040477A" w:rsidP="007577B7">
      <w:pPr>
        <w:tabs>
          <w:tab w:val="left" w:pos="142"/>
          <w:tab w:val="left" w:pos="993"/>
        </w:tabs>
        <w:spacing w:before="120" w:after="120"/>
        <w:jc w:val="both"/>
      </w:pPr>
      <w:r>
        <w:t xml:space="preserve">Līdzīgs vērtējums ir sniegts arī par </w:t>
      </w:r>
      <w:r w:rsidR="00D310F9">
        <w:t>JMV sadarbību ar Jūrmalas pilsētas pašvaldības pirmsskolas un vispārējās izglītības iestādēm</w:t>
      </w:r>
      <w:r>
        <w:t xml:space="preserve">, </w:t>
      </w:r>
      <w:r w:rsidR="00D54ABB">
        <w:t xml:space="preserve">lai veicinātu bērnu un viņu vecāku interesi iestāties JMV, </w:t>
      </w:r>
      <w:r>
        <w:t>tikai šajā gadījumā kā labu to vērtējuši 68,4% jeb 13 respondenti un attiecīgi mazāka daļa – 15,8% jeb 3 respondenti to vērtējuši kā apmierinošu. Atbilžu skaits ar vērtējumu “ļoti laba” un “neapmierinoša” sakrīt ar iepriekšēj</w:t>
      </w:r>
      <w:r w:rsidR="00AA3671">
        <w:t>ā</w:t>
      </w:r>
      <w:r>
        <w:t xml:space="preserve"> jautājum</w:t>
      </w:r>
      <w:r w:rsidR="00AA3671">
        <w:t>a atbildēm</w:t>
      </w:r>
      <w:r>
        <w:t>.</w:t>
      </w:r>
    </w:p>
    <w:p w14:paraId="6C93CD7F" w14:textId="77777777" w:rsidR="000119BE" w:rsidRDefault="00AA3671" w:rsidP="007577B7">
      <w:pPr>
        <w:tabs>
          <w:tab w:val="left" w:pos="142"/>
          <w:tab w:val="left" w:pos="993"/>
        </w:tabs>
        <w:spacing w:before="120" w:after="120"/>
        <w:jc w:val="both"/>
      </w:pPr>
      <w:r>
        <w:t>Līdz ar to</w:t>
      </w:r>
      <w:r w:rsidR="000119BE">
        <w:t>, neskatoties uz to, ka kopumā esošais sadarbības ar pirmsskolas, vispārējās izglītības iestādēm un citām pašvaldības iestādēm un kapitālsabiedrībām vērtējums ir labs, tomēr ir redzama nepieciešamība to uzlabot, lai tas būtu ļoti labs un arī neparādītos vērtējumi “apmierinoš</w:t>
      </w:r>
      <w:r w:rsidR="00EC4780">
        <w:t>s</w:t>
      </w:r>
      <w:r w:rsidR="000119BE">
        <w:t>” un “neapmierinoš</w:t>
      </w:r>
      <w:r w:rsidR="00EC4780">
        <w:t>s</w:t>
      </w:r>
      <w:r w:rsidR="000119BE">
        <w:t>”.</w:t>
      </w:r>
    </w:p>
    <w:p w14:paraId="7D3F738C" w14:textId="01F53753" w:rsidR="001D6121" w:rsidRDefault="00452813" w:rsidP="007577B7">
      <w:pPr>
        <w:tabs>
          <w:tab w:val="left" w:pos="142"/>
          <w:tab w:val="left" w:pos="993"/>
        </w:tabs>
        <w:spacing w:before="120" w:after="120"/>
        <w:jc w:val="both"/>
      </w:pPr>
      <w:r>
        <w:t xml:space="preserve">Kopumā iespējams secināt, ka JMV veic aktīvu darbību, organizējot un piedaloties dažādos koncertos un pasākumos, lai veidotu, uzturētu un uzlabotu sadarbību skolas iekšienē ar </w:t>
      </w:r>
      <w:r w:rsidR="00352420">
        <w:t>izglītojamajiem</w:t>
      </w:r>
      <w:r>
        <w:t xml:space="preserve">, </w:t>
      </w:r>
      <w:r w:rsidR="00352420">
        <w:t xml:space="preserve">izglītojamo </w:t>
      </w:r>
      <w:r>
        <w:t>vecākiem un pedagogiem, kā arī uz āru ar citām pašvaldības, valsts iestādēm un īpaši ar citām Latvijas mūzikas skolām</w:t>
      </w:r>
      <w:r w:rsidR="00DD558A">
        <w:t xml:space="preserve">. JMV ir </w:t>
      </w:r>
      <w:r w:rsidR="00AA3671">
        <w:t xml:space="preserve">arī </w:t>
      </w:r>
      <w:r w:rsidR="00DD558A">
        <w:t>sociāli atbildīga iestāde, nodrošinot bezmaksas kultūras pasākumu piedāvājumu Jūrmalas pilsētas iedzīvotājiem un vi</w:t>
      </w:r>
      <w:r w:rsidR="00AA3671">
        <w:t>e</w:t>
      </w:r>
      <w:r w:rsidR="00DD558A">
        <w:t>siem un rīkojot audzēkņu koncertus arī sociālo un veselības pakalpojumu iestādēs, veicinot to pieejamību arī personām, kuras nevar apmeklēt pasākumus ārpus tām.</w:t>
      </w:r>
    </w:p>
    <w:p w14:paraId="0640D027" w14:textId="77777777" w:rsidR="00452813" w:rsidRPr="005A5387" w:rsidRDefault="001D6121" w:rsidP="007577B7">
      <w:pPr>
        <w:tabs>
          <w:tab w:val="left" w:pos="142"/>
          <w:tab w:val="left" w:pos="993"/>
        </w:tabs>
        <w:spacing w:before="120" w:after="120"/>
        <w:jc w:val="both"/>
      </w:pPr>
      <w:r>
        <w:t>Vienlaikus JMV lielākais izaicinājums ir konkurētspējas paaugstināšana valsts līmeņa konkursu rīkošanai savās telpās un attiecīgi atpazīstamības un prestiža līmeņa paaugstināšanai. Nepilnvērtīgi tiek izmantotas arī sadarbības iespējas ar citām Jūrmalas pilsētas pašvaldības kultūras iestādēm</w:t>
      </w:r>
      <w:r w:rsidR="001A0F02">
        <w:t xml:space="preserve">, konkrēti – </w:t>
      </w:r>
      <w:r>
        <w:t>Jūrmalas Kultūras centru, kā arī Dubultu Kultūras kvartāla potenciāls kopīgu pasākumu rīkošanā un kopīga kultūras pakalpojumu piedāvājuma veidošanā, uz ko būtu nepieciešams koncentrēties nākamajos gados.</w:t>
      </w:r>
    </w:p>
    <w:p w14:paraId="7F7E193E" w14:textId="77777777" w:rsidR="00C344FB" w:rsidRPr="000B2019" w:rsidRDefault="000B2019" w:rsidP="00AC4B86">
      <w:pPr>
        <w:pStyle w:val="ListParagraph"/>
        <w:numPr>
          <w:ilvl w:val="1"/>
          <w:numId w:val="4"/>
        </w:numPr>
        <w:tabs>
          <w:tab w:val="left" w:pos="142"/>
          <w:tab w:val="left" w:pos="567"/>
        </w:tabs>
        <w:jc w:val="both"/>
        <w:rPr>
          <w:rFonts w:ascii="Times New Roman" w:hAnsi="Times New Roman"/>
          <w:b/>
          <w:bCs/>
          <w:sz w:val="28"/>
          <w:szCs w:val="28"/>
        </w:rPr>
      </w:pPr>
      <w:r w:rsidRPr="000B2019">
        <w:rPr>
          <w:rFonts w:ascii="Times New Roman" w:hAnsi="Times New Roman"/>
          <w:b/>
          <w:bCs/>
          <w:sz w:val="28"/>
          <w:szCs w:val="28"/>
        </w:rPr>
        <w:t>Darba organizācija, vadība, kvalitātes nodrošināšana</w:t>
      </w:r>
    </w:p>
    <w:p w14:paraId="239B5EC1" w14:textId="77777777" w:rsidR="00C344FB" w:rsidRPr="00ED1535" w:rsidRDefault="00062422" w:rsidP="001256BB">
      <w:pPr>
        <w:spacing w:before="120" w:after="120"/>
        <w:jc w:val="both"/>
        <w:rPr>
          <w:color w:val="000000"/>
        </w:rPr>
      </w:pPr>
      <w:r>
        <w:rPr>
          <w:color w:val="000000"/>
        </w:rPr>
        <w:t>JMV darba organiz</w:t>
      </w:r>
      <w:r w:rsidR="007A1E8D">
        <w:rPr>
          <w:color w:val="000000"/>
        </w:rPr>
        <w:t>ācija noris atbilstoši iestādes struktūras shēmai, kas pievienota 1.pielikumā.</w:t>
      </w:r>
      <w:r w:rsidR="00C344FB" w:rsidRPr="00ED1535">
        <w:rPr>
          <w:color w:val="000000"/>
        </w:rPr>
        <w:t xml:space="preserve"> </w:t>
      </w:r>
      <w:r w:rsidR="007A1E8D">
        <w:rPr>
          <w:color w:val="000000"/>
        </w:rPr>
        <w:t xml:space="preserve">Darba </w:t>
      </w:r>
      <w:r w:rsidR="00A12241">
        <w:rPr>
          <w:color w:val="000000"/>
        </w:rPr>
        <w:t>plānošanas</w:t>
      </w:r>
      <w:r w:rsidR="007A1E8D">
        <w:rPr>
          <w:color w:val="000000"/>
        </w:rPr>
        <w:t xml:space="preserve"> ietvaros </w:t>
      </w:r>
      <w:r w:rsidR="00C344FB" w:rsidRPr="00ED1535">
        <w:rPr>
          <w:color w:val="000000"/>
        </w:rPr>
        <w:t xml:space="preserve">katru mācību gadu tiek izstrādāts un apstiprināts JMV mācību un audzināšanas darba plāns, kas nosaka konkrētajā mācību gadā veicamos uzdevumus, izpildes termiņus, atbildīgās personas par izpildi un sasniedzamos rezultatīvos rādītājus šādās jomās: </w:t>
      </w:r>
    </w:p>
    <w:p w14:paraId="1A8ED613" w14:textId="77777777" w:rsidR="00C344FB"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m</w:t>
      </w:r>
      <w:r w:rsidR="00C344FB" w:rsidRPr="00ED1535">
        <w:rPr>
          <w:rFonts w:ascii="Times New Roman" w:hAnsi="Times New Roman"/>
          <w:color w:val="000000"/>
          <w:sz w:val="24"/>
        </w:rPr>
        <w:t>ācību saturs – iestādes īstenotās izglītības programmas;</w:t>
      </w:r>
    </w:p>
    <w:p w14:paraId="74B76713" w14:textId="375815DD" w:rsidR="00C344FB"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m</w:t>
      </w:r>
      <w:r w:rsidR="00C344FB" w:rsidRPr="00ED1535">
        <w:rPr>
          <w:rFonts w:ascii="Times New Roman" w:hAnsi="Times New Roman"/>
          <w:color w:val="000000"/>
          <w:sz w:val="24"/>
        </w:rPr>
        <w:t xml:space="preserve">ācīšana un mācīšanās, t.sk. mācīšanas un mācīšanās kvalitāte, </w:t>
      </w:r>
      <w:r w:rsidR="00352420">
        <w:rPr>
          <w:rFonts w:ascii="Times New Roman" w:hAnsi="Times New Roman"/>
          <w:color w:val="000000"/>
          <w:sz w:val="24"/>
        </w:rPr>
        <w:t>izglītojamo</w:t>
      </w:r>
      <w:r w:rsidR="00352420" w:rsidRPr="00ED1535">
        <w:rPr>
          <w:rFonts w:ascii="Times New Roman" w:hAnsi="Times New Roman"/>
          <w:color w:val="000000"/>
          <w:sz w:val="24"/>
        </w:rPr>
        <w:t xml:space="preserve"> </w:t>
      </w:r>
      <w:r w:rsidR="00C344FB" w:rsidRPr="00ED1535">
        <w:rPr>
          <w:rFonts w:ascii="Times New Roman" w:hAnsi="Times New Roman"/>
          <w:color w:val="000000"/>
          <w:sz w:val="24"/>
        </w:rPr>
        <w:t>un pedagogu vērtēšana;</w:t>
      </w:r>
    </w:p>
    <w:p w14:paraId="3AFA2B61" w14:textId="77777777" w:rsidR="00C344FB"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C344FB" w:rsidRPr="00ED1535">
        <w:rPr>
          <w:rFonts w:ascii="Times New Roman" w:hAnsi="Times New Roman"/>
          <w:color w:val="000000"/>
          <w:sz w:val="24"/>
        </w:rPr>
        <w:t>zglītojamo sasniegumi, t.sk. ikdienas darbā, konkursos</w:t>
      </w:r>
      <w:r w:rsidR="00ED1535" w:rsidRPr="00ED1535">
        <w:rPr>
          <w:rFonts w:ascii="Times New Roman" w:hAnsi="Times New Roman"/>
          <w:color w:val="000000"/>
          <w:sz w:val="24"/>
        </w:rPr>
        <w:t>;</w:t>
      </w:r>
    </w:p>
    <w:p w14:paraId="2A5EFC3C" w14:textId="77777777" w:rsidR="00ED1535" w:rsidRPr="00ED1535" w:rsidRDefault="007667AA"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lastRenderedPageBreak/>
        <w:t>a</w:t>
      </w:r>
      <w:r w:rsidR="00ED1535" w:rsidRPr="00ED1535">
        <w:rPr>
          <w:rFonts w:ascii="Times New Roman" w:hAnsi="Times New Roman"/>
          <w:color w:val="000000"/>
          <w:sz w:val="24"/>
        </w:rPr>
        <w:t xml:space="preserve">tbalsts izglītojamajiem, t.sk. psiholoģiskais, </w:t>
      </w:r>
      <w:proofErr w:type="spellStart"/>
      <w:r w:rsidR="00ED1535" w:rsidRPr="00ED1535">
        <w:rPr>
          <w:rFonts w:ascii="Times New Roman" w:hAnsi="Times New Roman"/>
          <w:color w:val="000000"/>
          <w:sz w:val="24"/>
        </w:rPr>
        <w:t>sociālpedagoģiskais</w:t>
      </w:r>
      <w:proofErr w:type="spellEnd"/>
      <w:r w:rsidR="00ED1535" w:rsidRPr="00ED1535">
        <w:rPr>
          <w:rFonts w:ascii="Times New Roman" w:hAnsi="Times New Roman"/>
          <w:color w:val="000000"/>
          <w:sz w:val="24"/>
        </w:rPr>
        <w:t xml:space="preserve"> atbalsts un izglītojamā drošības garantēšana, atbalsts personības veidošanā, karjeras izglītībā, mācību darba diferenciācijā, atbalsts izglītojamajiem ar speciālām vajadzībām, sadarbība ar izglītojamā ģimeni;</w:t>
      </w:r>
    </w:p>
    <w:p w14:paraId="18FF5507" w14:textId="77777777" w:rsidR="00ED1535"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ED1535" w:rsidRPr="00ED1535">
        <w:rPr>
          <w:rFonts w:ascii="Times New Roman" w:hAnsi="Times New Roman"/>
          <w:color w:val="000000"/>
          <w:sz w:val="24"/>
        </w:rPr>
        <w:t>estādes vide, t.sk. iestādes mikroklimats, fiziskā vide;</w:t>
      </w:r>
    </w:p>
    <w:p w14:paraId="166DAF1C" w14:textId="77777777" w:rsidR="00ED1535" w:rsidRP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ED1535" w:rsidRPr="00ED1535">
        <w:rPr>
          <w:rFonts w:ascii="Times New Roman" w:hAnsi="Times New Roman"/>
          <w:color w:val="000000"/>
          <w:sz w:val="24"/>
        </w:rPr>
        <w:t>estādes resursi, t.sk. materiāltehniskais aprīkojums, personālresursi;</w:t>
      </w:r>
    </w:p>
    <w:p w14:paraId="08E3762E" w14:textId="77777777" w:rsidR="00ED1535" w:rsidRDefault="00DA637C" w:rsidP="001E7231">
      <w:pPr>
        <w:pStyle w:val="ListParagraph"/>
        <w:numPr>
          <w:ilvl w:val="0"/>
          <w:numId w:val="11"/>
        </w:numPr>
        <w:spacing w:line="240" w:lineRule="auto"/>
        <w:ind w:left="714" w:hanging="357"/>
        <w:contextualSpacing w:val="0"/>
        <w:jc w:val="both"/>
        <w:rPr>
          <w:rFonts w:ascii="Times New Roman" w:hAnsi="Times New Roman"/>
          <w:color w:val="000000"/>
          <w:sz w:val="24"/>
        </w:rPr>
      </w:pPr>
      <w:r>
        <w:rPr>
          <w:rFonts w:ascii="Times New Roman" w:hAnsi="Times New Roman"/>
          <w:color w:val="000000"/>
          <w:sz w:val="24"/>
        </w:rPr>
        <w:t>i</w:t>
      </w:r>
      <w:r w:rsidR="00ED1535" w:rsidRPr="00ED1535">
        <w:rPr>
          <w:rFonts w:ascii="Times New Roman" w:hAnsi="Times New Roman"/>
          <w:color w:val="000000"/>
          <w:sz w:val="24"/>
        </w:rPr>
        <w:t xml:space="preserve">estādes darba organizācija, vadība un kvalitātes nodrošināšana, t.sk. iestādes darba </w:t>
      </w:r>
      <w:proofErr w:type="spellStart"/>
      <w:r w:rsidR="00ED1535" w:rsidRPr="00ED1535">
        <w:rPr>
          <w:rFonts w:ascii="Times New Roman" w:hAnsi="Times New Roman"/>
          <w:color w:val="000000"/>
          <w:sz w:val="24"/>
        </w:rPr>
        <w:t>pašvērtēšana</w:t>
      </w:r>
      <w:proofErr w:type="spellEnd"/>
      <w:r w:rsidR="00ED1535" w:rsidRPr="00ED1535">
        <w:rPr>
          <w:rFonts w:ascii="Times New Roman" w:hAnsi="Times New Roman"/>
          <w:color w:val="000000"/>
          <w:sz w:val="24"/>
        </w:rPr>
        <w:t xml:space="preserve"> un attīstības plānošana, vadības darbs un personāla pārvaldība, sadarbība ar citām institūcijām.</w:t>
      </w:r>
    </w:p>
    <w:p w14:paraId="19396E3F" w14:textId="77777777" w:rsidR="00FC6B5A" w:rsidRPr="00FC6B5A" w:rsidRDefault="00FC6B5A" w:rsidP="00FC6B5A">
      <w:pPr>
        <w:spacing w:before="120" w:after="120"/>
        <w:jc w:val="both"/>
        <w:rPr>
          <w:color w:val="000000"/>
        </w:rPr>
      </w:pPr>
      <w:r w:rsidRPr="00ED1535">
        <w:rPr>
          <w:color w:val="000000"/>
        </w:rPr>
        <w:t>JMV mācību un audzināšanas darba plān</w:t>
      </w:r>
      <w:r>
        <w:rPr>
          <w:color w:val="000000"/>
        </w:rPr>
        <w:t>a izpildes kontrole tiek īstenota, organizējot atsevišķas JMV vadības sapulces, kurās tiek pārrunāts šī plāna izpildes progress, kā arī vērtējot izpildes rezultātus ikgadējā JMV darbinieku un pedagogu novērtēšanā.</w:t>
      </w:r>
      <w:r w:rsidR="00166BEB">
        <w:rPr>
          <w:color w:val="000000"/>
        </w:rPr>
        <w:t xml:space="preserve"> Vienlaikus norādāms, ka konkrētā mācību gada ietvaros liela daļa veicamo uzdevumu tiek definēti ļoti plaši un arī sasniedzamie rezultatīvie rādītāji pamatā ir noteikti neizmērāmi, līdz ar to nav iespējams konkrēti un objektīvi izvērtēt to sasniegšanu. </w:t>
      </w:r>
      <w:r w:rsidR="00610254">
        <w:rPr>
          <w:color w:val="000000"/>
        </w:rPr>
        <w:t>Attiecīgi turpmākajos gados JMV ikgadējā mācību un audzināšanas darba plāna izstrāde būtu pilnveidojama</w:t>
      </w:r>
      <w:r w:rsidR="00A55037">
        <w:rPr>
          <w:color w:val="000000"/>
        </w:rPr>
        <w:t>, būtu ieteicama arī tā izpildes progresa apspriešana pedagoģiskās padomes sēdēs, lai arī pedagogi vairāk tiktu iesaistīti iestādes darba organizācijā un būtu vairāk motivēti noteikto rezultātu sasniegšanai.</w:t>
      </w:r>
    </w:p>
    <w:p w14:paraId="44262E23" w14:textId="77777777" w:rsidR="001E7231" w:rsidRDefault="00A55037" w:rsidP="001E7231">
      <w:pPr>
        <w:spacing w:before="120" w:after="120"/>
        <w:jc w:val="both"/>
        <w:rPr>
          <w:color w:val="000000"/>
        </w:rPr>
      </w:pPr>
      <w:r>
        <w:rPr>
          <w:color w:val="000000"/>
        </w:rPr>
        <w:t>K</w:t>
      </w:r>
      <w:r w:rsidR="000F3075">
        <w:rPr>
          <w:color w:val="000000"/>
        </w:rPr>
        <w:t xml:space="preserve">atru mācību gadu tiek </w:t>
      </w:r>
      <w:r w:rsidR="00166BEB">
        <w:rPr>
          <w:color w:val="000000"/>
        </w:rPr>
        <w:t xml:space="preserve">izstrādāts </w:t>
      </w:r>
      <w:r>
        <w:rPr>
          <w:color w:val="000000"/>
        </w:rPr>
        <w:t xml:space="preserve">arī </w:t>
      </w:r>
      <w:r w:rsidR="000F3075">
        <w:rPr>
          <w:color w:val="000000"/>
        </w:rPr>
        <w:t xml:space="preserve">kalendārais mācību plāns, nosakot </w:t>
      </w:r>
      <w:r w:rsidR="00874331">
        <w:rPr>
          <w:color w:val="000000"/>
        </w:rPr>
        <w:t xml:space="preserve">mācību </w:t>
      </w:r>
      <w:r w:rsidR="000F3075">
        <w:rPr>
          <w:color w:val="000000"/>
        </w:rPr>
        <w:t>procesa norisi katrai kalendārai dienai – tiek norādīt</w:t>
      </w:r>
      <w:r w:rsidR="007667AA">
        <w:rPr>
          <w:color w:val="000000"/>
        </w:rPr>
        <w:t>i</w:t>
      </w:r>
      <w:r w:rsidR="000F3075">
        <w:rPr>
          <w:color w:val="000000"/>
        </w:rPr>
        <w:t xml:space="preserve"> ieskaišu, mācību un citu koncertu, kā arī citu mācību ietvaros plānoto pasākumu norises laiki. Kopš 201</w:t>
      </w:r>
      <w:r w:rsidR="00926B52">
        <w:rPr>
          <w:color w:val="000000"/>
        </w:rPr>
        <w:t>5</w:t>
      </w:r>
      <w:r w:rsidR="000F3075">
        <w:rPr>
          <w:color w:val="000000"/>
        </w:rPr>
        <w:t>./20</w:t>
      </w:r>
      <w:r w:rsidR="00926B52">
        <w:rPr>
          <w:color w:val="000000"/>
        </w:rPr>
        <w:t>16</w:t>
      </w:r>
      <w:r w:rsidR="000F3075">
        <w:rPr>
          <w:color w:val="000000"/>
        </w:rPr>
        <w:t xml:space="preserve">.mācību gada šis mācību plāns ir pieejams arī publiski JMV mājaslapā. Tiek strādāts arī pie individuālu mācību plānu ieviešanas audzēkņiem </w:t>
      </w:r>
      <w:r w:rsidR="002660E0">
        <w:rPr>
          <w:color w:val="000000"/>
        </w:rPr>
        <w:t xml:space="preserve">pamatizglītības un </w:t>
      </w:r>
      <w:r w:rsidR="000F3075">
        <w:rPr>
          <w:color w:val="000000"/>
        </w:rPr>
        <w:t>vidējās izglītības pakāpē, lai nodrošinātu savlaicīgu audzēkņu un viņu vecāku informēšanu un sagatavošanu kvalitatīvai mācību procesa norisei.</w:t>
      </w:r>
    </w:p>
    <w:p w14:paraId="04DBF028" w14:textId="07C4BEF9" w:rsidR="00FC5FD2" w:rsidRDefault="00062422" w:rsidP="001E7231">
      <w:pPr>
        <w:spacing w:before="120" w:after="120"/>
        <w:jc w:val="both"/>
        <w:rPr>
          <w:color w:val="000000"/>
        </w:rPr>
      </w:pPr>
      <w:r>
        <w:rPr>
          <w:color w:val="000000"/>
        </w:rPr>
        <w:t>Ņemot vērā, ka JMV ir izglītības iestāde, tai savas darbības īstenošanai nepieciešams noteiktā periodā veikt akreditāciju</w:t>
      </w:r>
      <w:r w:rsidR="00C1481B">
        <w:rPr>
          <w:color w:val="000000"/>
        </w:rPr>
        <w:t xml:space="preserve"> saskaņā ar Ministru kabineta 201</w:t>
      </w:r>
      <w:r w:rsidR="0054038D">
        <w:rPr>
          <w:color w:val="000000"/>
        </w:rPr>
        <w:t>6.</w:t>
      </w:r>
      <w:r w:rsidR="00C1481B">
        <w:rPr>
          <w:color w:val="000000"/>
        </w:rPr>
        <w:t xml:space="preserve">gada </w:t>
      </w:r>
      <w:r w:rsidR="0054038D">
        <w:rPr>
          <w:color w:val="000000"/>
        </w:rPr>
        <w:t>20</w:t>
      </w:r>
      <w:r w:rsidR="00C1481B">
        <w:rPr>
          <w:color w:val="000000"/>
        </w:rPr>
        <w:t>.</w:t>
      </w:r>
      <w:r w:rsidR="0054038D">
        <w:rPr>
          <w:color w:val="000000"/>
        </w:rPr>
        <w:t>decembra</w:t>
      </w:r>
      <w:r w:rsidR="00C1481B">
        <w:rPr>
          <w:color w:val="000000"/>
        </w:rPr>
        <w:t xml:space="preserve"> noteikumiem Nr.</w:t>
      </w:r>
      <w:r w:rsidR="00C1481B" w:rsidRPr="0054038D">
        <w:rPr>
          <w:color w:val="000000" w:themeColor="text1"/>
        </w:rPr>
        <w:t>8</w:t>
      </w:r>
      <w:r w:rsidR="0054038D" w:rsidRPr="0054038D">
        <w:rPr>
          <w:color w:val="000000" w:themeColor="text1"/>
        </w:rPr>
        <w:t>31</w:t>
      </w:r>
      <w:r w:rsidR="00C1481B" w:rsidRPr="0054038D">
        <w:rPr>
          <w:color w:val="000000" w:themeColor="text1"/>
        </w:rPr>
        <w:t>“</w:t>
      </w:r>
      <w:r w:rsidR="0054038D" w:rsidRPr="0054038D">
        <w:rPr>
          <w:color w:val="000000" w:themeColor="text1"/>
          <w:shd w:val="clear" w:color="auto" w:fill="FFFFFF"/>
        </w:rPr>
        <w:t>Izglītības iestāžu, eksaminācijas centru, citu</w:t>
      </w:r>
      <w:r w:rsidR="0054038D" w:rsidRPr="0054038D">
        <w:rPr>
          <w:rStyle w:val="apple-converted-space"/>
          <w:color w:val="000000" w:themeColor="text1"/>
          <w:shd w:val="clear" w:color="auto" w:fill="FFFFFF"/>
        </w:rPr>
        <w:t> </w:t>
      </w:r>
      <w:r w:rsidR="0054038D" w:rsidRPr="0054038D">
        <w:rPr>
          <w:color w:val="000000" w:themeColor="text1"/>
        </w:rPr>
        <w:t>Izglītības likumā</w:t>
      </w:r>
      <w:r w:rsidR="0054038D" w:rsidRPr="0054038D">
        <w:rPr>
          <w:color w:val="000000" w:themeColor="text1"/>
          <w:shd w:val="clear" w:color="auto" w:fill="FFFFFF"/>
        </w:rPr>
        <w:t xml:space="preserve"> noteiktu institūciju, vispārējās un profesionālās izglītības programmu akreditācijas un izglītības iestāžu vadītāju profesionālās darbības novērtēšanas kārtība</w:t>
      </w:r>
      <w:r w:rsidR="00C1481B" w:rsidRPr="0054038D">
        <w:rPr>
          <w:color w:val="000000" w:themeColor="text1"/>
        </w:rPr>
        <w:t>”</w:t>
      </w:r>
      <w:r w:rsidRPr="0054038D">
        <w:rPr>
          <w:color w:val="000000" w:themeColor="text1"/>
        </w:rPr>
        <w:t xml:space="preserve">, </w:t>
      </w:r>
      <w:r>
        <w:rPr>
          <w:color w:val="000000"/>
        </w:rPr>
        <w:t xml:space="preserve">tādējādi nodrošinot </w:t>
      </w:r>
      <w:r w:rsidR="00C1481B">
        <w:rPr>
          <w:color w:val="000000"/>
        </w:rPr>
        <w:t xml:space="preserve">iestādes </w:t>
      </w:r>
      <w:r>
        <w:rPr>
          <w:color w:val="000000"/>
        </w:rPr>
        <w:t xml:space="preserve">darbības kvalitātes pārbaudi. </w:t>
      </w:r>
      <w:r w:rsidR="00FC5FD2">
        <w:rPr>
          <w:color w:val="000000"/>
        </w:rPr>
        <w:t xml:space="preserve">Būtiski ir norādīt, ka JMV savu ikgadējo </w:t>
      </w:r>
      <w:r w:rsidR="00FC5FD2" w:rsidRPr="00ED1535">
        <w:rPr>
          <w:color w:val="000000"/>
        </w:rPr>
        <w:t>mācību un audzināšanas darba plān</w:t>
      </w:r>
      <w:r w:rsidR="00FC5FD2">
        <w:rPr>
          <w:color w:val="000000"/>
        </w:rPr>
        <w:t xml:space="preserve">u veido atbilstoši tām jomām, kuras tiek vērtētas akreditācijas ietvaros, kas </w:t>
      </w:r>
      <w:r w:rsidR="00166BEB">
        <w:rPr>
          <w:color w:val="000000"/>
        </w:rPr>
        <w:t xml:space="preserve">kopumā </w:t>
      </w:r>
      <w:r w:rsidR="00FC5FD2">
        <w:rPr>
          <w:color w:val="000000"/>
        </w:rPr>
        <w:t>apliecina arī iestādes plānveida rīcību kvalitatīvai tās funkciju īstenošanai.</w:t>
      </w:r>
    </w:p>
    <w:p w14:paraId="0498D50C" w14:textId="77777777" w:rsidR="00C83416" w:rsidRPr="00C83416" w:rsidRDefault="00062422" w:rsidP="00FC5FD2">
      <w:pPr>
        <w:spacing w:before="120" w:after="120"/>
        <w:jc w:val="both"/>
        <w:rPr>
          <w:color w:val="000000"/>
        </w:rPr>
      </w:pPr>
      <w:r>
        <w:rPr>
          <w:color w:val="000000"/>
        </w:rPr>
        <w:t>Pēdējā akreditācijas pārbaude tika veikta 2017.gadā, kad JMV tika akreditēta uz 6 gadiem – līdz 2022.gada 3.maijam.</w:t>
      </w:r>
      <w:r w:rsidR="00FC24C2">
        <w:rPr>
          <w:color w:val="000000"/>
        </w:rPr>
        <w:t xml:space="preserve"> Akreditācijas laikā </w:t>
      </w:r>
      <w:r w:rsidR="00C1481B">
        <w:rPr>
          <w:color w:val="000000"/>
        </w:rPr>
        <w:t xml:space="preserve">neatkarīga ekspertu komisija </w:t>
      </w:r>
      <w:r w:rsidR="00FC24C2">
        <w:rPr>
          <w:color w:val="000000"/>
        </w:rPr>
        <w:t>JMV dažādās jomās novērtē</w:t>
      </w:r>
      <w:r w:rsidR="00C1481B">
        <w:rPr>
          <w:color w:val="000000"/>
        </w:rPr>
        <w:t>ja</w:t>
      </w:r>
      <w:r w:rsidR="00FC24C2">
        <w:rPr>
          <w:color w:val="000000"/>
        </w:rPr>
        <w:t xml:space="preserve"> ar “labi” un “ļoti labi”, vienlaikus </w:t>
      </w:r>
      <w:r w:rsidR="00C1481B">
        <w:rPr>
          <w:color w:val="000000"/>
        </w:rPr>
        <w:t>sniedzot</w:t>
      </w:r>
      <w:r w:rsidR="00FC24C2">
        <w:rPr>
          <w:color w:val="000000"/>
        </w:rPr>
        <w:t xml:space="preserve"> vairākus ieteikumus </w:t>
      </w:r>
      <w:r w:rsidR="007850F9">
        <w:rPr>
          <w:color w:val="000000"/>
        </w:rPr>
        <w:t xml:space="preserve">mācību procesa uzlabošanai, kas primāri vērsti uz nepieciešamību materiāltehniskā aprīkojuma papildināšanai gan teorētisko, gan praktisko nodarbību vajadzībām, kā arī JMV bibliotēkas un fonotēkas krājumu papildināšanai. Līdz ar JMV pārcelšanos uz jauno ēku 2018.gadā </w:t>
      </w:r>
      <w:r w:rsidR="00C1481B">
        <w:rPr>
          <w:color w:val="000000"/>
        </w:rPr>
        <w:t xml:space="preserve">lielākā </w:t>
      </w:r>
      <w:r w:rsidR="007850F9">
        <w:rPr>
          <w:color w:val="000000"/>
        </w:rPr>
        <w:t xml:space="preserve">daļa no ieteikumiem jau ir izpildīta, vienlaikus ieteikums par nepieciešamību uzlabot materiāltehnisko aprīkojumu sitaminstrumentu spēles izglītības programmu vajadzībām joprojām ir aktuāls un sakrīt ar veiktā </w:t>
      </w:r>
      <w:r w:rsidR="00C1481B">
        <w:rPr>
          <w:color w:val="000000"/>
        </w:rPr>
        <w:t xml:space="preserve">JMV </w:t>
      </w:r>
      <w:r w:rsidR="007850F9">
        <w:rPr>
          <w:color w:val="000000"/>
        </w:rPr>
        <w:t xml:space="preserve">materiāltehniskā aprīkojuma </w:t>
      </w:r>
      <w:proofErr w:type="spellStart"/>
      <w:r w:rsidR="007850F9">
        <w:rPr>
          <w:color w:val="000000"/>
        </w:rPr>
        <w:t>izvērtējuma</w:t>
      </w:r>
      <w:proofErr w:type="spellEnd"/>
      <w:r w:rsidR="007850F9">
        <w:rPr>
          <w:color w:val="000000"/>
        </w:rPr>
        <w:t xml:space="preserve"> rezultātiem.</w:t>
      </w:r>
    </w:p>
    <w:p w14:paraId="7631EEC5" w14:textId="2601371F" w:rsidR="00412514" w:rsidRDefault="00412514" w:rsidP="0054038D">
      <w:pPr>
        <w:spacing w:before="120" w:after="120"/>
        <w:jc w:val="both"/>
        <w:rPr>
          <w:color w:val="000000"/>
        </w:rPr>
      </w:pPr>
      <w:r>
        <w:rPr>
          <w:color w:val="000000"/>
        </w:rPr>
        <w:t>Atsevišķa akreditācija tiek veikta arī katrai profesionālās ievirzes izglītības programmai</w:t>
      </w:r>
      <w:r w:rsidR="0054038D">
        <w:rPr>
          <w:rStyle w:val="FootnoteReference"/>
          <w:color w:val="000000"/>
        </w:rPr>
        <w:footnoteReference w:id="15"/>
      </w:r>
      <w:r>
        <w:rPr>
          <w:color w:val="000000"/>
        </w:rPr>
        <w:t xml:space="preserve">, līdz ar to apliecinot programmas satura, kvalitātes un nodrošinājuma atbilstības līmeni. JMV </w:t>
      </w:r>
      <w:r w:rsidR="00C83416">
        <w:rPr>
          <w:color w:val="000000"/>
        </w:rPr>
        <w:t>ne</w:t>
      </w:r>
      <w:r>
        <w:rPr>
          <w:color w:val="000000"/>
        </w:rPr>
        <w:t>īsteno profesionālās ievirzes izglītības programmas, kuras nav tikušas akreditētas.</w:t>
      </w:r>
      <w:r w:rsidR="00A12241">
        <w:rPr>
          <w:color w:val="000000"/>
        </w:rPr>
        <w:t xml:space="preserve"> Arī </w:t>
      </w:r>
      <w:r w:rsidR="00A12241">
        <w:rPr>
          <w:color w:val="000000"/>
        </w:rPr>
        <w:lastRenderedPageBreak/>
        <w:t xml:space="preserve">interešu izglītības jomā JMV īsteno tikai tādas programmas, kuras ir tikušas atbalstītas ar finansējumu to īstenošanai no Izglītības </w:t>
      </w:r>
      <w:r w:rsidR="00352420">
        <w:rPr>
          <w:color w:val="000000"/>
        </w:rPr>
        <w:t xml:space="preserve">un zinātnes </w:t>
      </w:r>
      <w:r w:rsidR="00A12241">
        <w:rPr>
          <w:color w:val="000000"/>
        </w:rPr>
        <w:t>ministrijas puses. Attiecīgi redzams, ka visas JMV īstenotās izglītības programmas kopumā ir saņēmušas nepieciešamo kvalitātes līmeņa apliecinājumu.</w:t>
      </w:r>
    </w:p>
    <w:p w14:paraId="74A1EB5B" w14:textId="77777777" w:rsidR="00A12241" w:rsidRPr="00062422" w:rsidRDefault="00A12241" w:rsidP="0054038D">
      <w:pPr>
        <w:spacing w:before="120" w:after="120"/>
        <w:jc w:val="both"/>
        <w:rPr>
          <w:color w:val="000000"/>
        </w:rPr>
      </w:pPr>
      <w:r>
        <w:rPr>
          <w:color w:val="000000"/>
        </w:rPr>
        <w:t>Kopumā var secināt, ka darba organizācija, vadība un kvalitātes nodrošināšana JMV atbilst valstī noteiktajām prasībām, vienlaikus ir arī vērojama nepieciešamība pēc darba plānošanas uzlabošanas turpmākajos gados, nosakot konkrētus un izmērāmus attiecīgajā mācību gadā īstenojamos uzdevumus un rezultatīvos rādītājus.</w:t>
      </w:r>
    </w:p>
    <w:p w14:paraId="02CF0291" w14:textId="77777777" w:rsidR="00C344FB" w:rsidRDefault="00106BC6" w:rsidP="00AC4B86">
      <w:pPr>
        <w:pStyle w:val="ListParagraph"/>
        <w:numPr>
          <w:ilvl w:val="1"/>
          <w:numId w:val="4"/>
        </w:numPr>
        <w:tabs>
          <w:tab w:val="left" w:pos="142"/>
        </w:tabs>
        <w:jc w:val="both"/>
        <w:rPr>
          <w:rFonts w:ascii="Times New Roman" w:hAnsi="Times New Roman"/>
          <w:b/>
          <w:bCs/>
          <w:sz w:val="28"/>
          <w:szCs w:val="28"/>
        </w:rPr>
      </w:pPr>
      <w:r w:rsidRPr="00106BC6">
        <w:rPr>
          <w:rFonts w:ascii="Times New Roman" w:hAnsi="Times New Roman"/>
          <w:b/>
          <w:bCs/>
          <w:sz w:val="28"/>
          <w:szCs w:val="28"/>
        </w:rPr>
        <w:t xml:space="preserve">Konkurētspēja </w:t>
      </w:r>
    </w:p>
    <w:p w14:paraId="5AA21591" w14:textId="51FBD710" w:rsidR="00513C6D" w:rsidRDefault="00B328D5" w:rsidP="00513C6D">
      <w:pPr>
        <w:tabs>
          <w:tab w:val="left" w:pos="142"/>
          <w:tab w:val="left" w:pos="993"/>
        </w:tabs>
        <w:spacing w:before="120"/>
        <w:jc w:val="both"/>
      </w:pPr>
      <w:r>
        <w:t xml:space="preserve">JMV konkurētspējas un pieprasījuma kontekstā pašvaldības līmenī ir būtiski aplūkot un salīdzināt datus par </w:t>
      </w:r>
      <w:r w:rsidR="00352420">
        <w:t xml:space="preserve">izglītojamo </w:t>
      </w:r>
      <w:r>
        <w:t xml:space="preserve">skaitu JMV un atbilstoša vecuma bērnu skaitu Jūrmalas vispārējās izglītības iestādēs, bet valsts līmenī arī datus par kopējo </w:t>
      </w:r>
      <w:r w:rsidR="00352420">
        <w:t xml:space="preserve">izglītojamo </w:t>
      </w:r>
      <w:r>
        <w:t>skaitu pašvaldību un privātās izglītības iestādēs profesionālās ievirzes izglītības mūzik</w:t>
      </w:r>
      <w:r w:rsidR="00334352">
        <w:t>as</w:t>
      </w:r>
      <w:r>
        <w:t xml:space="preserve"> jomā</w:t>
      </w:r>
      <w:r>
        <w:rPr>
          <w:rStyle w:val="FootnoteReference"/>
        </w:rPr>
        <w:footnoteReference w:id="16"/>
      </w:r>
      <w:r>
        <w:t>.</w:t>
      </w:r>
    </w:p>
    <w:p w14:paraId="172251EB" w14:textId="0F186D52" w:rsidR="00B909BD" w:rsidRPr="00B909BD" w:rsidRDefault="00B909BD" w:rsidP="00B909BD">
      <w:pPr>
        <w:tabs>
          <w:tab w:val="left" w:pos="142"/>
          <w:tab w:val="left" w:pos="993"/>
        </w:tabs>
        <w:spacing w:before="120"/>
        <w:jc w:val="right"/>
        <w:rPr>
          <w:i/>
          <w:iCs/>
        </w:rPr>
      </w:pPr>
      <w:r>
        <w:rPr>
          <w:i/>
          <w:iCs/>
        </w:rPr>
        <w:t>1</w:t>
      </w:r>
      <w:r w:rsidR="000F62C1">
        <w:rPr>
          <w:i/>
          <w:iCs/>
        </w:rPr>
        <w:t>2</w:t>
      </w:r>
      <w:r>
        <w:rPr>
          <w:i/>
          <w:iCs/>
        </w:rPr>
        <w:t xml:space="preserve">.attēls. Bērnu skaits Jūrmalas pirmsskolas izglītības iestādēs vecumā no 5 gadiem un </w:t>
      </w:r>
      <w:r w:rsidR="00352420">
        <w:rPr>
          <w:i/>
          <w:iCs/>
        </w:rPr>
        <w:t xml:space="preserve">apmācāmo </w:t>
      </w:r>
      <w:r>
        <w:rPr>
          <w:i/>
          <w:iCs/>
        </w:rPr>
        <w:t>skaits Jūrmalas Mūzikas vidusskolā sagatavošanas līmenī pēdējo 5 gadu laikā</w:t>
      </w:r>
    </w:p>
    <w:p w14:paraId="1AAD609E" w14:textId="3726A58D" w:rsidR="005E4663" w:rsidRPr="005E4663" w:rsidRDefault="00E92461" w:rsidP="005E4663">
      <w:pPr>
        <w:tabs>
          <w:tab w:val="left" w:pos="142"/>
          <w:tab w:val="left" w:pos="993"/>
        </w:tabs>
        <w:spacing w:after="120"/>
        <w:jc w:val="center"/>
      </w:pPr>
      <w:r w:rsidRPr="00974462">
        <w:rPr>
          <w:noProof/>
        </w:rPr>
        <w:t xml:space="preserve"> </w:t>
      </w:r>
      <w:r>
        <w:rPr>
          <w:noProof/>
          <w:lang w:eastAsia="lv-LV"/>
        </w:rPr>
        <w:drawing>
          <wp:inline distT="0" distB="0" distL="0" distR="0" wp14:anchorId="7AC3E890" wp14:editId="12D0AFB6">
            <wp:extent cx="4767072" cy="1950720"/>
            <wp:effectExtent l="0" t="0" r="14605" b="11430"/>
            <wp:docPr id="22" name="Chart 22">
              <a:extLst xmlns:a="http://schemas.openxmlformats.org/drawingml/2006/main">
                <a:ext uri="{FF2B5EF4-FFF2-40B4-BE49-F238E27FC236}">
                  <a16:creationId xmlns:a16="http://schemas.microsoft.com/office/drawing/2014/main" id="{96E3B28D-1FFF-0747-BC8A-4C93DC570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604260" w14:textId="3F5C1346" w:rsidR="00BB1565" w:rsidRDefault="00BB1565" w:rsidP="00BB1565">
      <w:pPr>
        <w:tabs>
          <w:tab w:val="left" w:pos="142"/>
          <w:tab w:val="left" w:pos="993"/>
        </w:tabs>
        <w:spacing w:before="120"/>
        <w:jc w:val="both"/>
      </w:pPr>
      <w:r>
        <w:t xml:space="preserve">Saistībā ar </w:t>
      </w:r>
      <w:r w:rsidR="00352420">
        <w:t xml:space="preserve">apmācāmo </w:t>
      </w:r>
      <w:r>
        <w:t>skaitu JMV sagatavošanas līmenī pretstatā kopējam bērnu skaitam Jūrmalas vispārējās izglītības iestādēs vecumā no 5 gadiem līdz 1.klases līmenim (neieskaitot) laika periodā no 2015.-2019.gadam (12.attēls) situācija bijusi lejupejoša no 2017.-2018.gadam – ja 2016.gadā mācības JMV uzsāka 6,7% no attiecīgā vecuma bērniem Jūrmalas vispārējās izglītības iestādēs, tad 2017.gadā šī proporcija bija 5,8%, bet 2018.gadā jau samazinājās līdz 5,3%, lai gan kopējais bērnu skaits vecumā no 5 gadiem Jūrmalas vispārējās izglītības iestādēs kopš 2017.gada ir pakāpeniski pieaudzis. Situācija ir mainījusies 2019.gadā, kad 1.septembrī JMV sagatavošanas līmenī uzņēma 9,7% no kopējā bērnu skaita Jūrmalas vispārējās izglītības iestādēs, uzrādot labāko rādītāju analizētā perioda ietvaros. Attiecīgi turpmākajos gados būtu nepieciešams šo līmeni vismaz noturēt un strādāt pie tā paaugstināšanas sadarbībā ar Jūrmalas vispārējās izglītības iestādēm.</w:t>
      </w:r>
    </w:p>
    <w:p w14:paraId="6FDF2075" w14:textId="77777777" w:rsidR="00305634" w:rsidRPr="00454AF9" w:rsidRDefault="00454AF9" w:rsidP="00454AF9">
      <w:pPr>
        <w:tabs>
          <w:tab w:val="left" w:pos="142"/>
          <w:tab w:val="left" w:pos="993"/>
        </w:tabs>
        <w:spacing w:before="120"/>
        <w:jc w:val="right"/>
        <w:rPr>
          <w:i/>
          <w:iCs/>
        </w:rPr>
      </w:pPr>
      <w:r>
        <w:rPr>
          <w:i/>
          <w:iCs/>
        </w:rPr>
        <w:t>1</w:t>
      </w:r>
      <w:r w:rsidR="000F62C1">
        <w:rPr>
          <w:i/>
          <w:iCs/>
        </w:rPr>
        <w:t>3</w:t>
      </w:r>
      <w:r>
        <w:rPr>
          <w:i/>
          <w:iCs/>
        </w:rPr>
        <w:t xml:space="preserve">.attēls. Audzēkņu skaits </w:t>
      </w:r>
      <w:r w:rsidR="007F72C4">
        <w:rPr>
          <w:i/>
          <w:iCs/>
        </w:rPr>
        <w:t xml:space="preserve">pamatizglītības pakāpē </w:t>
      </w:r>
      <w:r>
        <w:rPr>
          <w:i/>
          <w:iCs/>
        </w:rPr>
        <w:t>Jūrmalas vispārējās izglītības iestādēs, Jūrmalas Mūzikas vidusskolā un kopā Latvijā pašvaldību un privātās izglītības iestādēs mūzikā pēdējo 5 gadu laikā</w:t>
      </w:r>
    </w:p>
    <w:p w14:paraId="5DED2290" w14:textId="4A5C2F6F" w:rsidR="00EA1E8D" w:rsidRDefault="00AC2195" w:rsidP="003C6CB4">
      <w:pPr>
        <w:tabs>
          <w:tab w:val="left" w:pos="142"/>
          <w:tab w:val="left" w:pos="993"/>
        </w:tabs>
        <w:spacing w:after="120"/>
        <w:jc w:val="center"/>
      </w:pPr>
      <w:r w:rsidRPr="00974462">
        <w:rPr>
          <w:noProof/>
        </w:rPr>
        <w:lastRenderedPageBreak/>
        <w:t xml:space="preserve"> </w:t>
      </w:r>
      <w:r>
        <w:rPr>
          <w:noProof/>
          <w:lang w:eastAsia="lv-LV"/>
        </w:rPr>
        <w:drawing>
          <wp:inline distT="0" distB="0" distL="0" distR="0" wp14:anchorId="6D42C52D" wp14:editId="7C7109C3">
            <wp:extent cx="5404918" cy="2670175"/>
            <wp:effectExtent l="0" t="0" r="18415" b="9525"/>
            <wp:docPr id="26" name="Chart 26">
              <a:extLst xmlns:a="http://schemas.openxmlformats.org/drawingml/2006/main">
                <a:ext uri="{FF2B5EF4-FFF2-40B4-BE49-F238E27FC236}">
                  <a16:creationId xmlns:a16="http://schemas.microsoft.com/office/drawing/2014/main" id="{F581FAE0-686F-F74D-839D-DB560ADB5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53C41A" w14:textId="43CDFDB2" w:rsidR="00BB1565" w:rsidRDefault="00BB1565" w:rsidP="00BB1565">
      <w:pPr>
        <w:tabs>
          <w:tab w:val="left" w:pos="142"/>
          <w:tab w:val="left" w:pos="993"/>
        </w:tabs>
        <w:spacing w:before="120"/>
        <w:jc w:val="both"/>
      </w:pPr>
      <w:r>
        <w:t>Pamatizglītības pakāpē JMV audzēkņu skaits proporcionāli kopējam audzēkņu skaitam Jūrmalas vispārējās izglītības iestādēs no 1.-9.klasei (13.attēls) ir augstāks nekā sagatavošanas līmenī, pārskata periodā šī proporcija bijusi robežās no 10,5% 2015.gadā līdz 11,8% 2018.gadā, uzrādot arī stabilu ikgadēju pieaugumu. 2019.gadā pirmo reizi vērojams</w:t>
      </w:r>
      <w:r w:rsidR="007568B6">
        <w:t xml:space="preserve"> </w:t>
      </w:r>
      <w:r>
        <w:t>neliels samazinājums, attiecīgi līdz 11%, lai gan kopējais audzēkņu skaits Jūrmalas vispārējās izglītības iestādēs pamatizglītības līmenī ir pieaudzis salīdzinājumā ar 2018.gadu, bet JMV arī absolūtajos skaitļos tas ir samazinājies. Līdz ar to JMV turpmākajos gados būtu jāvirzās vismaz uz 2018.gada līmeni, jo tas parāda arī jauno skolas telpu kapacitātes iespējas attiecībā uz audzēkņu skaitu, kuri var tajās mācīties.</w:t>
      </w:r>
    </w:p>
    <w:p w14:paraId="419718D3" w14:textId="512B6B23" w:rsidR="00BB1565" w:rsidRPr="00513C6D" w:rsidRDefault="00BB1565" w:rsidP="00BB1565">
      <w:pPr>
        <w:tabs>
          <w:tab w:val="left" w:pos="142"/>
          <w:tab w:val="left" w:pos="993"/>
        </w:tabs>
        <w:spacing w:before="120"/>
        <w:jc w:val="both"/>
      </w:pPr>
      <w:r>
        <w:t>Aplūkojot JMV audzēkņu skaitu pretstatā Latvijā kopējam audzēkņu skaitam profesionālās ievirzes pašvaldību un privātās izglītības iestādēs mūzikā</w:t>
      </w:r>
      <w:r w:rsidRPr="00EC64F4">
        <w:t xml:space="preserve"> </w:t>
      </w:r>
      <w:r>
        <w:t xml:space="preserve">pamatizglītības pakāpē laikā no 2015.-2019.gadam, redzams, ka tas ir ļoti neliels – proporcionāli svārstījies robežās no 2,7% 2015. un 2016.gadā līdz 3,2% 2018.gadā, 2019.gadā tas pirmo reizi ir samazinājies un sastāda 3%. Norādāms gan, ka 2019.gadā arī kopējais audzēkņu skaits profesionālās ievirzes </w:t>
      </w:r>
      <w:r w:rsidR="007568B6">
        <w:t xml:space="preserve">izglītībā </w:t>
      </w:r>
      <w:r>
        <w:t xml:space="preserve">pašvaldību un privātās iestādēs mūzikā Latvijā ir samazinājies pret iepriekšējo gadu un kopumā jau kopš 2017.gada uzrāda lejupejošu tendenci, savukārt JMV būtisks audzēkņu skaita samazinājums šajā izglītības pakāpē redzams tikai 2019.gadā. </w:t>
      </w:r>
    </w:p>
    <w:p w14:paraId="5CA02866" w14:textId="2F26D6D4" w:rsidR="00A036D1" w:rsidRDefault="00F70BDF" w:rsidP="00365176">
      <w:pPr>
        <w:tabs>
          <w:tab w:val="left" w:pos="142"/>
          <w:tab w:val="left" w:pos="993"/>
        </w:tabs>
        <w:spacing w:before="120"/>
        <w:jc w:val="both"/>
      </w:pPr>
      <w:r>
        <w:t>Attiecīgi secināms, ka JMV pamatizglītības pakāpē valsts līmenī starp citām profesionālās ievirzes pašvaldību un privātajām izglītības iestādēm mūzikā pamatizglītības pakāpē augstu konkurētspēju neuzrāda, vienlaikus šajā līmenī parasti audzēkņi izvēlas tās mūzikas skolas, kas atrodas tuvāk viņu dzīvesvietai un vispārējās izglītības iestādei</w:t>
      </w:r>
      <w:r w:rsidR="003934A3">
        <w:t>. Līdz ar to JMV nepieciešams raudzīties, lai nākamajos gados audzēkņu skaits šajā izglītības pakāpē atgrieztos 2018.gada līmenī vai arī pieaugtu vēl lielāks.</w:t>
      </w:r>
    </w:p>
    <w:p w14:paraId="000C58E3" w14:textId="77777777" w:rsidR="008D7227" w:rsidRPr="00365176" w:rsidRDefault="008D7227" w:rsidP="00365176">
      <w:pPr>
        <w:tabs>
          <w:tab w:val="left" w:pos="142"/>
          <w:tab w:val="left" w:pos="993"/>
        </w:tabs>
        <w:spacing w:before="120"/>
        <w:jc w:val="both"/>
      </w:pPr>
    </w:p>
    <w:p w14:paraId="073AB16B" w14:textId="77777777" w:rsidR="00B04E04" w:rsidRPr="00B04E04" w:rsidRDefault="00B04E04" w:rsidP="00B04E04">
      <w:pPr>
        <w:tabs>
          <w:tab w:val="left" w:pos="142"/>
          <w:tab w:val="left" w:pos="993"/>
        </w:tabs>
        <w:spacing w:before="120"/>
        <w:jc w:val="right"/>
        <w:rPr>
          <w:i/>
          <w:iCs/>
        </w:rPr>
      </w:pPr>
      <w:r>
        <w:rPr>
          <w:i/>
          <w:iCs/>
        </w:rPr>
        <w:t>1</w:t>
      </w:r>
      <w:r w:rsidR="000F62C1">
        <w:rPr>
          <w:i/>
          <w:iCs/>
        </w:rPr>
        <w:t>4</w:t>
      </w:r>
      <w:r>
        <w:rPr>
          <w:i/>
          <w:iCs/>
        </w:rPr>
        <w:t>.attēls. Audzēkņu skaits vidējās izglītības pakāpē Jūrmalas vispārējās izglītības iestādēs, Jūrmalas Mūzikas vidusskolā un kopā Latvijā pašvaldību un privātās izglītības iestādēs mūzikā pēdējo 5 gadu laikā</w:t>
      </w:r>
    </w:p>
    <w:p w14:paraId="71B4F99C" w14:textId="23F354E0" w:rsidR="00EA1E8D" w:rsidRDefault="00805A16" w:rsidP="003C6CB4">
      <w:pPr>
        <w:tabs>
          <w:tab w:val="left" w:pos="142"/>
          <w:tab w:val="left" w:pos="993"/>
        </w:tabs>
        <w:spacing w:after="120"/>
        <w:jc w:val="center"/>
      </w:pPr>
      <w:r w:rsidRPr="00974462">
        <w:rPr>
          <w:noProof/>
        </w:rPr>
        <w:lastRenderedPageBreak/>
        <w:t xml:space="preserve"> </w:t>
      </w:r>
      <w:r>
        <w:rPr>
          <w:noProof/>
          <w:lang w:eastAsia="lv-LV"/>
        </w:rPr>
        <w:drawing>
          <wp:inline distT="0" distB="0" distL="0" distR="0" wp14:anchorId="08C27575" wp14:editId="7D5D691B">
            <wp:extent cx="5449570" cy="3250194"/>
            <wp:effectExtent l="0" t="0" r="11430" b="13970"/>
            <wp:docPr id="27" name="Chart 27">
              <a:extLst xmlns:a="http://schemas.openxmlformats.org/drawingml/2006/main">
                <a:ext uri="{FF2B5EF4-FFF2-40B4-BE49-F238E27FC236}">
                  <a16:creationId xmlns:a16="http://schemas.microsoft.com/office/drawing/2014/main" id="{F068E18E-E095-9C4E-BBD9-B64B4B58A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6D8C82A" w14:textId="065EBD1D" w:rsidR="00A50260" w:rsidRDefault="00A50260" w:rsidP="00A50260">
      <w:pPr>
        <w:tabs>
          <w:tab w:val="left" w:pos="142"/>
          <w:tab w:val="left" w:pos="993"/>
        </w:tabs>
        <w:spacing w:before="120" w:after="120"/>
        <w:jc w:val="both"/>
      </w:pPr>
      <w:r>
        <w:t>Vidējās izglītības pakāpē JMV audzēkņu skaits proporcionāli kopējam audzēkņu skaitam Jūrmalas vispārējās izglītības iestādēs no 10.-12.klasei (14.attēls) ir zemāks nekā pamatizglītības un arī sagatavošanas līmenī, šai proporcijai pārskata periodā svārstoties 2,3-8,6% robežās. Tomēr kopš 2018.gada ir vērojams tās būtisks pieaugums – ja 2017.gadā tā bija 2,6%, tad 2018.gadā – 6,1%, bet 2019.gadā jau sasniedza 8,</w:t>
      </w:r>
      <w:r w:rsidR="00805A16">
        <w:t>4</w:t>
      </w:r>
      <w:r>
        <w:t xml:space="preserve">%, palielinoties arī JMV audzēkņu daudzumam absolūtajos skaitļos no 18 audzēkņiem 2017.gadā līdz </w:t>
      </w:r>
      <w:r w:rsidR="00805A16">
        <w:t xml:space="preserve">50 </w:t>
      </w:r>
      <w:r>
        <w:t>audzēk</w:t>
      </w:r>
      <w:r w:rsidR="00805A16">
        <w:t>ņie</w:t>
      </w:r>
      <w:r>
        <w:t>m 2019.gadā. Pretēja situācija ir Jūrmalas pilsētā kopumā, jo kopējais audzēkņu skaits vidējās izglītības pakāpē vispārējās izglītības iestādēs kopš 2016.gada katru gadu samazinās, attiecīgi arī JMV audzēkņu proporcija daļēji pieaug šī iemesla dēļ. Vienlaikus redzams, ka JMV var arī šajā līmenī sasniegt vismaz 10% proporciju, ja turpināsies esošā tendence JMV audzēkņu skaita pieauguma virzienā.</w:t>
      </w:r>
    </w:p>
    <w:p w14:paraId="0583BBB8" w14:textId="6F0E6D72" w:rsidR="0032407F" w:rsidRDefault="0032407F" w:rsidP="007568B6">
      <w:pPr>
        <w:tabs>
          <w:tab w:val="left" w:pos="142"/>
          <w:tab w:val="left" w:pos="993"/>
        </w:tabs>
        <w:spacing w:before="120"/>
        <w:jc w:val="both"/>
      </w:pPr>
      <w:r>
        <w:t xml:space="preserve">JMV audzēkņu skaita </w:t>
      </w:r>
      <w:r w:rsidR="00E6061D">
        <w:t xml:space="preserve">kontekstā </w:t>
      </w:r>
      <w:r>
        <w:t>pretstatā Latvijā kopējam audzēkņu skaitam profesionālās ievirzes pašvaldību un privātās izglītības iestādēs mūzikā</w:t>
      </w:r>
      <w:r w:rsidRPr="00EC64F4">
        <w:t xml:space="preserve"> </w:t>
      </w:r>
      <w:r>
        <w:t xml:space="preserve">vidējās izglītības pakāpē pārskata periodā situācija ir ievērojami labāka nekā pamatizglītības pakāpē un norāda uz JMV augstu konkurētspējas līmeni </w:t>
      </w:r>
      <w:r w:rsidR="00E6061D">
        <w:t xml:space="preserve">un būtisku lomu valsts līmenī </w:t>
      </w:r>
      <w:r>
        <w:t>tieši šajā izglītības pakāpē.</w:t>
      </w:r>
      <w:r w:rsidR="00E6061D">
        <w:t xml:space="preserve"> Šī proporcija viszemākā bijusi 2017.gadā – 21,2%, ar katru nākamo gadu tā pieauga un 2019.gadā pārsniedza jau 50% robežu, veidojot </w:t>
      </w:r>
      <w:r w:rsidR="00805A16">
        <w:t>52</w:t>
      </w:r>
      <w:r w:rsidR="00E6061D">
        <w:t>,1%</w:t>
      </w:r>
      <w:r w:rsidR="005D3963">
        <w:t>, turklāt šis pieaugums šajā gadījumā nav saistīts ar kopējā audzēkņu skaita samazinājumu</w:t>
      </w:r>
      <w:r w:rsidR="005D3963" w:rsidRPr="005D3963">
        <w:t xml:space="preserve"> </w:t>
      </w:r>
      <w:r w:rsidR="005D3963">
        <w:t>profesionālās ievirzes pašvaldību un privātās izglītības iestādēs mūzikā</w:t>
      </w:r>
      <w:r w:rsidR="005D3963" w:rsidRPr="00EC64F4">
        <w:t xml:space="preserve"> </w:t>
      </w:r>
      <w:r w:rsidR="005D3963">
        <w:t xml:space="preserve">vidējās izglītības pakāpē – tieši pretēji tas kopš 2017.gada uzrāda pieaugumu (no 85 audzēkņiem 2017.gadā līdz 96 – 2019.gadā, lai gan ne tik strauju kā JMV audzēkņu skaita pieaugums (no 18 audzēkņiem 2017.gadā līdz </w:t>
      </w:r>
      <w:r w:rsidR="00805A16">
        <w:t xml:space="preserve">50 </w:t>
      </w:r>
      <w:r w:rsidR="005D3963">
        <w:t>– 2019.gadā).</w:t>
      </w:r>
      <w:r w:rsidR="00CD4437">
        <w:t xml:space="preserve"> </w:t>
      </w:r>
      <w:r w:rsidR="009C3583">
        <w:t>Līdz ar to</w:t>
      </w:r>
      <w:r w:rsidR="00CD4437">
        <w:t xml:space="preserve"> var secināt, ka, ja šāda tendence</w:t>
      </w:r>
      <w:r w:rsidR="009C3583" w:rsidRPr="009C3583">
        <w:t xml:space="preserve"> </w:t>
      </w:r>
      <w:r w:rsidR="009C3583">
        <w:t>turpināsies</w:t>
      </w:r>
      <w:r w:rsidR="00CD4437">
        <w:t xml:space="preserve">, </w:t>
      </w:r>
      <w:r w:rsidR="009C3583">
        <w:t>JMV</w:t>
      </w:r>
      <w:r w:rsidR="00CD4437">
        <w:t xml:space="preserve"> nozīme un attiecīgi konkurētspēja valsts līmenī var pieaugt arvien vairāk, turklāt ņemot vērā Rīgas </w:t>
      </w:r>
      <w:r w:rsidR="009C3583">
        <w:t xml:space="preserve">pilsētas </w:t>
      </w:r>
      <w:r w:rsidR="00CD4437">
        <w:t xml:space="preserve">tuvumu, kur koncentrētas augstākās izglītības iestādes mūzikas jomā un </w:t>
      </w:r>
      <w:r w:rsidR="009C3583">
        <w:t>attiecīgi</w:t>
      </w:r>
      <w:r w:rsidR="00CD4437">
        <w:t xml:space="preserve"> arī iespējas turpināt izglītības ieguvi mūzikā.</w:t>
      </w:r>
    </w:p>
    <w:p w14:paraId="508A5C05" w14:textId="77777777" w:rsidR="007568B6" w:rsidRDefault="007568B6" w:rsidP="007568B6">
      <w:pPr>
        <w:tabs>
          <w:tab w:val="left" w:pos="142"/>
          <w:tab w:val="left" w:pos="993"/>
        </w:tabs>
        <w:spacing w:before="120"/>
        <w:jc w:val="both"/>
      </w:pPr>
    </w:p>
    <w:p w14:paraId="58A79FEA" w14:textId="77777777" w:rsidR="00615F5E" w:rsidRDefault="00615F5E" w:rsidP="007954D0">
      <w:pPr>
        <w:tabs>
          <w:tab w:val="left" w:pos="142"/>
          <w:tab w:val="left" w:pos="993"/>
        </w:tabs>
        <w:spacing w:before="120"/>
        <w:jc w:val="right"/>
        <w:rPr>
          <w:i/>
          <w:iCs/>
        </w:rPr>
      </w:pPr>
    </w:p>
    <w:p w14:paraId="2C17FB73" w14:textId="2DF70D74" w:rsidR="007954D0" w:rsidRPr="007954D0" w:rsidRDefault="00282EFF" w:rsidP="007954D0">
      <w:pPr>
        <w:tabs>
          <w:tab w:val="left" w:pos="142"/>
          <w:tab w:val="left" w:pos="993"/>
        </w:tabs>
        <w:spacing w:before="120"/>
        <w:jc w:val="right"/>
        <w:rPr>
          <w:i/>
          <w:iCs/>
        </w:rPr>
      </w:pPr>
      <w:r>
        <w:rPr>
          <w:i/>
          <w:iCs/>
        </w:rPr>
        <w:t>1</w:t>
      </w:r>
      <w:r w:rsidR="000F62C1">
        <w:rPr>
          <w:i/>
          <w:iCs/>
        </w:rPr>
        <w:t>5</w:t>
      </w:r>
      <w:r>
        <w:rPr>
          <w:i/>
          <w:iCs/>
        </w:rPr>
        <w:t>.attēls. Kopējais audzēkņu skaits</w:t>
      </w:r>
      <w:r w:rsidR="001F01DF">
        <w:rPr>
          <w:i/>
          <w:iCs/>
        </w:rPr>
        <w:t xml:space="preserve"> pamatizglītības un vidējās izglītības pakāpē</w:t>
      </w:r>
      <w:r>
        <w:rPr>
          <w:i/>
          <w:iCs/>
        </w:rPr>
        <w:t xml:space="preserve"> </w:t>
      </w:r>
      <w:r w:rsidR="00135EC9">
        <w:rPr>
          <w:i/>
          <w:iCs/>
        </w:rPr>
        <w:t xml:space="preserve">valsts un pašvaldību izglītības iestādēs </w:t>
      </w:r>
      <w:r>
        <w:rPr>
          <w:i/>
          <w:iCs/>
        </w:rPr>
        <w:t xml:space="preserve">profesionālās ievirzes mūzikas izglītības programmās uz </w:t>
      </w:r>
      <w:r>
        <w:rPr>
          <w:i/>
          <w:iCs/>
        </w:rPr>
        <w:lastRenderedPageBreak/>
        <w:t>1.septembri Latvijā, Rīgas plānošanas reģionā, Jūrmalas Mūzikas vidusskolā</w:t>
      </w:r>
      <w:r w:rsidR="00EF0E6F">
        <w:rPr>
          <w:rStyle w:val="FootnoteReference"/>
          <w:i/>
          <w:iCs/>
        </w:rPr>
        <w:footnoteReference w:id="17"/>
      </w:r>
      <w:r w:rsidR="00135EC9">
        <w:rPr>
          <w:i/>
          <w:iCs/>
        </w:rPr>
        <w:t xml:space="preserve"> un Rīgā</w:t>
      </w:r>
      <w:r>
        <w:rPr>
          <w:i/>
          <w:iCs/>
        </w:rPr>
        <w:t xml:space="preserve"> pēdējo 5 gadu laik</w:t>
      </w:r>
      <w:r w:rsidR="00CE3D2B">
        <w:rPr>
          <w:i/>
          <w:iCs/>
        </w:rPr>
        <w:t>ā</w:t>
      </w:r>
    </w:p>
    <w:p w14:paraId="0B9313DF" w14:textId="3651AC72" w:rsidR="008B3928" w:rsidRDefault="00F10DF3" w:rsidP="00E55199">
      <w:pPr>
        <w:tabs>
          <w:tab w:val="left" w:pos="142"/>
          <w:tab w:val="left" w:pos="993"/>
        </w:tabs>
        <w:spacing w:after="120"/>
        <w:jc w:val="center"/>
      </w:pPr>
      <w:r>
        <w:rPr>
          <w:noProof/>
          <w:lang w:eastAsia="lv-LV"/>
        </w:rPr>
        <w:drawing>
          <wp:inline distT="0" distB="0" distL="0" distR="0" wp14:anchorId="2CAC4588" wp14:editId="35052F12">
            <wp:extent cx="5626100" cy="4495800"/>
            <wp:effectExtent l="0" t="0" r="12700" b="0"/>
            <wp:docPr id="28" name="Chart 28">
              <a:extLst xmlns:a="http://schemas.openxmlformats.org/drawingml/2006/main">
                <a:ext uri="{FF2B5EF4-FFF2-40B4-BE49-F238E27FC236}">
                  <a16:creationId xmlns:a16="http://schemas.microsoft.com/office/drawing/2014/main" id="{7A8C7F95-D032-024C-8696-36618D9547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Del="00F10DF3">
        <w:rPr>
          <w:noProof/>
          <w:lang w:eastAsia="lv-LV"/>
        </w:rPr>
        <w:t xml:space="preserve"> </w:t>
      </w:r>
    </w:p>
    <w:p w14:paraId="246E160C" w14:textId="77777777" w:rsidR="00A50260" w:rsidRDefault="00A50260" w:rsidP="00A50260">
      <w:pPr>
        <w:tabs>
          <w:tab w:val="left" w:pos="142"/>
          <w:tab w:val="left" w:pos="993"/>
        </w:tabs>
        <w:spacing w:before="120"/>
        <w:jc w:val="both"/>
      </w:pPr>
      <w:r>
        <w:t>Ņemot vērā JMV atrašanās vietu Rīgas plānošanas reģionā, Rīgas pilsētas tuvumu, kā arī augsto audzēkņu sasniegumu līmeni un attiecīgi vēlmi konkurēt nacionālā līmenī, ir būtiski apskatīt JMV pretstatā citām valsts un pašvaldību profesionālās ievirzes izglītības iestādēm mūzikā, īpaši Rīgas plānošanas reģiona ietvaros (15.attēls).</w:t>
      </w:r>
      <w:r>
        <w:rPr>
          <w:rStyle w:val="FootnoteReference"/>
        </w:rPr>
        <w:footnoteReference w:id="18"/>
      </w:r>
      <w:r>
        <w:t xml:space="preserve"> </w:t>
      </w:r>
    </w:p>
    <w:p w14:paraId="2E50A181" w14:textId="482398FB" w:rsidR="00FE46D5" w:rsidRDefault="004945B7" w:rsidP="00637720">
      <w:pPr>
        <w:tabs>
          <w:tab w:val="left" w:pos="142"/>
          <w:tab w:val="left" w:pos="993"/>
        </w:tabs>
        <w:spacing w:before="120"/>
        <w:jc w:val="both"/>
      </w:pPr>
      <w:r>
        <w:t xml:space="preserve">Laika periodā no 2015.-2019.gadam redzams ikgadējs pakāpenisks samazinājums kopējam audzēkņu skaitam </w:t>
      </w:r>
      <w:r w:rsidR="00A30526">
        <w:t xml:space="preserve">pamatizglītības un vidējās izglītības pakāpē </w:t>
      </w:r>
      <w:r>
        <w:t>valsts un pašvaldību profesionālās ievirzes izglītības iestādēs mūzikā</w:t>
      </w:r>
      <w:r w:rsidR="00001997">
        <w:t xml:space="preserve"> (no 17570 audzēkņiem 2015.gadā līdz 16</w:t>
      </w:r>
      <w:r w:rsidR="00C158D5">
        <w:t xml:space="preserve"> </w:t>
      </w:r>
      <w:r w:rsidR="00001997">
        <w:t>262 – 2019.gadā, samazinājums par 7,4%)</w:t>
      </w:r>
      <w:r>
        <w:t>, Rīgas plānošanas reģiona līmenī (neieskaitot Rīgas pilsētu) situācija ir mainīgāka – vienu gadu audzēkņu skaitam pieaugot, bet nākamajā samazinoties, tāpat kā JMV. Atsevišķi Rīgas pilsētā, kur koncentrēta arī lielākā daļa valsts dibināto iestāžu, tāpat kā valstī kopumā ir vērojams pastāvīgs audzēkņu skaita samazinājums</w:t>
      </w:r>
      <w:r w:rsidR="00001997">
        <w:t xml:space="preserve"> </w:t>
      </w:r>
      <w:r w:rsidR="00C158D5">
        <w:t>–</w:t>
      </w:r>
      <w:r w:rsidR="00001997">
        <w:t xml:space="preserve"> 2015.gadā šis skaits bija 3</w:t>
      </w:r>
      <w:r w:rsidR="00C158D5">
        <w:t xml:space="preserve"> </w:t>
      </w:r>
      <w:r w:rsidR="00001997">
        <w:t>377, 2019.gadā tas ir samazinājies par 5,3% līdz 3</w:t>
      </w:r>
      <w:r w:rsidR="00C158D5">
        <w:t xml:space="preserve"> </w:t>
      </w:r>
      <w:r w:rsidR="00001997">
        <w:t>198.</w:t>
      </w:r>
      <w:r w:rsidR="0037549E">
        <w:t xml:space="preserve"> Vienlaikus salīdzinājumā ar JMV un attiecīgi Jūrmalas pilsētu </w:t>
      </w:r>
      <w:r w:rsidR="00BE29BA">
        <w:t xml:space="preserve">– </w:t>
      </w:r>
      <w:r w:rsidR="0037549E">
        <w:t>audzēkņu skaits Rīgā valsts un pašvaldību profesionālās izglītības iestādēs mūzikā pārskata periodā ir bijis 6,7 (2018.gadā) līdz 8,3 reizes (2015.gadā) lielāks.</w:t>
      </w:r>
    </w:p>
    <w:p w14:paraId="66508EDA" w14:textId="77777777" w:rsidR="00FC485E" w:rsidRDefault="00D66766" w:rsidP="00637720">
      <w:pPr>
        <w:tabs>
          <w:tab w:val="left" w:pos="142"/>
          <w:tab w:val="left" w:pos="993"/>
        </w:tabs>
        <w:spacing w:before="120"/>
        <w:jc w:val="both"/>
      </w:pPr>
      <w:r>
        <w:lastRenderedPageBreak/>
        <w:t>Pretnostatot Rīgas plānošanas reģion</w:t>
      </w:r>
      <w:r w:rsidR="00124A44">
        <w:t>a</w:t>
      </w:r>
      <w:r>
        <w:t xml:space="preserve"> (neieskaitot Rīgas pilsētu) </w:t>
      </w:r>
      <w:r w:rsidR="00124A44">
        <w:t>audzēkņu skaitu valsts kopējam audzēkņu skaitam, laika periodā no 2015.-2018.gadam tas proporcionāli bijis 24,3-26,4%, katru gadu pieaugot. 2019.gadā šī proporcija ir samazinājusies līdz 25,5%, bet tāpat tā veido vairāk kā ceturto daļu no Latvijā kopējā audzēkņu skaita valsts un pašvaldību profesionālās ievirzes izglītības iestādēs mūzikā.</w:t>
      </w:r>
    </w:p>
    <w:p w14:paraId="3B853BDB" w14:textId="77777777" w:rsidR="0013740B" w:rsidRPr="00637720" w:rsidRDefault="0013740B" w:rsidP="00637720">
      <w:pPr>
        <w:tabs>
          <w:tab w:val="left" w:pos="142"/>
          <w:tab w:val="left" w:pos="993"/>
        </w:tabs>
        <w:spacing w:before="120"/>
        <w:jc w:val="both"/>
      </w:pPr>
      <w:r>
        <w:t>JMV audzēkņu skaits proporcionāli valsts kopējam audzēkņu skaitam vērtējams kā ļoti mazs, pārskata periodā svārstoties no 2,3% 2015.gadā līdz 3% 2018.gadā, 2019.gadā šī proporcija pirmo reizi ir samazinājusies</w:t>
      </w:r>
      <w:r w:rsidR="00064BD3">
        <w:t>, sasniedzot</w:t>
      </w:r>
      <w:r>
        <w:t xml:space="preserve"> 2,9%. Rīgas plānošanas reģiona ietvaros (neieskaitot Rīgas pilsētu) JMV audzēkņu skaita rādītājs jau ir daudz labāks – no 2015.-2017.gadam tas katru gadu proporcionāli kopējam reģiona valsts un pašvaldību profesionālās ievirzes izglītības iestāžu mūzikā audzēkņu skaitam bijis stabili 9,6%, kopš 2018.gadā šī proporcija ir palielinājusies un 2019.gadā ir 11,3%.</w:t>
      </w:r>
    </w:p>
    <w:p w14:paraId="0156014D" w14:textId="77777777" w:rsidR="009042F0" w:rsidRPr="009042F0" w:rsidRDefault="009042F0" w:rsidP="009042F0">
      <w:pPr>
        <w:tabs>
          <w:tab w:val="left" w:pos="142"/>
          <w:tab w:val="left" w:pos="993"/>
        </w:tabs>
        <w:spacing w:before="120"/>
        <w:jc w:val="right"/>
        <w:rPr>
          <w:i/>
          <w:iCs/>
        </w:rPr>
      </w:pPr>
      <w:r>
        <w:rPr>
          <w:i/>
          <w:iCs/>
        </w:rPr>
        <w:t>1</w:t>
      </w:r>
      <w:r w:rsidR="000F62C1">
        <w:rPr>
          <w:i/>
          <w:iCs/>
        </w:rPr>
        <w:t>6</w:t>
      </w:r>
      <w:r>
        <w:rPr>
          <w:i/>
          <w:iCs/>
        </w:rPr>
        <w:t>.attēls. Audzēkņu skaits valsts un pašvaldību izglītības iestādēs profesionālās ievirzes mūzikas izglītības programmās pamatizglītības pakāpē uz 1.septembri Rīgas plānošanas reģionā, Jūrmalas Mūzikas vidusskolā un Rīgā pēdējo 5 gadu laikā</w:t>
      </w:r>
    </w:p>
    <w:p w14:paraId="5B7C980D" w14:textId="688F86DF" w:rsidR="00282EFF" w:rsidRDefault="00F10DF3" w:rsidP="009042F0">
      <w:pPr>
        <w:tabs>
          <w:tab w:val="left" w:pos="142"/>
          <w:tab w:val="left" w:pos="993"/>
        </w:tabs>
        <w:spacing w:after="120"/>
        <w:jc w:val="center"/>
      </w:pPr>
      <w:r w:rsidRPr="00974462">
        <w:rPr>
          <w:noProof/>
        </w:rPr>
        <w:t xml:space="preserve"> </w:t>
      </w:r>
      <w:r>
        <w:rPr>
          <w:noProof/>
          <w:lang w:eastAsia="lv-LV"/>
        </w:rPr>
        <w:drawing>
          <wp:inline distT="0" distB="0" distL="0" distR="0" wp14:anchorId="4A9088CA" wp14:editId="45C48DEE">
            <wp:extent cx="5727700" cy="2825750"/>
            <wp:effectExtent l="0" t="0" r="12700" b="6350"/>
            <wp:docPr id="29" name="Chart 29">
              <a:extLst xmlns:a="http://schemas.openxmlformats.org/drawingml/2006/main">
                <a:ext uri="{FF2B5EF4-FFF2-40B4-BE49-F238E27FC236}">
                  <a16:creationId xmlns:a16="http://schemas.microsoft.com/office/drawing/2014/main" id="{97718B4A-AF3E-6C4B-A625-7A015EEC3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5E20396" w14:textId="77777777" w:rsidR="00916F7C" w:rsidRDefault="007A7517" w:rsidP="00916F7C">
      <w:pPr>
        <w:tabs>
          <w:tab w:val="left" w:pos="142"/>
          <w:tab w:val="left" w:pos="993"/>
        </w:tabs>
        <w:spacing w:before="120"/>
        <w:jc w:val="both"/>
      </w:pPr>
      <w:r>
        <w:t>Atsevišķi aplūkojot situāciju Rīgas plānošanas reģionā</w:t>
      </w:r>
      <w:r w:rsidR="003611D3">
        <w:t xml:space="preserve">, izņemot Rīgu, </w:t>
      </w:r>
      <w:r>
        <w:t>pamatizglītības pakāpē (1</w:t>
      </w:r>
      <w:r w:rsidR="000F62C1">
        <w:t>6</w:t>
      </w:r>
      <w:r>
        <w:t xml:space="preserve">.attēls), redzams, ka periodā no 2015.-2019.gadam kopējais audzēkņu skaits šajā izglītības pakāpē valsts un pašvaldību </w:t>
      </w:r>
      <w:r w:rsidR="003611D3">
        <w:t xml:space="preserve">profesionālās ievirzes </w:t>
      </w:r>
      <w:r w:rsidR="005F616A">
        <w:t xml:space="preserve">izglītības iestādēs </w:t>
      </w:r>
      <w:r w:rsidR="003611D3">
        <w:t>mūzik</w:t>
      </w:r>
      <w:r w:rsidR="005F616A">
        <w:t>ā</w:t>
      </w:r>
      <w:r w:rsidR="003611D3">
        <w:t xml:space="preserve"> gadu no gada bijis mainīgs – 2016. un 2018.gadā tas pret iepriekšējo gadu bija pieaudzis, bet 2017. un 2019.gadā samazinājies, turklāt 2019.gadā sasniedzot zemāko līmeni pārskata perioda ietvaros – 4</w:t>
      </w:r>
      <w:r w:rsidR="00C158D5">
        <w:t xml:space="preserve"> </w:t>
      </w:r>
      <w:r w:rsidR="003611D3">
        <w:t>105 audzēkņi. Līdzīga tendence ir arī vērojama JMV, tomēr kopējais audzēkņu skaits 2019.gadā ir bijis otrs lielākais pārskata periodā, attiecīgi uz JMV nevar attiecināt kopējo reģiona tendenci audzēkņu skaita samazināšanās virzienā.</w:t>
      </w:r>
      <w:r w:rsidR="008E3D34">
        <w:t xml:space="preserve"> Rīgas pilsētā turpretī ir vērojams ikgadējs audzēkņu skaita samazinājums, kas liecina arī par iespējamu konkurētspējas paaugstināšanos apkārt esošā reģion</w:t>
      </w:r>
      <w:r w:rsidR="00C158D5">
        <w:t>a</w:t>
      </w:r>
      <w:r w:rsidR="008E3D34">
        <w:t xml:space="preserve"> mūzikas skolās, t.sk. JMV.</w:t>
      </w:r>
    </w:p>
    <w:p w14:paraId="5AB08721" w14:textId="6575D1C7" w:rsidR="00E60E0C" w:rsidRPr="00916F7C" w:rsidRDefault="00B7621B" w:rsidP="00916F7C">
      <w:pPr>
        <w:tabs>
          <w:tab w:val="left" w:pos="142"/>
          <w:tab w:val="left" w:pos="993"/>
        </w:tabs>
        <w:spacing w:before="120"/>
        <w:jc w:val="both"/>
      </w:pPr>
      <w:r>
        <w:t xml:space="preserve">JMV pamatizglītības līmeņa programmu audzēkņu skaita proporcija Rīgas plānošanas reģionā (neieskaitot Rīgas pilsētu) no 2015.-2017.gadam bijusi </w:t>
      </w:r>
      <w:r w:rsidR="00A03831">
        <w:t xml:space="preserve">praktiski nemainīga </w:t>
      </w:r>
      <w:r w:rsidR="005F616A">
        <w:t xml:space="preserve">– </w:t>
      </w:r>
      <w:r w:rsidR="00A03831">
        <w:t xml:space="preserve">9,1-9,2% robežās, 2018.gadā tā pieauga līdz 10,3%, </w:t>
      </w:r>
      <w:r w:rsidR="005F616A">
        <w:t xml:space="preserve">bet </w:t>
      </w:r>
      <w:r w:rsidR="00A03831">
        <w:t>2019.gadā ir vērojama maza lejupslīde līdz 10,2%, vienlaikus norādot arī uz JMV vietas nostabilizēšanos reģiona līmenī citu valsts un pašvaldību profesionālās ievirzes izglītības iestāžu mūzikā vidū.</w:t>
      </w:r>
      <w:r w:rsidR="00B75260">
        <w:t xml:space="preserve"> Atsevišķi salīdzinājumā ar audzēkņu skaitu Rīgas pilsētā situācija ir līdzīga kā valsts līmenī, proti, audzēkņu skaits Rīgā </w:t>
      </w:r>
      <w:r w:rsidR="00B75260">
        <w:lastRenderedPageBreak/>
        <w:t xml:space="preserve">periodā no 2015.-2019.gadam bijis 7,2 (2018.gadā) līdz 8,5 reizes lielāks (2015.gadā), tomēr līdz pat 2018.gadam šī proporcija bija samazinājusies JMV par labu, 2019.gadā tā pirmo reizi pārskata periodā palielinājās </w:t>
      </w:r>
      <w:r w:rsidR="00064BD3">
        <w:t>un sasniedza</w:t>
      </w:r>
      <w:r w:rsidR="00B75260">
        <w:t xml:space="preserve"> 7,</w:t>
      </w:r>
      <w:r w:rsidR="00AB4A52">
        <w:t xml:space="preserve">5 </w:t>
      </w:r>
      <w:r w:rsidR="00B75260">
        <w:t>reiz</w:t>
      </w:r>
      <w:r w:rsidR="00064BD3">
        <w:t>es</w:t>
      </w:r>
      <w:r w:rsidR="00B75260">
        <w:t>.</w:t>
      </w:r>
    </w:p>
    <w:p w14:paraId="413CDD92" w14:textId="77777777" w:rsidR="009042F0" w:rsidRPr="009042F0" w:rsidRDefault="009042F0" w:rsidP="009042F0">
      <w:pPr>
        <w:tabs>
          <w:tab w:val="left" w:pos="142"/>
          <w:tab w:val="left" w:pos="993"/>
        </w:tabs>
        <w:spacing w:before="120"/>
        <w:jc w:val="right"/>
        <w:rPr>
          <w:i/>
          <w:iCs/>
        </w:rPr>
      </w:pPr>
      <w:r>
        <w:rPr>
          <w:i/>
          <w:iCs/>
        </w:rPr>
        <w:t>1</w:t>
      </w:r>
      <w:r w:rsidR="000F62C1">
        <w:rPr>
          <w:i/>
          <w:iCs/>
        </w:rPr>
        <w:t>7</w:t>
      </w:r>
      <w:r>
        <w:rPr>
          <w:i/>
          <w:iCs/>
        </w:rPr>
        <w:t xml:space="preserve">.attēls. Audzēkņu skaits valsts un pašvaldību izglītības iestādēs profesionālās ievirzes mūzikas izglītības programmās </w:t>
      </w:r>
      <w:r w:rsidR="00C972FC">
        <w:rPr>
          <w:i/>
          <w:iCs/>
        </w:rPr>
        <w:t xml:space="preserve">vidējās </w:t>
      </w:r>
      <w:r>
        <w:rPr>
          <w:i/>
          <w:iCs/>
        </w:rPr>
        <w:t>izglītības pakāpē uz 1.septembri Rīgas plānošanas reģionā un Rīgā pēdējo 5 gadu laikā</w:t>
      </w:r>
    </w:p>
    <w:p w14:paraId="570D090C" w14:textId="77777777" w:rsidR="00282EFF" w:rsidRDefault="00282EFF" w:rsidP="00C972FC">
      <w:pPr>
        <w:tabs>
          <w:tab w:val="left" w:pos="142"/>
          <w:tab w:val="left" w:pos="993"/>
        </w:tabs>
        <w:spacing w:after="120"/>
        <w:jc w:val="center"/>
      </w:pPr>
      <w:r>
        <w:rPr>
          <w:noProof/>
          <w:lang w:eastAsia="lv-LV"/>
        </w:rPr>
        <w:drawing>
          <wp:inline distT="0" distB="0" distL="0" distR="0" wp14:anchorId="734697BD" wp14:editId="76382F22">
            <wp:extent cx="5727700" cy="2743200"/>
            <wp:effectExtent l="0" t="0" r="12700" b="12700"/>
            <wp:docPr id="17" name="Chart 17">
              <a:extLst xmlns:a="http://schemas.openxmlformats.org/drawingml/2006/main">
                <a:ext uri="{FF2B5EF4-FFF2-40B4-BE49-F238E27FC236}">
                  <a16:creationId xmlns:a16="http://schemas.microsoft.com/office/drawing/2014/main" id="{CE94C1C7-A7E8-F64C-9AFB-18924F0EA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20F77D" w14:textId="73FD9BC0" w:rsidR="00A50260" w:rsidRPr="00FD6269" w:rsidRDefault="00A50260" w:rsidP="00A50260">
      <w:pPr>
        <w:pStyle w:val="ListParagraph"/>
        <w:tabs>
          <w:tab w:val="left" w:pos="142"/>
          <w:tab w:val="left" w:pos="993"/>
        </w:tabs>
        <w:spacing w:before="120" w:after="120" w:line="240" w:lineRule="auto"/>
        <w:ind w:left="0"/>
        <w:contextualSpacing w:val="0"/>
        <w:jc w:val="both"/>
        <w:rPr>
          <w:rFonts w:ascii="Times New Roman" w:hAnsi="Times New Roman"/>
          <w:bCs/>
          <w:iCs/>
          <w:sz w:val="24"/>
          <w:lang w:eastAsia="lv-LV"/>
        </w:rPr>
      </w:pPr>
      <w:r w:rsidRPr="00FD6269">
        <w:rPr>
          <w:rFonts w:ascii="Times New Roman" w:hAnsi="Times New Roman"/>
          <w:bCs/>
          <w:iCs/>
          <w:sz w:val="24"/>
          <w:lang w:eastAsia="lv-LV"/>
        </w:rPr>
        <w:t>Vidējās izglītības pakāpē Rīgas plānošanas reģionā, izņemot Rīgas pilsētu, JMV ir vienīgā izglītības iestāde valsts un pašvaldību profesionālās ievirzes izglītības mūzikā iestāžu grupā, kas nodrošina šādu pakalpojumu, līdz ar to atsevišķi to aplūkot nav nepieciešams. Pretnostatot Rīgas plānošanas reģiona audzēkņu skaitu Rīgas pilsētas rādītājam (1</w:t>
      </w:r>
      <w:r>
        <w:rPr>
          <w:rFonts w:ascii="Times New Roman" w:hAnsi="Times New Roman"/>
          <w:bCs/>
          <w:iCs/>
          <w:sz w:val="24"/>
          <w:lang w:eastAsia="lv-LV"/>
        </w:rPr>
        <w:t>7</w:t>
      </w:r>
      <w:r w:rsidRPr="00FD6269">
        <w:rPr>
          <w:rFonts w:ascii="Times New Roman" w:hAnsi="Times New Roman"/>
          <w:bCs/>
          <w:iCs/>
          <w:sz w:val="24"/>
          <w:lang w:eastAsia="lv-LV"/>
        </w:rPr>
        <w:t xml:space="preserve">.attēls), redzams, ka situācija ievērojami atšķiras no pamatizglītības pakāpes, jo vidējā izglītības pakāpē audzēkņu skaits Rīgas pilsētā periodā no 2015.-2019.gadam bijis </w:t>
      </w:r>
      <w:r>
        <w:rPr>
          <w:rFonts w:ascii="Times New Roman" w:hAnsi="Times New Roman"/>
          <w:bCs/>
          <w:iCs/>
          <w:sz w:val="24"/>
          <w:lang w:eastAsia="lv-LV"/>
        </w:rPr>
        <w:t xml:space="preserve">tikai </w:t>
      </w:r>
      <w:r w:rsidRPr="00FD6269">
        <w:rPr>
          <w:rFonts w:ascii="Times New Roman" w:hAnsi="Times New Roman"/>
          <w:bCs/>
          <w:iCs/>
          <w:sz w:val="24"/>
          <w:lang w:eastAsia="lv-LV"/>
        </w:rPr>
        <w:t xml:space="preserve">1,3 (2019.gadā) līdz 4,1 reizi lielāks (2016.gadā) nekā pārējā Rīgas plānošanas reģionā. Būtiski, ka kopējais audzēkņu skaits Rīgas pilsētā 2019.gadā piedzīvojis </w:t>
      </w:r>
      <w:r>
        <w:rPr>
          <w:rFonts w:ascii="Times New Roman" w:hAnsi="Times New Roman"/>
          <w:bCs/>
          <w:iCs/>
          <w:sz w:val="24"/>
          <w:lang w:eastAsia="lv-LV"/>
        </w:rPr>
        <w:t>ievērojamu</w:t>
      </w:r>
      <w:r w:rsidRPr="00FD6269">
        <w:rPr>
          <w:rFonts w:ascii="Times New Roman" w:hAnsi="Times New Roman"/>
          <w:bCs/>
          <w:iCs/>
          <w:sz w:val="24"/>
          <w:lang w:eastAsia="lv-LV"/>
        </w:rPr>
        <w:t xml:space="preserve"> samazinājumu – par 11 audzēkņiem, kas ir vienlaikus lielākais samazinājums pārskata perioda ietvaros. JMV turpretī kopš 2017.gada vērojams ikgadējs audzēkņu skaita pieaugums šajā izglītības pakāpē, turklāt 2019.gadā šis palielinājums ir par 15</w:t>
      </w:r>
      <w:r w:rsidR="009E084D">
        <w:rPr>
          <w:rFonts w:ascii="Times New Roman" w:hAnsi="Times New Roman"/>
          <w:bCs/>
          <w:iCs/>
          <w:sz w:val="24"/>
          <w:lang w:eastAsia="lv-LV"/>
        </w:rPr>
        <w:t xml:space="preserve"> </w:t>
      </w:r>
      <w:r w:rsidRPr="00FD6269">
        <w:rPr>
          <w:rFonts w:ascii="Times New Roman" w:hAnsi="Times New Roman"/>
          <w:bCs/>
          <w:iCs/>
          <w:sz w:val="24"/>
          <w:lang w:eastAsia="lv-LV"/>
        </w:rPr>
        <w:t xml:space="preserve">audzēkņiem, kas ir labākais rādītājs </w:t>
      </w:r>
      <w:r>
        <w:rPr>
          <w:rFonts w:ascii="Times New Roman" w:hAnsi="Times New Roman"/>
          <w:bCs/>
          <w:iCs/>
          <w:sz w:val="24"/>
          <w:lang w:eastAsia="lv-LV"/>
        </w:rPr>
        <w:t xml:space="preserve">analizētā </w:t>
      </w:r>
      <w:r w:rsidRPr="00FD6269">
        <w:rPr>
          <w:rFonts w:ascii="Times New Roman" w:hAnsi="Times New Roman"/>
          <w:bCs/>
          <w:iCs/>
          <w:sz w:val="24"/>
          <w:lang w:eastAsia="lv-LV"/>
        </w:rPr>
        <w:t>period</w:t>
      </w:r>
      <w:r>
        <w:rPr>
          <w:rFonts w:ascii="Times New Roman" w:hAnsi="Times New Roman"/>
          <w:bCs/>
          <w:iCs/>
          <w:sz w:val="24"/>
          <w:lang w:eastAsia="lv-LV"/>
        </w:rPr>
        <w:t>a ietvaros</w:t>
      </w:r>
      <w:r w:rsidRPr="00FD6269">
        <w:rPr>
          <w:rFonts w:ascii="Times New Roman" w:hAnsi="Times New Roman"/>
          <w:bCs/>
          <w:iCs/>
          <w:sz w:val="24"/>
          <w:lang w:eastAsia="lv-LV"/>
        </w:rPr>
        <w:t>. Attiecīgi var secināt, ka vidējās izglītības pakāpē JMV konkurētspēja arī salīdzinājumā ar Rīgas pilsētu ir augsta un turpina katru gadu pieaugt, līdz ar to turpmākajos gados JMV būtu nepieciešams koncentrēties uz šīs pozīcijas nostiprināšanu.</w:t>
      </w:r>
    </w:p>
    <w:p w14:paraId="4DC33FFD" w14:textId="30784C22" w:rsidR="00DA637C" w:rsidRPr="005A7B07" w:rsidRDefault="00DA637C" w:rsidP="00DA637C">
      <w:pPr>
        <w:tabs>
          <w:tab w:val="left" w:pos="142"/>
          <w:tab w:val="left" w:pos="993"/>
        </w:tabs>
        <w:spacing w:before="120" w:after="120"/>
        <w:jc w:val="both"/>
      </w:pPr>
      <w:r>
        <w:t xml:space="preserve">JMV piedāvāto profesionālās ievirzes mūzikas izglītības programmu konkurētspējas kontekstā ir </w:t>
      </w:r>
      <w:r w:rsidR="00B16621">
        <w:t>svarīgi</w:t>
      </w:r>
      <w:r>
        <w:t xml:space="preserve"> aplūkot</w:t>
      </w:r>
      <w:r w:rsidR="00362F1E">
        <w:t xml:space="preserve"> no datu viedokļa</w:t>
      </w:r>
      <w:r>
        <w:t xml:space="preserve"> par audzēkņu skaitu tajās </w:t>
      </w:r>
      <w:r w:rsidR="005B21E6">
        <w:t>pamatizglītības un vidējās izglītības pakāpē</w:t>
      </w:r>
      <w:r w:rsidR="00874331">
        <w:t>s</w:t>
      </w:r>
      <w:r w:rsidR="005B21E6">
        <w:t xml:space="preserve"> </w:t>
      </w:r>
      <w:r>
        <w:t xml:space="preserve">pretstatā kopējai situācijai </w:t>
      </w:r>
      <w:r w:rsidRPr="000F62C1">
        <w:t>valstī (2</w:t>
      </w:r>
      <w:r w:rsidR="00A50260">
        <w:t>1</w:t>
      </w:r>
      <w:r w:rsidRPr="000F62C1">
        <w:t>.tabula).</w:t>
      </w:r>
      <w:r>
        <w:t xml:space="preserve"> Latvijā pieprasītākās un attiecīgi arī visbiežāk izglītības iestāžu nodrošinātās profesionālās ievirzes izglītības programmas mūzikā valsts, pašvaldību un privātās izglītības iestādēs gan 2015.gadā, gan 2019.gadā ir </w:t>
      </w:r>
      <w:r>
        <w:rPr>
          <w:i/>
          <w:iCs/>
        </w:rPr>
        <w:t xml:space="preserve">Klavierspēle </w:t>
      </w:r>
      <w:r>
        <w:t>(abos gados virs 5</w:t>
      </w:r>
      <w:r w:rsidR="00B16621">
        <w:t xml:space="preserve"> </w:t>
      </w:r>
      <w:r>
        <w:t>000 audzēkņu)</w:t>
      </w:r>
      <w:r>
        <w:rPr>
          <w:i/>
          <w:iCs/>
        </w:rPr>
        <w:t xml:space="preserve">, Kora klase </w:t>
      </w:r>
      <w:r>
        <w:t>(abos gados virs 2</w:t>
      </w:r>
      <w:r w:rsidR="00B16621">
        <w:t xml:space="preserve"> </w:t>
      </w:r>
      <w:r>
        <w:t xml:space="preserve">000 audzēkņu), </w:t>
      </w:r>
      <w:r>
        <w:rPr>
          <w:i/>
          <w:iCs/>
        </w:rPr>
        <w:t xml:space="preserve">Vijoles spēle </w:t>
      </w:r>
      <w:r>
        <w:t>(1</w:t>
      </w:r>
      <w:r w:rsidR="00B16621">
        <w:t xml:space="preserve"> </w:t>
      </w:r>
      <w:r>
        <w:t>960 audzēkņi 2015.gadā, 1</w:t>
      </w:r>
      <w:r w:rsidR="00B16621">
        <w:t xml:space="preserve"> </w:t>
      </w:r>
      <w:r>
        <w:t xml:space="preserve">809 – 2019.gadā), </w:t>
      </w:r>
      <w:r>
        <w:rPr>
          <w:i/>
          <w:iCs/>
        </w:rPr>
        <w:t xml:space="preserve">Flautas spēle </w:t>
      </w:r>
      <w:r>
        <w:t>(1</w:t>
      </w:r>
      <w:r w:rsidR="00B16621">
        <w:t xml:space="preserve"> </w:t>
      </w:r>
      <w:r>
        <w:t>433 audzēkņi 2015.gadā, 1</w:t>
      </w:r>
      <w:r w:rsidR="00B16621">
        <w:t xml:space="preserve"> </w:t>
      </w:r>
      <w:r>
        <w:t xml:space="preserve">303 – 2019.gadā), </w:t>
      </w:r>
      <w:r>
        <w:rPr>
          <w:i/>
          <w:iCs/>
        </w:rPr>
        <w:t xml:space="preserve">Akordeona spēle </w:t>
      </w:r>
      <w:r>
        <w:t>(1</w:t>
      </w:r>
      <w:r w:rsidR="00B16621">
        <w:t xml:space="preserve"> </w:t>
      </w:r>
      <w:r>
        <w:t xml:space="preserve">084 audzēkņi 2015.gadā, 892 – 2019.gadā) un </w:t>
      </w:r>
      <w:r>
        <w:rPr>
          <w:i/>
          <w:iCs/>
        </w:rPr>
        <w:t xml:space="preserve">Ģitāras spēle </w:t>
      </w:r>
      <w:r>
        <w:t xml:space="preserve">(959 audzēkņi 2015.gadā, 930 – 2019.gadā). JMV, izņemot programmu </w:t>
      </w:r>
      <w:r>
        <w:rPr>
          <w:i/>
          <w:iCs/>
        </w:rPr>
        <w:t>Flautas spēle</w:t>
      </w:r>
      <w:r>
        <w:t>, kura nav pieprasītāko programmu vidū, situācija ir līdzīga.</w:t>
      </w:r>
    </w:p>
    <w:p w14:paraId="567AB4FC" w14:textId="73A6D3D9" w:rsidR="007C3D4B" w:rsidRPr="007C3D4B" w:rsidRDefault="000F62C1" w:rsidP="00E918C0">
      <w:pPr>
        <w:pStyle w:val="ListParagraph"/>
        <w:tabs>
          <w:tab w:val="left" w:pos="142"/>
          <w:tab w:val="left" w:pos="993"/>
          <w:tab w:val="left" w:pos="2835"/>
        </w:tabs>
        <w:spacing w:before="120"/>
        <w:jc w:val="right"/>
        <w:rPr>
          <w:rFonts w:ascii="Times New Roman" w:hAnsi="Times New Roman"/>
          <w:b/>
          <w:bCs/>
          <w:sz w:val="24"/>
        </w:rPr>
      </w:pPr>
      <w:r w:rsidRPr="000F62C1">
        <w:rPr>
          <w:rFonts w:ascii="Times New Roman" w:hAnsi="Times New Roman"/>
          <w:bCs/>
          <w:i/>
          <w:sz w:val="24"/>
          <w:lang w:eastAsia="lv-LV"/>
        </w:rPr>
        <w:lastRenderedPageBreak/>
        <w:t>2</w:t>
      </w:r>
      <w:r w:rsidR="00E918C0">
        <w:rPr>
          <w:rFonts w:ascii="Times New Roman" w:hAnsi="Times New Roman"/>
          <w:bCs/>
          <w:i/>
          <w:sz w:val="24"/>
          <w:lang w:eastAsia="lv-LV"/>
        </w:rPr>
        <w:t>1</w:t>
      </w:r>
      <w:r w:rsidR="007C3D4B" w:rsidRPr="000F62C1">
        <w:rPr>
          <w:rFonts w:ascii="Times New Roman" w:hAnsi="Times New Roman"/>
          <w:bCs/>
          <w:i/>
          <w:sz w:val="24"/>
          <w:lang w:eastAsia="lv-LV"/>
        </w:rPr>
        <w:t>.tabula. Audzēkņu</w:t>
      </w:r>
      <w:r w:rsidR="007C3D4B">
        <w:rPr>
          <w:rFonts w:ascii="Times New Roman" w:hAnsi="Times New Roman"/>
          <w:bCs/>
          <w:i/>
          <w:sz w:val="24"/>
          <w:lang w:eastAsia="lv-LV"/>
        </w:rPr>
        <w:t xml:space="preserve"> skaits profesionālās ievirzes mūzikas izglītības programmās</w:t>
      </w:r>
      <w:r w:rsidR="005B21E6">
        <w:rPr>
          <w:rFonts w:ascii="Times New Roman" w:hAnsi="Times New Roman"/>
          <w:bCs/>
          <w:i/>
          <w:sz w:val="24"/>
          <w:lang w:eastAsia="lv-LV"/>
        </w:rPr>
        <w:t xml:space="preserve"> pamatizglītības un vidējās izglītības pakāpē</w:t>
      </w:r>
      <w:r w:rsidR="007C3D4B">
        <w:rPr>
          <w:rFonts w:ascii="Times New Roman" w:hAnsi="Times New Roman"/>
          <w:bCs/>
          <w:i/>
          <w:sz w:val="24"/>
          <w:lang w:eastAsia="lv-LV"/>
        </w:rPr>
        <w:t xml:space="preserve"> valsts, pašvaldību</w:t>
      </w:r>
      <w:r w:rsidR="007D0C09">
        <w:rPr>
          <w:rFonts w:ascii="Times New Roman" w:hAnsi="Times New Roman"/>
          <w:bCs/>
          <w:i/>
          <w:sz w:val="24"/>
          <w:lang w:eastAsia="lv-LV"/>
        </w:rPr>
        <w:t>,</w:t>
      </w:r>
      <w:r w:rsidR="007C3D4B">
        <w:rPr>
          <w:rFonts w:ascii="Times New Roman" w:hAnsi="Times New Roman"/>
          <w:bCs/>
          <w:i/>
          <w:sz w:val="24"/>
          <w:lang w:eastAsia="lv-LV"/>
        </w:rPr>
        <w:t xml:space="preserve"> privātās izglītības iestādēs</w:t>
      </w:r>
      <w:r w:rsidR="007D0C09">
        <w:rPr>
          <w:rFonts w:ascii="Times New Roman" w:hAnsi="Times New Roman"/>
          <w:bCs/>
          <w:i/>
          <w:sz w:val="24"/>
          <w:lang w:eastAsia="lv-LV"/>
        </w:rPr>
        <w:t xml:space="preserve"> un Jūrmalas Mūzikas vidusskolā</w:t>
      </w:r>
      <w:r w:rsidR="007C3D4B">
        <w:rPr>
          <w:rFonts w:ascii="Times New Roman" w:hAnsi="Times New Roman"/>
          <w:bCs/>
          <w:i/>
          <w:sz w:val="24"/>
          <w:lang w:eastAsia="lv-LV"/>
        </w:rPr>
        <w:t xml:space="preserve"> 2015. un 2019.gadā</w:t>
      </w:r>
      <w:r w:rsidR="007D0C09">
        <w:rPr>
          <w:rStyle w:val="FootnoteReference"/>
          <w:rFonts w:ascii="Times New Roman" w:hAnsi="Times New Roman"/>
          <w:bCs/>
          <w:i/>
          <w:sz w:val="24"/>
          <w:lang w:eastAsia="lv-LV"/>
        </w:rPr>
        <w:footnoteReference w:id="19"/>
      </w:r>
    </w:p>
    <w:tbl>
      <w:tblPr>
        <w:tblW w:w="10743" w:type="dxa"/>
        <w:jc w:val="center"/>
        <w:tblLayout w:type="fixed"/>
        <w:tblLook w:val="04A0" w:firstRow="1" w:lastRow="0" w:firstColumn="1" w:lastColumn="0" w:noHBand="0" w:noVBand="1"/>
      </w:tblPr>
      <w:tblGrid>
        <w:gridCol w:w="1159"/>
        <w:gridCol w:w="391"/>
        <w:gridCol w:w="409"/>
        <w:gridCol w:w="319"/>
        <w:gridCol w:w="397"/>
        <w:gridCol w:w="319"/>
        <w:gridCol w:w="355"/>
        <w:gridCol w:w="319"/>
        <w:gridCol w:w="319"/>
        <w:gridCol w:w="355"/>
        <w:gridCol w:w="355"/>
        <w:gridCol w:w="382"/>
        <w:gridCol w:w="355"/>
        <w:gridCol w:w="319"/>
        <w:gridCol w:w="355"/>
        <w:gridCol w:w="355"/>
        <w:gridCol w:w="319"/>
        <w:gridCol w:w="319"/>
        <w:gridCol w:w="355"/>
        <w:gridCol w:w="319"/>
        <w:gridCol w:w="378"/>
        <w:gridCol w:w="332"/>
        <w:gridCol w:w="436"/>
        <w:gridCol w:w="546"/>
        <w:gridCol w:w="319"/>
        <w:gridCol w:w="319"/>
        <w:gridCol w:w="319"/>
        <w:gridCol w:w="319"/>
      </w:tblGrid>
      <w:tr w:rsidR="00C2094C" w:rsidRPr="002041C0" w14:paraId="5396C01B" w14:textId="77777777" w:rsidTr="00C2094C">
        <w:trPr>
          <w:trHeight w:val="2360"/>
          <w:jc w:val="center"/>
        </w:trPr>
        <w:tc>
          <w:tcPr>
            <w:tcW w:w="1159" w:type="dxa"/>
            <w:tcBorders>
              <w:top w:val="single" w:sz="8" w:space="0" w:color="auto"/>
              <w:left w:val="single" w:sz="8" w:space="0" w:color="auto"/>
              <w:bottom w:val="single" w:sz="4" w:space="0" w:color="auto"/>
              <w:right w:val="single" w:sz="4" w:space="0" w:color="auto"/>
            </w:tcBorders>
            <w:vAlign w:val="center"/>
            <w:hideMark/>
          </w:tcPr>
          <w:p w14:paraId="3C7E0CDA" w14:textId="77777777" w:rsidR="002041C0" w:rsidRPr="002041C0" w:rsidRDefault="002041C0" w:rsidP="006F164E">
            <w:pPr>
              <w:jc w:val="center"/>
              <w:rPr>
                <w:b/>
                <w:bCs/>
                <w:color w:val="000000"/>
                <w:sz w:val="18"/>
                <w:szCs w:val="18"/>
              </w:rPr>
            </w:pPr>
            <w:r w:rsidRPr="002041C0">
              <w:rPr>
                <w:b/>
                <w:bCs/>
                <w:color w:val="000000"/>
                <w:sz w:val="18"/>
                <w:szCs w:val="18"/>
              </w:rPr>
              <w:t>Izglītības programma</w:t>
            </w:r>
          </w:p>
        </w:tc>
        <w:tc>
          <w:tcPr>
            <w:tcW w:w="391" w:type="dxa"/>
            <w:tcBorders>
              <w:top w:val="single" w:sz="8" w:space="0" w:color="auto"/>
              <w:left w:val="nil"/>
              <w:bottom w:val="single" w:sz="4" w:space="0" w:color="auto"/>
              <w:right w:val="single" w:sz="4" w:space="0" w:color="auto"/>
            </w:tcBorders>
            <w:noWrap/>
            <w:textDirection w:val="btLr"/>
            <w:vAlign w:val="center"/>
            <w:hideMark/>
          </w:tcPr>
          <w:p w14:paraId="4ABFD0D9" w14:textId="77777777" w:rsidR="002041C0" w:rsidRPr="00D75407" w:rsidRDefault="002041C0" w:rsidP="00637720">
            <w:pPr>
              <w:jc w:val="center"/>
              <w:rPr>
                <w:b/>
                <w:bCs/>
                <w:color w:val="000000"/>
                <w:sz w:val="16"/>
                <w:szCs w:val="16"/>
              </w:rPr>
            </w:pPr>
            <w:r w:rsidRPr="00D75407">
              <w:rPr>
                <w:b/>
                <w:bCs/>
                <w:color w:val="000000"/>
                <w:sz w:val="16"/>
                <w:szCs w:val="16"/>
              </w:rPr>
              <w:t>Akordeona spēle</w:t>
            </w:r>
          </w:p>
        </w:tc>
        <w:tc>
          <w:tcPr>
            <w:tcW w:w="409" w:type="dxa"/>
            <w:tcBorders>
              <w:top w:val="single" w:sz="8" w:space="0" w:color="auto"/>
              <w:left w:val="nil"/>
              <w:bottom w:val="single" w:sz="4" w:space="0" w:color="auto"/>
              <w:right w:val="single" w:sz="4" w:space="0" w:color="auto"/>
            </w:tcBorders>
            <w:noWrap/>
            <w:textDirection w:val="btLr"/>
            <w:vAlign w:val="center"/>
            <w:hideMark/>
          </w:tcPr>
          <w:p w14:paraId="3BBC03E0" w14:textId="77777777" w:rsidR="002041C0" w:rsidRPr="00D75407" w:rsidRDefault="002041C0" w:rsidP="00637720">
            <w:pPr>
              <w:jc w:val="center"/>
              <w:rPr>
                <w:b/>
                <w:bCs/>
                <w:color w:val="000000"/>
                <w:sz w:val="16"/>
                <w:szCs w:val="16"/>
              </w:rPr>
            </w:pPr>
            <w:r w:rsidRPr="00D75407">
              <w:rPr>
                <w:b/>
                <w:bCs/>
                <w:color w:val="000000"/>
                <w:sz w:val="16"/>
                <w:szCs w:val="16"/>
              </w:rPr>
              <w:t>Klavierspēle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36ED898F" w14:textId="77777777" w:rsidR="002041C0" w:rsidRPr="00D75407" w:rsidRDefault="002041C0" w:rsidP="00637720">
            <w:pPr>
              <w:jc w:val="center"/>
              <w:rPr>
                <w:b/>
                <w:bCs/>
                <w:color w:val="000000"/>
                <w:sz w:val="16"/>
                <w:szCs w:val="16"/>
              </w:rPr>
            </w:pPr>
            <w:proofErr w:type="spellStart"/>
            <w:r w:rsidRPr="00D75407">
              <w:rPr>
                <w:b/>
                <w:bCs/>
                <w:color w:val="000000"/>
                <w:sz w:val="16"/>
                <w:szCs w:val="16"/>
              </w:rPr>
              <w:t>Ērģeļspēle</w:t>
            </w:r>
            <w:proofErr w:type="spellEnd"/>
          </w:p>
        </w:tc>
        <w:tc>
          <w:tcPr>
            <w:tcW w:w="397" w:type="dxa"/>
            <w:tcBorders>
              <w:top w:val="single" w:sz="8" w:space="0" w:color="auto"/>
              <w:left w:val="nil"/>
              <w:bottom w:val="single" w:sz="4" w:space="0" w:color="auto"/>
              <w:right w:val="single" w:sz="4" w:space="0" w:color="auto"/>
            </w:tcBorders>
            <w:noWrap/>
            <w:textDirection w:val="btLr"/>
            <w:vAlign w:val="center"/>
            <w:hideMark/>
          </w:tcPr>
          <w:p w14:paraId="51C2FCFA" w14:textId="77777777" w:rsidR="002041C0" w:rsidRPr="00D75407" w:rsidRDefault="002041C0" w:rsidP="00637720">
            <w:pPr>
              <w:jc w:val="center"/>
              <w:rPr>
                <w:b/>
                <w:bCs/>
                <w:color w:val="000000"/>
                <w:sz w:val="16"/>
                <w:szCs w:val="16"/>
              </w:rPr>
            </w:pPr>
            <w:r w:rsidRPr="00D75407">
              <w:rPr>
                <w:b/>
                <w:bCs/>
                <w:color w:val="000000"/>
                <w:sz w:val="16"/>
                <w:szCs w:val="16"/>
              </w:rPr>
              <w:t>Vijoļspēle/ Vijoles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406FEE58" w14:textId="77777777" w:rsidR="002041C0" w:rsidRPr="00D75407" w:rsidRDefault="002041C0" w:rsidP="00637720">
            <w:pPr>
              <w:jc w:val="center"/>
              <w:rPr>
                <w:b/>
                <w:bCs/>
                <w:color w:val="000000"/>
                <w:sz w:val="16"/>
                <w:szCs w:val="16"/>
              </w:rPr>
            </w:pPr>
            <w:r w:rsidRPr="00D75407">
              <w:rPr>
                <w:b/>
                <w:bCs/>
                <w:color w:val="000000"/>
                <w:sz w:val="16"/>
                <w:szCs w:val="16"/>
              </w:rPr>
              <w:t>Alta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2117728C" w14:textId="77777777" w:rsidR="002041C0" w:rsidRPr="00D75407" w:rsidRDefault="002041C0" w:rsidP="00637720">
            <w:pPr>
              <w:jc w:val="center"/>
              <w:rPr>
                <w:b/>
                <w:bCs/>
                <w:color w:val="000000"/>
                <w:sz w:val="16"/>
                <w:szCs w:val="16"/>
              </w:rPr>
            </w:pPr>
            <w:r w:rsidRPr="00D75407">
              <w:rPr>
                <w:b/>
                <w:bCs/>
                <w:color w:val="000000"/>
                <w:sz w:val="16"/>
                <w:szCs w:val="16"/>
              </w:rPr>
              <w:t>Čella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1B9230C4" w14:textId="77777777" w:rsidR="002041C0" w:rsidRPr="00D75407" w:rsidRDefault="002041C0" w:rsidP="00637720">
            <w:pPr>
              <w:jc w:val="center"/>
              <w:rPr>
                <w:b/>
                <w:bCs/>
                <w:color w:val="000000"/>
                <w:sz w:val="16"/>
                <w:szCs w:val="16"/>
              </w:rPr>
            </w:pPr>
            <w:r w:rsidRPr="00D75407">
              <w:rPr>
                <w:b/>
                <w:bCs/>
                <w:color w:val="000000"/>
                <w:sz w:val="16"/>
                <w:szCs w:val="16"/>
              </w:rPr>
              <w:t>Kontrabasa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526582C1" w14:textId="77777777" w:rsidR="002041C0" w:rsidRPr="00D75407" w:rsidRDefault="002041C0" w:rsidP="00637720">
            <w:pPr>
              <w:jc w:val="center"/>
              <w:rPr>
                <w:b/>
                <w:bCs/>
                <w:color w:val="000000"/>
                <w:sz w:val="16"/>
                <w:szCs w:val="16"/>
              </w:rPr>
            </w:pPr>
            <w:r w:rsidRPr="00D75407">
              <w:rPr>
                <w:b/>
                <w:bCs/>
                <w:color w:val="000000"/>
                <w:sz w:val="16"/>
                <w:szCs w:val="16"/>
              </w:rPr>
              <w:t>Arfas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1B55FEC2" w14:textId="77777777" w:rsidR="002041C0" w:rsidRPr="00D75407" w:rsidRDefault="002041C0" w:rsidP="00637720">
            <w:pPr>
              <w:jc w:val="center"/>
              <w:rPr>
                <w:b/>
                <w:bCs/>
                <w:color w:val="000000"/>
                <w:sz w:val="16"/>
                <w:szCs w:val="16"/>
              </w:rPr>
            </w:pPr>
            <w:r w:rsidRPr="00D75407">
              <w:rPr>
                <w:b/>
                <w:bCs/>
                <w:color w:val="000000"/>
                <w:sz w:val="16"/>
                <w:szCs w:val="16"/>
              </w:rPr>
              <w:t>Kokles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4D1B0762" w14:textId="77777777" w:rsidR="002041C0" w:rsidRPr="00D75407" w:rsidRDefault="002041C0" w:rsidP="00637720">
            <w:pPr>
              <w:jc w:val="center"/>
              <w:rPr>
                <w:b/>
                <w:bCs/>
                <w:color w:val="000000"/>
                <w:sz w:val="16"/>
                <w:szCs w:val="16"/>
              </w:rPr>
            </w:pPr>
            <w:r w:rsidRPr="00D75407">
              <w:rPr>
                <w:b/>
                <w:bCs/>
                <w:color w:val="000000"/>
                <w:sz w:val="16"/>
                <w:szCs w:val="16"/>
              </w:rPr>
              <w:t>Ģitāras spēle</w:t>
            </w:r>
          </w:p>
        </w:tc>
        <w:tc>
          <w:tcPr>
            <w:tcW w:w="382" w:type="dxa"/>
            <w:tcBorders>
              <w:top w:val="single" w:sz="8" w:space="0" w:color="auto"/>
              <w:left w:val="nil"/>
              <w:bottom w:val="single" w:sz="4" w:space="0" w:color="auto"/>
              <w:right w:val="single" w:sz="4" w:space="0" w:color="auto"/>
            </w:tcBorders>
            <w:noWrap/>
            <w:textDirection w:val="btLr"/>
            <w:vAlign w:val="center"/>
            <w:hideMark/>
          </w:tcPr>
          <w:p w14:paraId="20F70934" w14:textId="77777777" w:rsidR="002041C0" w:rsidRPr="00D75407" w:rsidRDefault="002041C0" w:rsidP="00637720">
            <w:pPr>
              <w:jc w:val="center"/>
              <w:rPr>
                <w:b/>
                <w:bCs/>
                <w:color w:val="000000"/>
                <w:sz w:val="16"/>
                <w:szCs w:val="16"/>
              </w:rPr>
            </w:pPr>
            <w:r w:rsidRPr="00D75407">
              <w:rPr>
                <w:b/>
                <w:bCs/>
                <w:color w:val="000000"/>
                <w:sz w:val="16"/>
                <w:szCs w:val="16"/>
              </w:rPr>
              <w:t>Flautas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4028D81F" w14:textId="77777777" w:rsidR="002041C0" w:rsidRPr="00D75407" w:rsidRDefault="002041C0" w:rsidP="00637720">
            <w:pPr>
              <w:jc w:val="center"/>
              <w:rPr>
                <w:b/>
                <w:bCs/>
                <w:color w:val="000000"/>
                <w:sz w:val="16"/>
                <w:szCs w:val="16"/>
              </w:rPr>
            </w:pPr>
            <w:r w:rsidRPr="00D75407">
              <w:rPr>
                <w:b/>
                <w:bCs/>
                <w:color w:val="000000"/>
                <w:sz w:val="16"/>
                <w:szCs w:val="16"/>
              </w:rPr>
              <w:t>Klarnetes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79F7FAFE" w14:textId="77777777" w:rsidR="002041C0" w:rsidRPr="00D75407" w:rsidRDefault="002041C0" w:rsidP="00637720">
            <w:pPr>
              <w:jc w:val="center"/>
              <w:rPr>
                <w:b/>
                <w:bCs/>
                <w:color w:val="000000"/>
                <w:sz w:val="16"/>
                <w:szCs w:val="16"/>
              </w:rPr>
            </w:pPr>
            <w:r w:rsidRPr="00D75407">
              <w:rPr>
                <w:b/>
                <w:bCs/>
                <w:color w:val="000000"/>
                <w:sz w:val="16"/>
                <w:szCs w:val="16"/>
              </w:rPr>
              <w:t>Obojas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3964EB65" w14:textId="77777777" w:rsidR="002041C0" w:rsidRPr="00D75407" w:rsidRDefault="002041C0" w:rsidP="00637720">
            <w:pPr>
              <w:jc w:val="center"/>
              <w:rPr>
                <w:b/>
                <w:bCs/>
                <w:color w:val="000000"/>
                <w:sz w:val="16"/>
                <w:szCs w:val="16"/>
              </w:rPr>
            </w:pPr>
            <w:r w:rsidRPr="00D75407">
              <w:rPr>
                <w:b/>
                <w:bCs/>
                <w:color w:val="000000"/>
                <w:sz w:val="16"/>
                <w:szCs w:val="16"/>
              </w:rPr>
              <w:t>Mežraga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6FA744C0" w14:textId="77777777" w:rsidR="002041C0" w:rsidRPr="00D75407" w:rsidRDefault="002041C0" w:rsidP="00637720">
            <w:pPr>
              <w:jc w:val="center"/>
              <w:rPr>
                <w:b/>
                <w:bCs/>
                <w:color w:val="000000"/>
                <w:sz w:val="16"/>
                <w:szCs w:val="16"/>
              </w:rPr>
            </w:pPr>
            <w:r w:rsidRPr="00D75407">
              <w:rPr>
                <w:b/>
                <w:bCs/>
                <w:color w:val="000000"/>
                <w:sz w:val="16"/>
                <w:szCs w:val="16"/>
              </w:rPr>
              <w:t>Saksofona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7F056964" w14:textId="77777777" w:rsidR="002041C0" w:rsidRPr="00D75407" w:rsidRDefault="002041C0" w:rsidP="00637720">
            <w:pPr>
              <w:jc w:val="center"/>
              <w:rPr>
                <w:b/>
                <w:bCs/>
                <w:color w:val="000000"/>
                <w:sz w:val="16"/>
                <w:szCs w:val="16"/>
              </w:rPr>
            </w:pPr>
            <w:r w:rsidRPr="00D75407">
              <w:rPr>
                <w:b/>
                <w:bCs/>
                <w:color w:val="000000"/>
                <w:sz w:val="16"/>
                <w:szCs w:val="16"/>
              </w:rPr>
              <w:t>Fagota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0DA9140C" w14:textId="77777777" w:rsidR="002041C0" w:rsidRPr="00D75407" w:rsidRDefault="002041C0" w:rsidP="00637720">
            <w:pPr>
              <w:jc w:val="center"/>
              <w:rPr>
                <w:b/>
                <w:bCs/>
                <w:color w:val="000000"/>
                <w:sz w:val="16"/>
                <w:szCs w:val="16"/>
              </w:rPr>
            </w:pPr>
            <w:r w:rsidRPr="00D75407">
              <w:rPr>
                <w:b/>
                <w:bCs/>
                <w:color w:val="000000"/>
                <w:sz w:val="16"/>
                <w:szCs w:val="16"/>
              </w:rPr>
              <w:t>Trombona spēle</w:t>
            </w:r>
          </w:p>
        </w:tc>
        <w:tc>
          <w:tcPr>
            <w:tcW w:w="355" w:type="dxa"/>
            <w:tcBorders>
              <w:top w:val="single" w:sz="8" w:space="0" w:color="auto"/>
              <w:left w:val="nil"/>
              <w:bottom w:val="single" w:sz="4" w:space="0" w:color="auto"/>
              <w:right w:val="single" w:sz="4" w:space="0" w:color="auto"/>
            </w:tcBorders>
            <w:noWrap/>
            <w:textDirection w:val="btLr"/>
            <w:vAlign w:val="center"/>
            <w:hideMark/>
          </w:tcPr>
          <w:p w14:paraId="2A72C76F" w14:textId="77777777" w:rsidR="002041C0" w:rsidRPr="00D75407" w:rsidRDefault="002041C0" w:rsidP="00637720">
            <w:pPr>
              <w:jc w:val="center"/>
              <w:rPr>
                <w:b/>
                <w:bCs/>
                <w:color w:val="000000"/>
                <w:sz w:val="16"/>
                <w:szCs w:val="16"/>
              </w:rPr>
            </w:pPr>
            <w:r w:rsidRPr="00D75407">
              <w:rPr>
                <w:b/>
                <w:bCs/>
                <w:color w:val="000000"/>
                <w:sz w:val="16"/>
                <w:szCs w:val="16"/>
              </w:rPr>
              <w:t>Trompetes spēle</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1059B436" w14:textId="77777777" w:rsidR="002041C0" w:rsidRPr="00D75407" w:rsidRDefault="002041C0" w:rsidP="00637720">
            <w:pPr>
              <w:jc w:val="center"/>
              <w:rPr>
                <w:b/>
                <w:bCs/>
                <w:color w:val="000000"/>
                <w:sz w:val="16"/>
                <w:szCs w:val="16"/>
              </w:rPr>
            </w:pPr>
            <w:proofErr w:type="spellStart"/>
            <w:r w:rsidRPr="00D75407">
              <w:rPr>
                <w:b/>
                <w:bCs/>
                <w:color w:val="000000"/>
                <w:sz w:val="16"/>
                <w:szCs w:val="16"/>
              </w:rPr>
              <w:t>Tubas</w:t>
            </w:r>
            <w:proofErr w:type="spellEnd"/>
            <w:r w:rsidRPr="00D75407">
              <w:rPr>
                <w:b/>
                <w:bCs/>
                <w:color w:val="000000"/>
                <w:sz w:val="16"/>
                <w:szCs w:val="16"/>
              </w:rPr>
              <w:t xml:space="preserve"> spēle</w:t>
            </w:r>
          </w:p>
        </w:tc>
        <w:tc>
          <w:tcPr>
            <w:tcW w:w="378" w:type="dxa"/>
            <w:tcBorders>
              <w:top w:val="single" w:sz="8" w:space="0" w:color="auto"/>
              <w:left w:val="nil"/>
              <w:bottom w:val="single" w:sz="4" w:space="0" w:color="auto"/>
              <w:right w:val="single" w:sz="4" w:space="0" w:color="auto"/>
            </w:tcBorders>
            <w:noWrap/>
            <w:textDirection w:val="btLr"/>
            <w:vAlign w:val="center"/>
            <w:hideMark/>
          </w:tcPr>
          <w:p w14:paraId="5C6328A6" w14:textId="77777777" w:rsidR="002041C0" w:rsidRPr="00D75407" w:rsidRDefault="002041C0" w:rsidP="00637720">
            <w:pPr>
              <w:jc w:val="center"/>
              <w:rPr>
                <w:b/>
                <w:bCs/>
                <w:color w:val="000000"/>
                <w:sz w:val="16"/>
                <w:szCs w:val="16"/>
              </w:rPr>
            </w:pPr>
            <w:r w:rsidRPr="00D75407">
              <w:rPr>
                <w:b/>
                <w:bCs/>
                <w:color w:val="000000"/>
                <w:sz w:val="16"/>
                <w:szCs w:val="16"/>
              </w:rPr>
              <w:t>Eifonija spēle</w:t>
            </w:r>
          </w:p>
        </w:tc>
        <w:tc>
          <w:tcPr>
            <w:tcW w:w="332" w:type="dxa"/>
            <w:tcBorders>
              <w:top w:val="single" w:sz="8" w:space="0" w:color="auto"/>
              <w:left w:val="nil"/>
              <w:bottom w:val="single" w:sz="4" w:space="0" w:color="auto"/>
              <w:right w:val="single" w:sz="4" w:space="0" w:color="auto"/>
            </w:tcBorders>
            <w:textDirection w:val="btLr"/>
            <w:vAlign w:val="center"/>
            <w:hideMark/>
          </w:tcPr>
          <w:p w14:paraId="631B4883" w14:textId="77777777" w:rsidR="002041C0" w:rsidRPr="00D75407" w:rsidRDefault="002041C0" w:rsidP="00637720">
            <w:pPr>
              <w:jc w:val="center"/>
              <w:rPr>
                <w:b/>
                <w:bCs/>
                <w:color w:val="000000"/>
                <w:sz w:val="16"/>
                <w:szCs w:val="16"/>
              </w:rPr>
            </w:pPr>
            <w:r w:rsidRPr="00D75407">
              <w:rPr>
                <w:b/>
                <w:bCs/>
                <w:color w:val="000000"/>
                <w:sz w:val="16"/>
                <w:szCs w:val="16"/>
              </w:rPr>
              <w:t>Sitaminstrumentu spēle</w:t>
            </w:r>
          </w:p>
        </w:tc>
        <w:tc>
          <w:tcPr>
            <w:tcW w:w="436" w:type="dxa"/>
            <w:tcBorders>
              <w:top w:val="single" w:sz="8" w:space="0" w:color="auto"/>
              <w:left w:val="nil"/>
              <w:bottom w:val="single" w:sz="4" w:space="0" w:color="auto"/>
              <w:right w:val="single" w:sz="4" w:space="0" w:color="auto"/>
            </w:tcBorders>
            <w:noWrap/>
            <w:textDirection w:val="btLr"/>
            <w:vAlign w:val="center"/>
            <w:hideMark/>
          </w:tcPr>
          <w:p w14:paraId="28B9AC1F" w14:textId="77777777" w:rsidR="002041C0" w:rsidRPr="00D75407" w:rsidRDefault="002041C0" w:rsidP="00637720">
            <w:pPr>
              <w:jc w:val="center"/>
              <w:rPr>
                <w:b/>
                <w:bCs/>
                <w:color w:val="000000"/>
                <w:sz w:val="16"/>
                <w:szCs w:val="16"/>
              </w:rPr>
            </w:pPr>
            <w:r w:rsidRPr="00D75407">
              <w:rPr>
                <w:b/>
                <w:bCs/>
                <w:color w:val="000000"/>
                <w:sz w:val="16"/>
                <w:szCs w:val="16"/>
              </w:rPr>
              <w:t>Kora klase</w:t>
            </w:r>
          </w:p>
        </w:tc>
        <w:tc>
          <w:tcPr>
            <w:tcW w:w="546" w:type="dxa"/>
            <w:tcBorders>
              <w:top w:val="single" w:sz="8" w:space="0" w:color="auto"/>
              <w:left w:val="nil"/>
              <w:bottom w:val="single" w:sz="4" w:space="0" w:color="auto"/>
              <w:right w:val="single" w:sz="4" w:space="0" w:color="auto"/>
            </w:tcBorders>
            <w:textDirection w:val="btLr"/>
            <w:vAlign w:val="center"/>
            <w:hideMark/>
          </w:tcPr>
          <w:p w14:paraId="760CF5A1" w14:textId="77777777" w:rsidR="002041C0" w:rsidRPr="00D75407" w:rsidRDefault="002041C0" w:rsidP="00637720">
            <w:pPr>
              <w:jc w:val="center"/>
              <w:rPr>
                <w:b/>
                <w:bCs/>
                <w:color w:val="000000"/>
                <w:sz w:val="16"/>
                <w:szCs w:val="16"/>
              </w:rPr>
            </w:pPr>
            <w:r w:rsidRPr="00D75407">
              <w:rPr>
                <w:b/>
                <w:bCs/>
                <w:color w:val="000000"/>
                <w:sz w:val="16"/>
                <w:szCs w:val="16"/>
              </w:rPr>
              <w:t>Populārās mūzikas pamati/ Mūsdienu ritmiskā mūzika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6A380F8E" w14:textId="77777777" w:rsidR="002041C0" w:rsidRPr="00D75407" w:rsidRDefault="002041C0" w:rsidP="00637720">
            <w:pPr>
              <w:jc w:val="center"/>
              <w:rPr>
                <w:b/>
                <w:bCs/>
                <w:color w:val="000000"/>
                <w:sz w:val="16"/>
                <w:szCs w:val="16"/>
              </w:rPr>
            </w:pPr>
            <w:r w:rsidRPr="00D75407">
              <w:rPr>
                <w:b/>
                <w:bCs/>
                <w:color w:val="000000"/>
                <w:sz w:val="16"/>
                <w:szCs w:val="16"/>
              </w:rPr>
              <w:t>Dziedāšana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03B9B459" w14:textId="77777777" w:rsidR="002041C0" w:rsidRPr="00D75407" w:rsidRDefault="002041C0" w:rsidP="00637720">
            <w:pPr>
              <w:jc w:val="center"/>
              <w:rPr>
                <w:b/>
                <w:bCs/>
                <w:color w:val="000000"/>
                <w:sz w:val="16"/>
                <w:szCs w:val="16"/>
              </w:rPr>
            </w:pPr>
            <w:r w:rsidRPr="00D75407">
              <w:rPr>
                <w:b/>
                <w:bCs/>
                <w:color w:val="000000"/>
                <w:sz w:val="16"/>
                <w:szCs w:val="16"/>
              </w:rPr>
              <w:t>Diriģēšana/Kora diriģēšana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0648742E" w14:textId="77777777" w:rsidR="002041C0" w:rsidRPr="00D75407" w:rsidRDefault="002041C0" w:rsidP="00637720">
            <w:pPr>
              <w:jc w:val="center"/>
              <w:rPr>
                <w:b/>
                <w:bCs/>
                <w:color w:val="000000"/>
                <w:sz w:val="16"/>
                <w:szCs w:val="16"/>
              </w:rPr>
            </w:pPr>
            <w:r w:rsidRPr="00D75407">
              <w:rPr>
                <w:b/>
                <w:bCs/>
                <w:color w:val="000000"/>
                <w:sz w:val="16"/>
                <w:szCs w:val="16"/>
              </w:rPr>
              <w:t>Rokmūzika</w:t>
            </w:r>
          </w:p>
        </w:tc>
        <w:tc>
          <w:tcPr>
            <w:tcW w:w="319" w:type="dxa"/>
            <w:tcBorders>
              <w:top w:val="single" w:sz="8" w:space="0" w:color="auto"/>
              <w:left w:val="nil"/>
              <w:bottom w:val="single" w:sz="4" w:space="0" w:color="auto"/>
              <w:right w:val="single" w:sz="4" w:space="0" w:color="auto"/>
            </w:tcBorders>
            <w:noWrap/>
            <w:textDirection w:val="btLr"/>
            <w:vAlign w:val="center"/>
            <w:hideMark/>
          </w:tcPr>
          <w:p w14:paraId="249DC4E1" w14:textId="77777777" w:rsidR="002041C0" w:rsidRPr="00D75407" w:rsidRDefault="002041C0" w:rsidP="00637720">
            <w:pPr>
              <w:jc w:val="center"/>
              <w:rPr>
                <w:b/>
                <w:bCs/>
                <w:color w:val="000000"/>
                <w:sz w:val="16"/>
                <w:szCs w:val="16"/>
              </w:rPr>
            </w:pPr>
            <w:r w:rsidRPr="00D75407">
              <w:rPr>
                <w:b/>
                <w:bCs/>
                <w:color w:val="000000"/>
                <w:sz w:val="16"/>
                <w:szCs w:val="16"/>
              </w:rPr>
              <w:t>Elektroniskā mūzika</w:t>
            </w:r>
          </w:p>
        </w:tc>
      </w:tr>
      <w:tr w:rsidR="00B0027B" w:rsidRPr="002041C0" w14:paraId="341E929F" w14:textId="77777777" w:rsidTr="00C2094C">
        <w:trPr>
          <w:cantSplit/>
          <w:trHeight w:val="1134"/>
          <w:jc w:val="center"/>
        </w:trPr>
        <w:tc>
          <w:tcPr>
            <w:tcW w:w="1159" w:type="dxa"/>
            <w:tcBorders>
              <w:top w:val="nil"/>
              <w:left w:val="single" w:sz="8" w:space="0" w:color="auto"/>
              <w:bottom w:val="single" w:sz="4" w:space="0" w:color="auto"/>
              <w:right w:val="single" w:sz="4" w:space="0" w:color="auto"/>
            </w:tcBorders>
            <w:shd w:val="clear" w:color="auto" w:fill="D0CECE" w:themeFill="background2" w:themeFillShade="E6"/>
            <w:noWrap/>
            <w:vAlign w:val="center"/>
            <w:hideMark/>
          </w:tcPr>
          <w:p w14:paraId="5954B9E1" w14:textId="77777777" w:rsidR="002041C0" w:rsidRPr="002041C0" w:rsidRDefault="002041C0" w:rsidP="00974462">
            <w:pPr>
              <w:rPr>
                <w:b/>
                <w:bCs/>
                <w:color w:val="000000"/>
                <w:sz w:val="18"/>
                <w:szCs w:val="18"/>
              </w:rPr>
            </w:pPr>
            <w:r w:rsidRPr="002041C0">
              <w:rPr>
                <w:b/>
                <w:bCs/>
                <w:color w:val="000000"/>
                <w:sz w:val="18"/>
                <w:szCs w:val="18"/>
              </w:rPr>
              <w:t>Kopējais audzēkņu skaits Latvijā</w:t>
            </w:r>
            <w:r w:rsidR="008352E4" w:rsidRPr="006F164E">
              <w:rPr>
                <w:b/>
                <w:bCs/>
                <w:color w:val="000000"/>
                <w:sz w:val="18"/>
                <w:szCs w:val="18"/>
              </w:rPr>
              <w:t xml:space="preserve"> 2015.gada 1.septembrī</w:t>
            </w:r>
          </w:p>
        </w:tc>
        <w:tc>
          <w:tcPr>
            <w:tcW w:w="391"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26BC010" w14:textId="77777777" w:rsidR="002041C0" w:rsidRPr="002041C0" w:rsidRDefault="002041C0" w:rsidP="008352E4">
            <w:pPr>
              <w:ind w:left="113" w:right="113"/>
              <w:jc w:val="center"/>
              <w:rPr>
                <w:color w:val="000000"/>
                <w:sz w:val="16"/>
                <w:szCs w:val="16"/>
              </w:rPr>
            </w:pPr>
            <w:r w:rsidRPr="002041C0">
              <w:rPr>
                <w:color w:val="000000"/>
                <w:sz w:val="16"/>
                <w:szCs w:val="16"/>
              </w:rPr>
              <w:t>1084</w:t>
            </w:r>
          </w:p>
        </w:tc>
        <w:tc>
          <w:tcPr>
            <w:tcW w:w="40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1AB3D8B1" w14:textId="77777777" w:rsidR="002041C0" w:rsidRPr="002041C0" w:rsidRDefault="002041C0" w:rsidP="008352E4">
            <w:pPr>
              <w:ind w:left="113" w:right="113"/>
              <w:jc w:val="center"/>
              <w:rPr>
                <w:color w:val="000000"/>
                <w:sz w:val="16"/>
                <w:szCs w:val="16"/>
              </w:rPr>
            </w:pPr>
            <w:r w:rsidRPr="002041C0">
              <w:rPr>
                <w:color w:val="000000"/>
                <w:sz w:val="16"/>
                <w:szCs w:val="16"/>
              </w:rPr>
              <w:t>5873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08CBE98" w14:textId="77777777" w:rsidR="002041C0" w:rsidRPr="002041C0" w:rsidRDefault="002041C0" w:rsidP="008352E4">
            <w:pPr>
              <w:ind w:left="113" w:right="113"/>
              <w:jc w:val="center"/>
              <w:rPr>
                <w:color w:val="000000"/>
                <w:sz w:val="16"/>
                <w:szCs w:val="16"/>
              </w:rPr>
            </w:pPr>
            <w:r w:rsidRPr="002041C0">
              <w:rPr>
                <w:color w:val="000000"/>
                <w:sz w:val="16"/>
                <w:szCs w:val="16"/>
              </w:rPr>
              <w:t>7</w:t>
            </w:r>
          </w:p>
        </w:tc>
        <w:tc>
          <w:tcPr>
            <w:tcW w:w="397"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32787ADA" w14:textId="77777777" w:rsidR="002041C0" w:rsidRPr="002041C0" w:rsidRDefault="002041C0" w:rsidP="008352E4">
            <w:pPr>
              <w:ind w:left="113" w:right="113"/>
              <w:jc w:val="center"/>
              <w:rPr>
                <w:color w:val="000000"/>
                <w:sz w:val="16"/>
                <w:szCs w:val="16"/>
              </w:rPr>
            </w:pPr>
            <w:r w:rsidRPr="002041C0">
              <w:rPr>
                <w:color w:val="000000"/>
                <w:sz w:val="16"/>
                <w:szCs w:val="16"/>
              </w:rPr>
              <w:t>1960</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30DC86C" w14:textId="77777777" w:rsidR="002041C0" w:rsidRPr="002041C0" w:rsidRDefault="002041C0" w:rsidP="008352E4">
            <w:pPr>
              <w:ind w:left="113" w:right="113"/>
              <w:jc w:val="center"/>
              <w:rPr>
                <w:color w:val="000000"/>
                <w:sz w:val="16"/>
                <w:szCs w:val="16"/>
              </w:rPr>
            </w:pPr>
            <w:r w:rsidRPr="002041C0">
              <w:rPr>
                <w:color w:val="000000"/>
                <w:sz w:val="16"/>
                <w:szCs w:val="16"/>
              </w:rPr>
              <w:t>17</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2CECAA9" w14:textId="77777777" w:rsidR="002041C0" w:rsidRPr="002041C0" w:rsidRDefault="002041C0" w:rsidP="008352E4">
            <w:pPr>
              <w:ind w:left="113" w:right="113"/>
              <w:jc w:val="center"/>
              <w:rPr>
                <w:color w:val="000000"/>
                <w:sz w:val="16"/>
                <w:szCs w:val="16"/>
              </w:rPr>
            </w:pPr>
            <w:r w:rsidRPr="002041C0">
              <w:rPr>
                <w:color w:val="000000"/>
                <w:sz w:val="16"/>
                <w:szCs w:val="16"/>
              </w:rPr>
              <w:t>474</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62419B72" w14:textId="77777777" w:rsidR="002041C0" w:rsidRPr="002041C0" w:rsidRDefault="002041C0" w:rsidP="008352E4">
            <w:pPr>
              <w:ind w:left="113" w:right="113"/>
              <w:jc w:val="center"/>
              <w:rPr>
                <w:color w:val="000000"/>
                <w:sz w:val="16"/>
                <w:szCs w:val="16"/>
              </w:rPr>
            </w:pPr>
            <w:r w:rsidRPr="002041C0">
              <w:rPr>
                <w:color w:val="000000"/>
                <w:sz w:val="16"/>
                <w:szCs w:val="16"/>
              </w:rPr>
              <w:t>33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9F54D64" w14:textId="77777777" w:rsidR="002041C0" w:rsidRPr="002041C0" w:rsidRDefault="002041C0" w:rsidP="008352E4">
            <w:pPr>
              <w:ind w:left="113" w:right="113"/>
              <w:jc w:val="center"/>
              <w:rPr>
                <w:color w:val="000000"/>
                <w:sz w:val="16"/>
                <w:szCs w:val="16"/>
              </w:rPr>
            </w:pPr>
            <w:r w:rsidRPr="002041C0">
              <w:rPr>
                <w:color w:val="000000"/>
                <w:sz w:val="16"/>
                <w:szCs w:val="16"/>
              </w:rPr>
              <w:t>26</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2A6BB2A" w14:textId="77777777" w:rsidR="002041C0" w:rsidRPr="002041C0" w:rsidRDefault="002041C0" w:rsidP="008352E4">
            <w:pPr>
              <w:ind w:left="113" w:right="113"/>
              <w:jc w:val="center"/>
              <w:rPr>
                <w:color w:val="000000"/>
                <w:sz w:val="16"/>
                <w:szCs w:val="16"/>
              </w:rPr>
            </w:pPr>
            <w:r w:rsidRPr="002041C0">
              <w:rPr>
                <w:color w:val="000000"/>
                <w:sz w:val="16"/>
                <w:szCs w:val="16"/>
              </w:rPr>
              <w:t>430</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166F8D2" w14:textId="77777777" w:rsidR="002041C0" w:rsidRPr="002041C0" w:rsidRDefault="002041C0" w:rsidP="008352E4">
            <w:pPr>
              <w:ind w:left="113" w:right="113"/>
              <w:jc w:val="center"/>
              <w:rPr>
                <w:color w:val="000000"/>
                <w:sz w:val="16"/>
                <w:szCs w:val="16"/>
              </w:rPr>
            </w:pPr>
            <w:r w:rsidRPr="002041C0">
              <w:rPr>
                <w:color w:val="000000"/>
                <w:sz w:val="16"/>
                <w:szCs w:val="16"/>
              </w:rPr>
              <w:t>959</w:t>
            </w:r>
          </w:p>
        </w:tc>
        <w:tc>
          <w:tcPr>
            <w:tcW w:w="382"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166483D5" w14:textId="77777777" w:rsidR="002041C0" w:rsidRPr="002041C0" w:rsidRDefault="002041C0" w:rsidP="008352E4">
            <w:pPr>
              <w:ind w:left="113" w:right="113"/>
              <w:jc w:val="center"/>
              <w:rPr>
                <w:color w:val="000000"/>
                <w:sz w:val="16"/>
                <w:szCs w:val="16"/>
              </w:rPr>
            </w:pPr>
            <w:r w:rsidRPr="002041C0">
              <w:rPr>
                <w:color w:val="000000"/>
                <w:sz w:val="16"/>
                <w:szCs w:val="16"/>
              </w:rPr>
              <w:t>1433</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9223974" w14:textId="77777777" w:rsidR="002041C0" w:rsidRPr="002041C0" w:rsidRDefault="002041C0" w:rsidP="008352E4">
            <w:pPr>
              <w:ind w:left="113" w:right="113"/>
              <w:jc w:val="center"/>
              <w:rPr>
                <w:color w:val="000000"/>
                <w:sz w:val="16"/>
                <w:szCs w:val="16"/>
              </w:rPr>
            </w:pPr>
            <w:r w:rsidRPr="002041C0">
              <w:rPr>
                <w:color w:val="000000"/>
                <w:sz w:val="16"/>
                <w:szCs w:val="16"/>
              </w:rPr>
              <w:t>426</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102DE06" w14:textId="77777777" w:rsidR="002041C0" w:rsidRPr="002041C0" w:rsidRDefault="002041C0" w:rsidP="008352E4">
            <w:pPr>
              <w:ind w:left="113" w:right="113"/>
              <w:jc w:val="center"/>
              <w:rPr>
                <w:color w:val="000000"/>
                <w:sz w:val="16"/>
                <w:szCs w:val="16"/>
              </w:rPr>
            </w:pPr>
            <w:r w:rsidRPr="002041C0">
              <w:rPr>
                <w:color w:val="000000"/>
                <w:sz w:val="16"/>
                <w:szCs w:val="16"/>
              </w:rPr>
              <w:t>58</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60C5F94" w14:textId="77777777" w:rsidR="002041C0" w:rsidRPr="002041C0" w:rsidRDefault="002041C0" w:rsidP="008352E4">
            <w:pPr>
              <w:ind w:left="113" w:right="113"/>
              <w:jc w:val="center"/>
              <w:rPr>
                <w:color w:val="000000"/>
                <w:sz w:val="16"/>
                <w:szCs w:val="16"/>
              </w:rPr>
            </w:pPr>
            <w:r w:rsidRPr="002041C0">
              <w:rPr>
                <w:color w:val="000000"/>
                <w:sz w:val="16"/>
                <w:szCs w:val="16"/>
              </w:rPr>
              <w:t>112</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3BB6A9D" w14:textId="77777777" w:rsidR="002041C0" w:rsidRPr="002041C0" w:rsidRDefault="002041C0" w:rsidP="008352E4">
            <w:pPr>
              <w:ind w:left="113" w:right="113"/>
              <w:jc w:val="center"/>
              <w:rPr>
                <w:color w:val="000000"/>
                <w:sz w:val="16"/>
                <w:szCs w:val="16"/>
              </w:rPr>
            </w:pPr>
            <w:r w:rsidRPr="002041C0">
              <w:rPr>
                <w:color w:val="000000"/>
                <w:sz w:val="16"/>
                <w:szCs w:val="16"/>
              </w:rPr>
              <w:t>953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67F5C533" w14:textId="77777777" w:rsidR="002041C0" w:rsidRPr="002041C0" w:rsidRDefault="002041C0" w:rsidP="008352E4">
            <w:pPr>
              <w:ind w:left="113" w:right="113"/>
              <w:jc w:val="center"/>
              <w:rPr>
                <w:color w:val="000000"/>
                <w:sz w:val="16"/>
                <w:szCs w:val="16"/>
              </w:rPr>
            </w:pPr>
            <w:r w:rsidRPr="002041C0">
              <w:rPr>
                <w:color w:val="000000"/>
                <w:sz w:val="16"/>
                <w:szCs w:val="16"/>
              </w:rPr>
              <w:t>42</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A9B3042" w14:textId="77777777" w:rsidR="002041C0" w:rsidRPr="002041C0" w:rsidRDefault="002041C0" w:rsidP="008352E4">
            <w:pPr>
              <w:ind w:left="113" w:right="113"/>
              <w:jc w:val="center"/>
              <w:rPr>
                <w:color w:val="000000"/>
                <w:sz w:val="16"/>
                <w:szCs w:val="16"/>
              </w:rPr>
            </w:pPr>
            <w:r w:rsidRPr="002041C0">
              <w:rPr>
                <w:color w:val="000000"/>
                <w:sz w:val="16"/>
                <w:szCs w:val="16"/>
              </w:rPr>
              <w:t>84</w:t>
            </w:r>
          </w:p>
        </w:tc>
        <w:tc>
          <w:tcPr>
            <w:tcW w:w="355"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0E97420D" w14:textId="77777777" w:rsidR="002041C0" w:rsidRPr="002041C0" w:rsidRDefault="002041C0" w:rsidP="008352E4">
            <w:pPr>
              <w:ind w:left="113" w:right="113"/>
              <w:jc w:val="center"/>
              <w:rPr>
                <w:color w:val="000000"/>
                <w:sz w:val="16"/>
                <w:szCs w:val="16"/>
              </w:rPr>
            </w:pPr>
            <w:r w:rsidRPr="002041C0">
              <w:rPr>
                <w:color w:val="000000"/>
                <w:sz w:val="16"/>
                <w:szCs w:val="16"/>
              </w:rPr>
              <w:t>424</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5BCD99AE" w14:textId="77777777" w:rsidR="002041C0" w:rsidRPr="002041C0" w:rsidRDefault="002041C0" w:rsidP="008352E4">
            <w:pPr>
              <w:ind w:left="113" w:right="113"/>
              <w:jc w:val="center"/>
              <w:rPr>
                <w:color w:val="000000"/>
                <w:sz w:val="16"/>
                <w:szCs w:val="16"/>
              </w:rPr>
            </w:pPr>
            <w:r w:rsidRPr="002041C0">
              <w:rPr>
                <w:color w:val="000000"/>
                <w:sz w:val="16"/>
                <w:szCs w:val="16"/>
              </w:rPr>
              <w:t>39</w:t>
            </w:r>
          </w:p>
        </w:tc>
        <w:tc>
          <w:tcPr>
            <w:tcW w:w="378"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98D8173" w14:textId="77777777" w:rsidR="002041C0" w:rsidRPr="002041C0" w:rsidRDefault="002041C0" w:rsidP="008352E4">
            <w:pPr>
              <w:ind w:left="113" w:right="113"/>
              <w:jc w:val="center"/>
              <w:rPr>
                <w:color w:val="000000"/>
                <w:sz w:val="16"/>
                <w:szCs w:val="16"/>
              </w:rPr>
            </w:pPr>
            <w:r w:rsidRPr="002041C0">
              <w:rPr>
                <w:color w:val="000000"/>
                <w:sz w:val="16"/>
                <w:szCs w:val="16"/>
              </w:rPr>
              <w:t>142</w:t>
            </w:r>
          </w:p>
        </w:tc>
        <w:tc>
          <w:tcPr>
            <w:tcW w:w="332"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44ABFF6E" w14:textId="77777777" w:rsidR="002041C0" w:rsidRPr="002041C0" w:rsidRDefault="002041C0" w:rsidP="008352E4">
            <w:pPr>
              <w:ind w:left="113" w:right="113"/>
              <w:jc w:val="center"/>
              <w:rPr>
                <w:color w:val="000000"/>
                <w:sz w:val="16"/>
                <w:szCs w:val="16"/>
              </w:rPr>
            </w:pPr>
            <w:r w:rsidRPr="002041C0">
              <w:rPr>
                <w:color w:val="000000"/>
                <w:sz w:val="16"/>
                <w:szCs w:val="16"/>
              </w:rPr>
              <w:t>688</w:t>
            </w:r>
          </w:p>
        </w:tc>
        <w:tc>
          <w:tcPr>
            <w:tcW w:w="436"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1572F31C" w14:textId="77777777" w:rsidR="002041C0" w:rsidRPr="002041C0" w:rsidRDefault="002041C0" w:rsidP="008352E4">
            <w:pPr>
              <w:ind w:left="113" w:right="113"/>
              <w:jc w:val="center"/>
              <w:rPr>
                <w:color w:val="000000"/>
                <w:sz w:val="16"/>
                <w:szCs w:val="16"/>
              </w:rPr>
            </w:pPr>
            <w:r w:rsidRPr="002041C0">
              <w:rPr>
                <w:color w:val="000000"/>
                <w:sz w:val="16"/>
                <w:szCs w:val="16"/>
              </w:rPr>
              <w:t>2229</w:t>
            </w:r>
          </w:p>
        </w:tc>
        <w:tc>
          <w:tcPr>
            <w:tcW w:w="546"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5E52BF8" w14:textId="77777777" w:rsidR="002041C0" w:rsidRPr="002041C0" w:rsidRDefault="002041C0" w:rsidP="008352E4">
            <w:pPr>
              <w:ind w:left="113" w:right="113"/>
              <w:jc w:val="center"/>
              <w:rPr>
                <w:color w:val="000000"/>
                <w:sz w:val="16"/>
                <w:szCs w:val="16"/>
              </w:rPr>
            </w:pPr>
            <w:r w:rsidRPr="002041C0">
              <w:rPr>
                <w:color w:val="000000"/>
                <w:sz w:val="16"/>
                <w:szCs w:val="16"/>
              </w:rPr>
              <w:t>137</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73D4CF23" w14:textId="77777777" w:rsidR="002041C0" w:rsidRPr="002041C0" w:rsidRDefault="002041C0" w:rsidP="008352E4">
            <w:pPr>
              <w:ind w:left="113" w:right="113"/>
              <w:jc w:val="center"/>
              <w:rPr>
                <w:color w:val="000000"/>
                <w:sz w:val="16"/>
                <w:szCs w:val="16"/>
              </w:rPr>
            </w:pPr>
            <w:r w:rsidRPr="002041C0">
              <w:rPr>
                <w:color w:val="000000"/>
                <w:sz w:val="16"/>
                <w:szCs w:val="16"/>
              </w:rPr>
              <w:t>5</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461B7045" w14:textId="77777777" w:rsidR="002041C0" w:rsidRPr="002041C0" w:rsidRDefault="002041C0" w:rsidP="008352E4">
            <w:pPr>
              <w:ind w:left="113" w:right="113"/>
              <w:jc w:val="center"/>
              <w:rPr>
                <w:color w:val="000000"/>
                <w:sz w:val="16"/>
                <w:szCs w:val="16"/>
              </w:rPr>
            </w:pPr>
            <w:r w:rsidRPr="002041C0">
              <w:rPr>
                <w:color w:val="000000"/>
                <w:sz w:val="16"/>
                <w:szCs w:val="16"/>
              </w:rPr>
              <w:t>8</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25AED8F7" w14:textId="77777777" w:rsidR="002041C0" w:rsidRPr="002041C0" w:rsidRDefault="002041C0" w:rsidP="008352E4">
            <w:pPr>
              <w:ind w:left="113" w:right="113"/>
              <w:jc w:val="center"/>
              <w:rPr>
                <w:color w:val="000000"/>
                <w:sz w:val="16"/>
                <w:szCs w:val="16"/>
              </w:rPr>
            </w:pPr>
            <w:r w:rsidRPr="002041C0">
              <w:rPr>
                <w:color w:val="000000"/>
                <w:sz w:val="16"/>
                <w:szCs w:val="16"/>
              </w:rPr>
              <w:t>43</w:t>
            </w:r>
          </w:p>
        </w:tc>
        <w:tc>
          <w:tcPr>
            <w:tcW w:w="319" w:type="dxa"/>
            <w:tcBorders>
              <w:top w:val="nil"/>
              <w:left w:val="nil"/>
              <w:bottom w:val="single" w:sz="4" w:space="0" w:color="auto"/>
              <w:right w:val="single" w:sz="4" w:space="0" w:color="auto"/>
            </w:tcBorders>
            <w:shd w:val="clear" w:color="auto" w:fill="D0CECE" w:themeFill="background2" w:themeFillShade="E6"/>
            <w:noWrap/>
            <w:textDirection w:val="btLr"/>
            <w:hideMark/>
          </w:tcPr>
          <w:p w14:paraId="3FC643A9" w14:textId="77777777" w:rsidR="002041C0" w:rsidRPr="002041C0" w:rsidRDefault="002041C0" w:rsidP="008352E4">
            <w:pPr>
              <w:ind w:left="113" w:right="113"/>
              <w:jc w:val="center"/>
              <w:rPr>
                <w:color w:val="000000"/>
                <w:sz w:val="16"/>
                <w:szCs w:val="16"/>
              </w:rPr>
            </w:pPr>
            <w:r w:rsidRPr="002041C0">
              <w:rPr>
                <w:color w:val="000000"/>
                <w:sz w:val="16"/>
                <w:szCs w:val="16"/>
              </w:rPr>
              <w:t>6</w:t>
            </w:r>
          </w:p>
        </w:tc>
      </w:tr>
      <w:tr w:rsidR="00C2094C" w:rsidRPr="002041C0" w14:paraId="69E23658" w14:textId="77777777" w:rsidTr="00974462">
        <w:trPr>
          <w:cantSplit/>
          <w:trHeight w:val="1134"/>
          <w:jc w:val="center"/>
        </w:trPr>
        <w:tc>
          <w:tcPr>
            <w:tcW w:w="1159" w:type="dxa"/>
            <w:tcBorders>
              <w:top w:val="nil"/>
              <w:left w:val="single" w:sz="8" w:space="0" w:color="auto"/>
              <w:bottom w:val="single" w:sz="8" w:space="0" w:color="auto"/>
              <w:right w:val="single" w:sz="4" w:space="0" w:color="auto"/>
            </w:tcBorders>
            <w:noWrap/>
            <w:vAlign w:val="center"/>
            <w:hideMark/>
          </w:tcPr>
          <w:p w14:paraId="13EBAAA4" w14:textId="77777777" w:rsidR="002041C0" w:rsidRPr="002041C0" w:rsidRDefault="002041C0" w:rsidP="00974462">
            <w:pPr>
              <w:rPr>
                <w:b/>
                <w:bCs/>
                <w:color w:val="000000"/>
                <w:sz w:val="18"/>
                <w:szCs w:val="18"/>
              </w:rPr>
            </w:pPr>
            <w:r w:rsidRPr="002041C0">
              <w:rPr>
                <w:b/>
                <w:bCs/>
                <w:color w:val="000000"/>
                <w:sz w:val="18"/>
                <w:szCs w:val="18"/>
              </w:rPr>
              <w:t>Audzēkņu skaits Jūrmalas Mūzikas vidusskolā</w:t>
            </w:r>
            <w:r w:rsidR="008352E4" w:rsidRPr="006F164E">
              <w:rPr>
                <w:b/>
                <w:bCs/>
                <w:color w:val="000000"/>
                <w:sz w:val="18"/>
                <w:szCs w:val="18"/>
              </w:rPr>
              <w:t xml:space="preserve"> 2015.gada septembrī</w:t>
            </w:r>
          </w:p>
        </w:tc>
        <w:tc>
          <w:tcPr>
            <w:tcW w:w="391" w:type="dxa"/>
            <w:tcBorders>
              <w:top w:val="nil"/>
              <w:left w:val="nil"/>
              <w:bottom w:val="single" w:sz="8" w:space="0" w:color="auto"/>
              <w:right w:val="single" w:sz="4" w:space="0" w:color="auto"/>
            </w:tcBorders>
            <w:noWrap/>
            <w:textDirection w:val="btLr"/>
            <w:hideMark/>
          </w:tcPr>
          <w:p w14:paraId="52FE16FD" w14:textId="77777777" w:rsidR="002041C0" w:rsidRPr="002041C0" w:rsidRDefault="002041C0" w:rsidP="008352E4">
            <w:pPr>
              <w:ind w:left="113" w:right="113"/>
              <w:jc w:val="center"/>
              <w:rPr>
                <w:color w:val="000000"/>
                <w:sz w:val="16"/>
                <w:szCs w:val="16"/>
              </w:rPr>
            </w:pPr>
            <w:r w:rsidRPr="002041C0">
              <w:rPr>
                <w:color w:val="000000"/>
                <w:sz w:val="16"/>
                <w:szCs w:val="16"/>
              </w:rPr>
              <w:t>9</w:t>
            </w:r>
          </w:p>
        </w:tc>
        <w:tc>
          <w:tcPr>
            <w:tcW w:w="409" w:type="dxa"/>
            <w:tcBorders>
              <w:top w:val="nil"/>
              <w:left w:val="nil"/>
              <w:bottom w:val="single" w:sz="8" w:space="0" w:color="auto"/>
              <w:right w:val="single" w:sz="4" w:space="0" w:color="auto"/>
            </w:tcBorders>
            <w:noWrap/>
            <w:textDirection w:val="btLr"/>
            <w:hideMark/>
          </w:tcPr>
          <w:p w14:paraId="78C4D7B3" w14:textId="77777777" w:rsidR="002041C0" w:rsidRPr="002041C0" w:rsidRDefault="002041C0" w:rsidP="008352E4">
            <w:pPr>
              <w:ind w:left="113" w:right="113"/>
              <w:jc w:val="center"/>
              <w:rPr>
                <w:color w:val="000000"/>
                <w:sz w:val="16"/>
                <w:szCs w:val="16"/>
              </w:rPr>
            </w:pPr>
            <w:r w:rsidRPr="002041C0">
              <w:rPr>
                <w:color w:val="000000"/>
                <w:sz w:val="16"/>
                <w:szCs w:val="16"/>
              </w:rPr>
              <w:t>184</w:t>
            </w:r>
          </w:p>
        </w:tc>
        <w:tc>
          <w:tcPr>
            <w:tcW w:w="319" w:type="dxa"/>
            <w:tcBorders>
              <w:top w:val="nil"/>
              <w:left w:val="nil"/>
              <w:bottom w:val="single" w:sz="8" w:space="0" w:color="auto"/>
              <w:right w:val="single" w:sz="4" w:space="0" w:color="auto"/>
            </w:tcBorders>
            <w:noWrap/>
            <w:textDirection w:val="btLr"/>
            <w:hideMark/>
          </w:tcPr>
          <w:p w14:paraId="3293EE88" w14:textId="77777777" w:rsidR="002041C0" w:rsidRPr="002041C0" w:rsidRDefault="002041C0" w:rsidP="008352E4">
            <w:pPr>
              <w:ind w:left="113" w:right="113"/>
              <w:jc w:val="center"/>
              <w:rPr>
                <w:color w:val="000000"/>
                <w:sz w:val="16"/>
                <w:szCs w:val="16"/>
              </w:rPr>
            </w:pPr>
            <w:r w:rsidRPr="002041C0">
              <w:rPr>
                <w:color w:val="000000"/>
                <w:sz w:val="16"/>
                <w:szCs w:val="16"/>
              </w:rPr>
              <w:t>2</w:t>
            </w:r>
          </w:p>
        </w:tc>
        <w:tc>
          <w:tcPr>
            <w:tcW w:w="397" w:type="dxa"/>
            <w:tcBorders>
              <w:top w:val="nil"/>
              <w:left w:val="nil"/>
              <w:bottom w:val="single" w:sz="8" w:space="0" w:color="auto"/>
              <w:right w:val="single" w:sz="4" w:space="0" w:color="auto"/>
            </w:tcBorders>
            <w:noWrap/>
            <w:textDirection w:val="btLr"/>
            <w:hideMark/>
          </w:tcPr>
          <w:p w14:paraId="70329EA9" w14:textId="77777777" w:rsidR="002041C0" w:rsidRPr="002041C0" w:rsidRDefault="002041C0" w:rsidP="008352E4">
            <w:pPr>
              <w:ind w:left="113" w:right="113"/>
              <w:jc w:val="center"/>
              <w:rPr>
                <w:color w:val="000000"/>
                <w:sz w:val="16"/>
                <w:szCs w:val="16"/>
              </w:rPr>
            </w:pPr>
            <w:r w:rsidRPr="002041C0">
              <w:rPr>
                <w:color w:val="000000"/>
                <w:sz w:val="16"/>
                <w:szCs w:val="16"/>
              </w:rPr>
              <w:t>36</w:t>
            </w:r>
          </w:p>
        </w:tc>
        <w:tc>
          <w:tcPr>
            <w:tcW w:w="319" w:type="dxa"/>
            <w:tcBorders>
              <w:top w:val="nil"/>
              <w:left w:val="nil"/>
              <w:bottom w:val="single" w:sz="8" w:space="0" w:color="auto"/>
              <w:right w:val="single" w:sz="4" w:space="0" w:color="auto"/>
            </w:tcBorders>
            <w:noWrap/>
            <w:textDirection w:val="btLr"/>
            <w:hideMark/>
          </w:tcPr>
          <w:p w14:paraId="60FDAFA1"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7F47A59A" w14:textId="77777777" w:rsidR="002041C0" w:rsidRPr="002041C0" w:rsidRDefault="002041C0" w:rsidP="008352E4">
            <w:pPr>
              <w:ind w:left="113" w:right="113"/>
              <w:jc w:val="center"/>
              <w:rPr>
                <w:color w:val="000000"/>
                <w:sz w:val="16"/>
                <w:szCs w:val="16"/>
              </w:rPr>
            </w:pPr>
            <w:r w:rsidRPr="002041C0">
              <w:rPr>
                <w:color w:val="000000"/>
                <w:sz w:val="16"/>
                <w:szCs w:val="16"/>
              </w:rPr>
              <w:t>19</w:t>
            </w:r>
          </w:p>
        </w:tc>
        <w:tc>
          <w:tcPr>
            <w:tcW w:w="319" w:type="dxa"/>
            <w:tcBorders>
              <w:top w:val="nil"/>
              <w:left w:val="nil"/>
              <w:bottom w:val="single" w:sz="8" w:space="0" w:color="auto"/>
              <w:right w:val="single" w:sz="4" w:space="0" w:color="auto"/>
            </w:tcBorders>
            <w:noWrap/>
            <w:textDirection w:val="btLr"/>
            <w:hideMark/>
          </w:tcPr>
          <w:p w14:paraId="7AA8F748"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3F238C8D"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51D3DFC1" w14:textId="77777777" w:rsidR="002041C0" w:rsidRPr="002041C0" w:rsidRDefault="002041C0" w:rsidP="008352E4">
            <w:pPr>
              <w:ind w:left="113" w:right="113"/>
              <w:jc w:val="center"/>
              <w:rPr>
                <w:color w:val="000000"/>
                <w:sz w:val="16"/>
                <w:szCs w:val="16"/>
              </w:rPr>
            </w:pPr>
            <w:r w:rsidRPr="002041C0">
              <w:rPr>
                <w:color w:val="000000"/>
                <w:sz w:val="16"/>
                <w:szCs w:val="16"/>
              </w:rPr>
              <w:t>27</w:t>
            </w:r>
          </w:p>
        </w:tc>
        <w:tc>
          <w:tcPr>
            <w:tcW w:w="355" w:type="dxa"/>
            <w:tcBorders>
              <w:top w:val="nil"/>
              <w:left w:val="nil"/>
              <w:bottom w:val="single" w:sz="8" w:space="0" w:color="auto"/>
              <w:right w:val="single" w:sz="4" w:space="0" w:color="auto"/>
            </w:tcBorders>
            <w:noWrap/>
            <w:textDirection w:val="btLr"/>
            <w:hideMark/>
          </w:tcPr>
          <w:p w14:paraId="483BC37B" w14:textId="77777777" w:rsidR="002041C0" w:rsidRPr="002041C0" w:rsidRDefault="002041C0" w:rsidP="008352E4">
            <w:pPr>
              <w:ind w:left="113" w:right="113"/>
              <w:jc w:val="center"/>
              <w:rPr>
                <w:color w:val="000000"/>
                <w:sz w:val="16"/>
                <w:szCs w:val="16"/>
              </w:rPr>
            </w:pPr>
            <w:r w:rsidRPr="002041C0">
              <w:rPr>
                <w:color w:val="000000"/>
                <w:sz w:val="16"/>
                <w:szCs w:val="16"/>
              </w:rPr>
              <w:t>26</w:t>
            </w:r>
          </w:p>
        </w:tc>
        <w:tc>
          <w:tcPr>
            <w:tcW w:w="382" w:type="dxa"/>
            <w:tcBorders>
              <w:top w:val="nil"/>
              <w:left w:val="nil"/>
              <w:bottom w:val="single" w:sz="8" w:space="0" w:color="auto"/>
              <w:right w:val="single" w:sz="4" w:space="0" w:color="auto"/>
            </w:tcBorders>
            <w:noWrap/>
            <w:textDirection w:val="btLr"/>
            <w:hideMark/>
          </w:tcPr>
          <w:p w14:paraId="37C733C1" w14:textId="77777777" w:rsidR="002041C0" w:rsidRPr="002041C0" w:rsidRDefault="002041C0" w:rsidP="008352E4">
            <w:pPr>
              <w:ind w:left="113" w:right="113"/>
              <w:jc w:val="center"/>
              <w:rPr>
                <w:color w:val="000000"/>
                <w:sz w:val="16"/>
                <w:szCs w:val="16"/>
              </w:rPr>
            </w:pPr>
            <w:r w:rsidRPr="002041C0">
              <w:rPr>
                <w:color w:val="000000"/>
                <w:sz w:val="16"/>
                <w:szCs w:val="16"/>
              </w:rPr>
              <w:t>16</w:t>
            </w:r>
          </w:p>
        </w:tc>
        <w:tc>
          <w:tcPr>
            <w:tcW w:w="355" w:type="dxa"/>
            <w:tcBorders>
              <w:top w:val="nil"/>
              <w:left w:val="nil"/>
              <w:bottom w:val="single" w:sz="8" w:space="0" w:color="auto"/>
              <w:right w:val="single" w:sz="4" w:space="0" w:color="auto"/>
            </w:tcBorders>
            <w:noWrap/>
            <w:textDirection w:val="btLr"/>
            <w:hideMark/>
          </w:tcPr>
          <w:p w14:paraId="7019466E" w14:textId="77777777" w:rsidR="002041C0" w:rsidRPr="002041C0" w:rsidRDefault="002041C0" w:rsidP="008352E4">
            <w:pPr>
              <w:ind w:left="113" w:right="113"/>
              <w:jc w:val="center"/>
              <w:rPr>
                <w:color w:val="000000"/>
                <w:sz w:val="16"/>
                <w:szCs w:val="16"/>
              </w:rPr>
            </w:pPr>
            <w:r w:rsidRPr="002041C0">
              <w:rPr>
                <w:color w:val="000000"/>
                <w:sz w:val="16"/>
                <w:szCs w:val="16"/>
              </w:rPr>
              <w:t>8</w:t>
            </w:r>
          </w:p>
        </w:tc>
        <w:tc>
          <w:tcPr>
            <w:tcW w:w="319" w:type="dxa"/>
            <w:tcBorders>
              <w:top w:val="nil"/>
              <w:left w:val="nil"/>
              <w:bottom w:val="single" w:sz="8" w:space="0" w:color="auto"/>
              <w:right w:val="single" w:sz="4" w:space="0" w:color="auto"/>
            </w:tcBorders>
            <w:noWrap/>
            <w:textDirection w:val="btLr"/>
            <w:hideMark/>
          </w:tcPr>
          <w:p w14:paraId="14AFE991"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3BA0200A" w14:textId="77777777" w:rsidR="002041C0" w:rsidRPr="002041C0" w:rsidRDefault="002041C0" w:rsidP="008352E4">
            <w:pPr>
              <w:ind w:left="113" w:right="113"/>
              <w:jc w:val="center"/>
              <w:rPr>
                <w:color w:val="000000"/>
                <w:sz w:val="16"/>
                <w:szCs w:val="16"/>
              </w:rPr>
            </w:pPr>
            <w:r w:rsidRPr="002041C0">
              <w:rPr>
                <w:color w:val="000000"/>
                <w:sz w:val="16"/>
                <w:szCs w:val="16"/>
              </w:rPr>
              <w:t>1</w:t>
            </w:r>
          </w:p>
        </w:tc>
        <w:tc>
          <w:tcPr>
            <w:tcW w:w="355" w:type="dxa"/>
            <w:tcBorders>
              <w:top w:val="nil"/>
              <w:left w:val="nil"/>
              <w:bottom w:val="single" w:sz="8" w:space="0" w:color="auto"/>
              <w:right w:val="single" w:sz="4" w:space="0" w:color="auto"/>
            </w:tcBorders>
            <w:noWrap/>
            <w:textDirection w:val="btLr"/>
            <w:hideMark/>
          </w:tcPr>
          <w:p w14:paraId="08F9FA99" w14:textId="77777777" w:rsidR="002041C0" w:rsidRPr="002041C0" w:rsidRDefault="002041C0" w:rsidP="008352E4">
            <w:pPr>
              <w:ind w:left="113" w:right="113"/>
              <w:jc w:val="center"/>
              <w:rPr>
                <w:color w:val="000000"/>
                <w:sz w:val="16"/>
                <w:szCs w:val="16"/>
              </w:rPr>
            </w:pPr>
            <w:r w:rsidRPr="002041C0">
              <w:rPr>
                <w:color w:val="000000"/>
                <w:sz w:val="16"/>
                <w:szCs w:val="16"/>
              </w:rPr>
              <w:t>11</w:t>
            </w:r>
          </w:p>
        </w:tc>
        <w:tc>
          <w:tcPr>
            <w:tcW w:w="319" w:type="dxa"/>
            <w:tcBorders>
              <w:top w:val="nil"/>
              <w:left w:val="nil"/>
              <w:bottom w:val="single" w:sz="8" w:space="0" w:color="auto"/>
              <w:right w:val="single" w:sz="4" w:space="0" w:color="auto"/>
            </w:tcBorders>
            <w:noWrap/>
            <w:textDirection w:val="btLr"/>
            <w:hideMark/>
          </w:tcPr>
          <w:p w14:paraId="790F86B0"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63AEF63C" w14:textId="77777777" w:rsidR="002041C0" w:rsidRPr="002041C0" w:rsidRDefault="002041C0" w:rsidP="008352E4">
            <w:pPr>
              <w:ind w:left="113" w:right="113"/>
              <w:jc w:val="center"/>
              <w:rPr>
                <w:color w:val="000000"/>
                <w:sz w:val="16"/>
                <w:szCs w:val="16"/>
              </w:rPr>
            </w:pPr>
            <w:r w:rsidRPr="002041C0">
              <w:rPr>
                <w:color w:val="000000"/>
                <w:sz w:val="16"/>
                <w:szCs w:val="16"/>
              </w:rPr>
              <w:t>4</w:t>
            </w:r>
          </w:p>
        </w:tc>
        <w:tc>
          <w:tcPr>
            <w:tcW w:w="355" w:type="dxa"/>
            <w:tcBorders>
              <w:top w:val="nil"/>
              <w:left w:val="nil"/>
              <w:bottom w:val="single" w:sz="8" w:space="0" w:color="auto"/>
              <w:right w:val="single" w:sz="4" w:space="0" w:color="auto"/>
            </w:tcBorders>
            <w:noWrap/>
            <w:textDirection w:val="btLr"/>
            <w:hideMark/>
          </w:tcPr>
          <w:p w14:paraId="4A295601" w14:textId="77777777" w:rsidR="002041C0" w:rsidRPr="002041C0" w:rsidRDefault="002041C0" w:rsidP="008352E4">
            <w:pPr>
              <w:ind w:left="113" w:right="113"/>
              <w:jc w:val="center"/>
              <w:rPr>
                <w:color w:val="000000"/>
                <w:sz w:val="16"/>
                <w:szCs w:val="16"/>
              </w:rPr>
            </w:pPr>
            <w:r w:rsidRPr="002041C0">
              <w:rPr>
                <w:color w:val="000000"/>
                <w:sz w:val="16"/>
                <w:szCs w:val="16"/>
              </w:rPr>
              <w:t>4</w:t>
            </w:r>
          </w:p>
        </w:tc>
        <w:tc>
          <w:tcPr>
            <w:tcW w:w="319" w:type="dxa"/>
            <w:tcBorders>
              <w:top w:val="nil"/>
              <w:left w:val="nil"/>
              <w:bottom w:val="single" w:sz="8" w:space="0" w:color="auto"/>
              <w:right w:val="single" w:sz="4" w:space="0" w:color="auto"/>
            </w:tcBorders>
            <w:noWrap/>
            <w:textDirection w:val="btLr"/>
            <w:hideMark/>
          </w:tcPr>
          <w:p w14:paraId="2ED54805" w14:textId="77777777" w:rsidR="002041C0" w:rsidRPr="002041C0" w:rsidRDefault="002041C0" w:rsidP="008352E4">
            <w:pPr>
              <w:ind w:left="113" w:right="113"/>
              <w:jc w:val="center"/>
              <w:rPr>
                <w:color w:val="000000"/>
                <w:sz w:val="16"/>
                <w:szCs w:val="16"/>
              </w:rPr>
            </w:pPr>
            <w:r w:rsidRPr="002041C0">
              <w:rPr>
                <w:color w:val="000000"/>
                <w:sz w:val="16"/>
                <w:szCs w:val="16"/>
              </w:rPr>
              <w:t>1</w:t>
            </w:r>
          </w:p>
        </w:tc>
        <w:tc>
          <w:tcPr>
            <w:tcW w:w="378" w:type="dxa"/>
            <w:tcBorders>
              <w:top w:val="nil"/>
              <w:left w:val="nil"/>
              <w:bottom w:val="single" w:sz="8" w:space="0" w:color="auto"/>
              <w:right w:val="single" w:sz="4" w:space="0" w:color="auto"/>
            </w:tcBorders>
            <w:noWrap/>
            <w:textDirection w:val="btLr"/>
            <w:hideMark/>
          </w:tcPr>
          <w:p w14:paraId="4738B19F" w14:textId="77777777" w:rsidR="002041C0" w:rsidRPr="002041C0" w:rsidRDefault="002041C0" w:rsidP="008352E4">
            <w:pPr>
              <w:ind w:left="113" w:right="113"/>
              <w:jc w:val="center"/>
              <w:rPr>
                <w:color w:val="000000"/>
                <w:sz w:val="16"/>
                <w:szCs w:val="16"/>
              </w:rPr>
            </w:pPr>
            <w:r w:rsidRPr="002041C0">
              <w:rPr>
                <w:color w:val="000000"/>
                <w:sz w:val="16"/>
                <w:szCs w:val="16"/>
              </w:rPr>
              <w:t>1</w:t>
            </w:r>
          </w:p>
        </w:tc>
        <w:tc>
          <w:tcPr>
            <w:tcW w:w="332" w:type="dxa"/>
            <w:tcBorders>
              <w:top w:val="nil"/>
              <w:left w:val="nil"/>
              <w:bottom w:val="single" w:sz="8" w:space="0" w:color="auto"/>
              <w:right w:val="single" w:sz="4" w:space="0" w:color="auto"/>
            </w:tcBorders>
            <w:noWrap/>
            <w:textDirection w:val="btLr"/>
            <w:hideMark/>
          </w:tcPr>
          <w:p w14:paraId="6502F760" w14:textId="77777777" w:rsidR="002041C0" w:rsidRPr="002041C0" w:rsidRDefault="002041C0" w:rsidP="008352E4">
            <w:pPr>
              <w:ind w:left="113" w:right="113"/>
              <w:jc w:val="center"/>
              <w:rPr>
                <w:color w:val="000000"/>
                <w:sz w:val="16"/>
                <w:szCs w:val="16"/>
              </w:rPr>
            </w:pPr>
            <w:r w:rsidRPr="002041C0">
              <w:rPr>
                <w:color w:val="000000"/>
                <w:sz w:val="16"/>
                <w:szCs w:val="16"/>
              </w:rPr>
              <w:t>20</w:t>
            </w:r>
          </w:p>
        </w:tc>
        <w:tc>
          <w:tcPr>
            <w:tcW w:w="436" w:type="dxa"/>
            <w:tcBorders>
              <w:top w:val="nil"/>
              <w:left w:val="nil"/>
              <w:bottom w:val="single" w:sz="8" w:space="0" w:color="auto"/>
              <w:right w:val="single" w:sz="4" w:space="0" w:color="auto"/>
            </w:tcBorders>
            <w:noWrap/>
            <w:textDirection w:val="btLr"/>
            <w:hideMark/>
          </w:tcPr>
          <w:p w14:paraId="3DD91D2E" w14:textId="77777777" w:rsidR="002041C0" w:rsidRPr="002041C0" w:rsidRDefault="002041C0" w:rsidP="008352E4">
            <w:pPr>
              <w:ind w:left="113" w:right="113"/>
              <w:jc w:val="center"/>
              <w:rPr>
                <w:color w:val="000000"/>
                <w:sz w:val="16"/>
                <w:szCs w:val="16"/>
              </w:rPr>
            </w:pPr>
            <w:r w:rsidRPr="002041C0">
              <w:rPr>
                <w:color w:val="000000"/>
                <w:sz w:val="16"/>
                <w:szCs w:val="16"/>
              </w:rPr>
              <w:t>37</w:t>
            </w:r>
          </w:p>
        </w:tc>
        <w:tc>
          <w:tcPr>
            <w:tcW w:w="546" w:type="dxa"/>
            <w:tcBorders>
              <w:top w:val="nil"/>
              <w:left w:val="nil"/>
              <w:bottom w:val="single" w:sz="8" w:space="0" w:color="auto"/>
              <w:right w:val="single" w:sz="4" w:space="0" w:color="auto"/>
            </w:tcBorders>
            <w:noWrap/>
            <w:textDirection w:val="btLr"/>
            <w:hideMark/>
          </w:tcPr>
          <w:p w14:paraId="4D41387D" w14:textId="77777777" w:rsidR="002041C0" w:rsidRPr="002041C0" w:rsidRDefault="002041C0" w:rsidP="00F606A4">
            <w:pPr>
              <w:ind w:left="113" w:right="113"/>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5A20F7E3"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3DD2AF8F" w14:textId="77777777" w:rsidR="002041C0" w:rsidRPr="002041C0" w:rsidRDefault="002041C0" w:rsidP="008352E4">
            <w:pPr>
              <w:ind w:left="113" w:right="113"/>
              <w:jc w:val="center"/>
              <w:rPr>
                <w:color w:val="000000"/>
                <w:sz w:val="16"/>
                <w:szCs w:val="16"/>
              </w:rPr>
            </w:pPr>
            <w:r w:rsidRPr="002041C0">
              <w:rPr>
                <w:color w:val="000000"/>
                <w:sz w:val="16"/>
                <w:szCs w:val="16"/>
              </w:rPr>
              <w:t>3</w:t>
            </w:r>
          </w:p>
        </w:tc>
        <w:tc>
          <w:tcPr>
            <w:tcW w:w="319" w:type="dxa"/>
            <w:tcBorders>
              <w:top w:val="nil"/>
              <w:left w:val="nil"/>
              <w:bottom w:val="single" w:sz="8" w:space="0" w:color="auto"/>
              <w:right w:val="single" w:sz="4" w:space="0" w:color="auto"/>
            </w:tcBorders>
            <w:noWrap/>
            <w:textDirection w:val="btLr"/>
            <w:hideMark/>
          </w:tcPr>
          <w:p w14:paraId="56A5D099" w14:textId="77777777" w:rsidR="002041C0" w:rsidRPr="002041C0" w:rsidRDefault="002041C0" w:rsidP="008352E4">
            <w:pPr>
              <w:ind w:left="113" w:right="113"/>
              <w:jc w:val="center"/>
              <w:rPr>
                <w:color w:val="000000"/>
                <w:sz w:val="16"/>
                <w:szCs w:val="16"/>
              </w:rPr>
            </w:pPr>
            <w:r w:rsidRPr="002041C0">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32405AA5" w14:textId="77777777" w:rsidR="002041C0" w:rsidRPr="002041C0" w:rsidRDefault="002041C0" w:rsidP="008352E4">
            <w:pPr>
              <w:ind w:left="113" w:right="113"/>
              <w:jc w:val="center"/>
              <w:rPr>
                <w:color w:val="000000"/>
                <w:sz w:val="16"/>
                <w:szCs w:val="16"/>
              </w:rPr>
            </w:pPr>
            <w:r w:rsidRPr="002041C0">
              <w:rPr>
                <w:color w:val="000000"/>
                <w:sz w:val="16"/>
                <w:szCs w:val="16"/>
              </w:rPr>
              <w:t>x</w:t>
            </w:r>
          </w:p>
        </w:tc>
      </w:tr>
      <w:tr w:rsidR="00B0027B" w:rsidRPr="008352E4" w14:paraId="1E2511E1" w14:textId="77777777" w:rsidTr="00C2094C">
        <w:trPr>
          <w:cantSplit/>
          <w:trHeight w:val="1134"/>
          <w:jc w:val="center"/>
        </w:trPr>
        <w:tc>
          <w:tcPr>
            <w:tcW w:w="1159" w:type="dxa"/>
            <w:tcBorders>
              <w:top w:val="nil"/>
              <w:left w:val="single" w:sz="8" w:space="0" w:color="auto"/>
              <w:bottom w:val="single" w:sz="8" w:space="0" w:color="auto"/>
              <w:right w:val="single" w:sz="4" w:space="0" w:color="auto"/>
            </w:tcBorders>
            <w:shd w:val="clear" w:color="auto" w:fill="D0CECE" w:themeFill="background2" w:themeFillShade="E6"/>
            <w:noWrap/>
            <w:vAlign w:val="center"/>
            <w:hideMark/>
          </w:tcPr>
          <w:p w14:paraId="264BB5F9" w14:textId="77777777" w:rsidR="008352E4" w:rsidRPr="008352E4" w:rsidRDefault="008352E4" w:rsidP="00974462">
            <w:pPr>
              <w:rPr>
                <w:b/>
                <w:bCs/>
                <w:color w:val="000000"/>
                <w:sz w:val="18"/>
                <w:szCs w:val="18"/>
              </w:rPr>
            </w:pPr>
            <w:r w:rsidRPr="008352E4">
              <w:rPr>
                <w:b/>
                <w:bCs/>
                <w:color w:val="000000"/>
                <w:sz w:val="18"/>
                <w:szCs w:val="18"/>
              </w:rPr>
              <w:t>Kopējais audzēkņu skaits Latvijā</w:t>
            </w:r>
            <w:r w:rsidR="006F164E" w:rsidRPr="006F164E">
              <w:rPr>
                <w:b/>
                <w:bCs/>
                <w:color w:val="000000"/>
                <w:sz w:val="18"/>
                <w:szCs w:val="18"/>
              </w:rPr>
              <w:t xml:space="preserve"> 2019.gada 1.septembrī</w:t>
            </w:r>
          </w:p>
        </w:tc>
        <w:tc>
          <w:tcPr>
            <w:tcW w:w="391"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4190C96E" w14:textId="77777777" w:rsidR="008352E4" w:rsidRPr="008352E4" w:rsidRDefault="008352E4" w:rsidP="008352E4">
            <w:pPr>
              <w:ind w:left="113" w:right="113"/>
              <w:jc w:val="center"/>
              <w:rPr>
                <w:color w:val="000000"/>
                <w:sz w:val="16"/>
                <w:szCs w:val="16"/>
              </w:rPr>
            </w:pPr>
            <w:r w:rsidRPr="008352E4">
              <w:rPr>
                <w:color w:val="000000"/>
                <w:sz w:val="16"/>
                <w:szCs w:val="16"/>
              </w:rPr>
              <w:t>892</w:t>
            </w:r>
          </w:p>
        </w:tc>
        <w:tc>
          <w:tcPr>
            <w:tcW w:w="40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A8C4EBC" w14:textId="77777777" w:rsidR="008352E4" w:rsidRPr="008352E4" w:rsidRDefault="008352E4" w:rsidP="008352E4">
            <w:pPr>
              <w:ind w:left="113" w:right="113"/>
              <w:jc w:val="center"/>
              <w:rPr>
                <w:color w:val="000000"/>
                <w:sz w:val="16"/>
                <w:szCs w:val="16"/>
              </w:rPr>
            </w:pPr>
            <w:r w:rsidRPr="008352E4">
              <w:rPr>
                <w:color w:val="000000"/>
                <w:sz w:val="16"/>
                <w:szCs w:val="16"/>
              </w:rPr>
              <w:t>5094</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23B570F8" w14:textId="77777777" w:rsidR="008352E4" w:rsidRPr="008352E4" w:rsidRDefault="008352E4" w:rsidP="008352E4">
            <w:pPr>
              <w:ind w:left="113" w:right="113"/>
              <w:jc w:val="center"/>
              <w:rPr>
                <w:color w:val="000000"/>
                <w:sz w:val="16"/>
                <w:szCs w:val="16"/>
              </w:rPr>
            </w:pPr>
            <w:r w:rsidRPr="008352E4">
              <w:rPr>
                <w:color w:val="000000"/>
                <w:sz w:val="16"/>
                <w:szCs w:val="16"/>
              </w:rPr>
              <w:t>12</w:t>
            </w:r>
          </w:p>
        </w:tc>
        <w:tc>
          <w:tcPr>
            <w:tcW w:w="397"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2BB9870" w14:textId="77777777" w:rsidR="008352E4" w:rsidRPr="008352E4" w:rsidRDefault="008352E4" w:rsidP="008352E4">
            <w:pPr>
              <w:ind w:left="113" w:right="113"/>
              <w:jc w:val="center"/>
              <w:rPr>
                <w:color w:val="000000"/>
                <w:sz w:val="16"/>
                <w:szCs w:val="16"/>
              </w:rPr>
            </w:pPr>
            <w:r w:rsidRPr="008352E4">
              <w:rPr>
                <w:color w:val="000000"/>
                <w:sz w:val="16"/>
                <w:szCs w:val="16"/>
              </w:rPr>
              <w:t>1809</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71D3B8F5" w14:textId="77777777" w:rsidR="008352E4" w:rsidRPr="008352E4" w:rsidRDefault="008352E4" w:rsidP="008352E4">
            <w:pPr>
              <w:ind w:left="113" w:right="113"/>
              <w:jc w:val="center"/>
              <w:rPr>
                <w:color w:val="000000"/>
                <w:sz w:val="16"/>
                <w:szCs w:val="16"/>
              </w:rPr>
            </w:pPr>
            <w:r w:rsidRPr="008352E4">
              <w:rPr>
                <w:color w:val="000000"/>
                <w:sz w:val="16"/>
                <w:szCs w:val="16"/>
              </w:rPr>
              <w:t>22</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26B78A7" w14:textId="77777777" w:rsidR="008352E4" w:rsidRPr="008352E4" w:rsidRDefault="008352E4" w:rsidP="008352E4">
            <w:pPr>
              <w:ind w:left="113" w:right="113"/>
              <w:jc w:val="center"/>
              <w:rPr>
                <w:color w:val="000000"/>
                <w:sz w:val="16"/>
                <w:szCs w:val="16"/>
              </w:rPr>
            </w:pPr>
            <w:r w:rsidRPr="008352E4">
              <w:rPr>
                <w:color w:val="000000"/>
                <w:sz w:val="16"/>
                <w:szCs w:val="16"/>
              </w:rPr>
              <w:t>509</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500093EE" w14:textId="77777777" w:rsidR="008352E4" w:rsidRPr="008352E4" w:rsidRDefault="008352E4" w:rsidP="008352E4">
            <w:pPr>
              <w:ind w:left="113" w:right="113"/>
              <w:jc w:val="center"/>
              <w:rPr>
                <w:color w:val="000000"/>
                <w:sz w:val="16"/>
                <w:szCs w:val="16"/>
              </w:rPr>
            </w:pPr>
            <w:r w:rsidRPr="008352E4">
              <w:rPr>
                <w:color w:val="000000"/>
                <w:sz w:val="16"/>
                <w:szCs w:val="16"/>
              </w:rPr>
              <w:t>33</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4137F591" w14:textId="77777777" w:rsidR="008352E4" w:rsidRPr="008352E4" w:rsidRDefault="008352E4" w:rsidP="008352E4">
            <w:pPr>
              <w:ind w:left="113" w:right="113"/>
              <w:jc w:val="center"/>
              <w:rPr>
                <w:color w:val="000000"/>
                <w:sz w:val="16"/>
                <w:szCs w:val="16"/>
              </w:rPr>
            </w:pPr>
            <w:r w:rsidRPr="008352E4">
              <w:rPr>
                <w:color w:val="000000"/>
                <w:sz w:val="16"/>
                <w:szCs w:val="16"/>
              </w:rPr>
              <w:t>45</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AD488EE" w14:textId="77777777" w:rsidR="008352E4" w:rsidRPr="008352E4" w:rsidRDefault="008352E4" w:rsidP="008352E4">
            <w:pPr>
              <w:ind w:left="113" w:right="113"/>
              <w:jc w:val="center"/>
              <w:rPr>
                <w:color w:val="000000"/>
                <w:sz w:val="16"/>
                <w:szCs w:val="16"/>
              </w:rPr>
            </w:pPr>
            <w:r w:rsidRPr="008352E4">
              <w:rPr>
                <w:color w:val="000000"/>
                <w:sz w:val="16"/>
                <w:szCs w:val="16"/>
              </w:rPr>
              <w:t>413</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695D05A" w14:textId="77777777" w:rsidR="008352E4" w:rsidRPr="008352E4" w:rsidRDefault="008352E4" w:rsidP="008352E4">
            <w:pPr>
              <w:ind w:left="113" w:right="113"/>
              <w:jc w:val="center"/>
              <w:rPr>
                <w:color w:val="000000"/>
                <w:sz w:val="16"/>
                <w:szCs w:val="16"/>
              </w:rPr>
            </w:pPr>
            <w:r w:rsidRPr="008352E4">
              <w:rPr>
                <w:color w:val="000000"/>
                <w:sz w:val="16"/>
                <w:szCs w:val="16"/>
              </w:rPr>
              <w:t>930</w:t>
            </w:r>
          </w:p>
        </w:tc>
        <w:tc>
          <w:tcPr>
            <w:tcW w:w="382"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C66E7E3" w14:textId="77777777" w:rsidR="008352E4" w:rsidRPr="008352E4" w:rsidRDefault="008352E4" w:rsidP="008352E4">
            <w:pPr>
              <w:ind w:left="113" w:right="113"/>
              <w:jc w:val="center"/>
              <w:rPr>
                <w:color w:val="000000"/>
                <w:sz w:val="16"/>
                <w:szCs w:val="16"/>
              </w:rPr>
            </w:pPr>
            <w:r w:rsidRPr="008352E4">
              <w:rPr>
                <w:color w:val="000000"/>
                <w:sz w:val="16"/>
                <w:szCs w:val="16"/>
              </w:rPr>
              <w:t>1303</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32DAA51D" w14:textId="77777777" w:rsidR="008352E4" w:rsidRPr="008352E4" w:rsidRDefault="008352E4" w:rsidP="008352E4">
            <w:pPr>
              <w:ind w:left="113" w:right="113"/>
              <w:jc w:val="center"/>
              <w:rPr>
                <w:color w:val="000000"/>
                <w:sz w:val="16"/>
                <w:szCs w:val="16"/>
              </w:rPr>
            </w:pPr>
            <w:r w:rsidRPr="008352E4">
              <w:rPr>
                <w:color w:val="000000"/>
                <w:sz w:val="16"/>
                <w:szCs w:val="16"/>
              </w:rPr>
              <w:t>411</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8FD257A" w14:textId="77777777" w:rsidR="008352E4" w:rsidRPr="008352E4" w:rsidRDefault="008352E4" w:rsidP="008352E4">
            <w:pPr>
              <w:ind w:left="113" w:right="113"/>
              <w:jc w:val="center"/>
              <w:rPr>
                <w:color w:val="000000"/>
                <w:sz w:val="16"/>
                <w:szCs w:val="16"/>
              </w:rPr>
            </w:pPr>
            <w:r w:rsidRPr="008352E4">
              <w:rPr>
                <w:color w:val="000000"/>
                <w:sz w:val="16"/>
                <w:szCs w:val="16"/>
              </w:rPr>
              <w:t>57</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729367EC" w14:textId="77777777" w:rsidR="008352E4" w:rsidRPr="008352E4" w:rsidRDefault="008352E4" w:rsidP="008352E4">
            <w:pPr>
              <w:ind w:left="113" w:right="113"/>
              <w:jc w:val="center"/>
              <w:rPr>
                <w:color w:val="000000"/>
                <w:sz w:val="16"/>
                <w:szCs w:val="16"/>
              </w:rPr>
            </w:pPr>
            <w:r w:rsidRPr="008352E4">
              <w:rPr>
                <w:color w:val="000000"/>
                <w:sz w:val="16"/>
                <w:szCs w:val="16"/>
              </w:rPr>
              <w:t>114</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C06C831" w14:textId="77777777" w:rsidR="008352E4" w:rsidRPr="008352E4" w:rsidRDefault="008352E4" w:rsidP="008352E4">
            <w:pPr>
              <w:ind w:left="113" w:right="113"/>
              <w:jc w:val="center"/>
              <w:rPr>
                <w:color w:val="000000"/>
                <w:sz w:val="16"/>
                <w:szCs w:val="16"/>
              </w:rPr>
            </w:pPr>
            <w:r w:rsidRPr="008352E4">
              <w:rPr>
                <w:color w:val="000000"/>
                <w:sz w:val="16"/>
                <w:szCs w:val="16"/>
              </w:rPr>
              <w:t>873</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4B3AB23A" w14:textId="77777777" w:rsidR="008352E4" w:rsidRPr="008352E4" w:rsidRDefault="008352E4" w:rsidP="008352E4">
            <w:pPr>
              <w:ind w:left="113" w:right="113"/>
              <w:jc w:val="center"/>
              <w:rPr>
                <w:color w:val="000000"/>
                <w:sz w:val="16"/>
                <w:szCs w:val="16"/>
              </w:rPr>
            </w:pPr>
            <w:r w:rsidRPr="008352E4">
              <w:rPr>
                <w:color w:val="000000"/>
                <w:sz w:val="16"/>
                <w:szCs w:val="16"/>
              </w:rPr>
              <w:t>43</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25D43E47" w14:textId="77777777" w:rsidR="008352E4" w:rsidRPr="008352E4" w:rsidRDefault="008352E4" w:rsidP="008352E4">
            <w:pPr>
              <w:ind w:left="113" w:right="113"/>
              <w:jc w:val="center"/>
              <w:rPr>
                <w:color w:val="000000"/>
                <w:sz w:val="16"/>
                <w:szCs w:val="16"/>
              </w:rPr>
            </w:pPr>
            <w:r w:rsidRPr="008352E4">
              <w:rPr>
                <w:color w:val="000000"/>
                <w:sz w:val="16"/>
                <w:szCs w:val="16"/>
              </w:rPr>
              <w:t>106</w:t>
            </w:r>
          </w:p>
        </w:tc>
        <w:tc>
          <w:tcPr>
            <w:tcW w:w="355"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5A65F026" w14:textId="77777777" w:rsidR="008352E4" w:rsidRPr="008352E4" w:rsidRDefault="008352E4" w:rsidP="008352E4">
            <w:pPr>
              <w:ind w:left="113" w:right="113"/>
              <w:jc w:val="center"/>
              <w:rPr>
                <w:color w:val="000000"/>
                <w:sz w:val="16"/>
                <w:szCs w:val="16"/>
              </w:rPr>
            </w:pPr>
            <w:r w:rsidRPr="008352E4">
              <w:rPr>
                <w:color w:val="000000"/>
                <w:sz w:val="16"/>
                <w:szCs w:val="16"/>
              </w:rPr>
              <w:t>449</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13BAD127" w14:textId="77777777" w:rsidR="008352E4" w:rsidRPr="008352E4" w:rsidRDefault="008352E4" w:rsidP="008352E4">
            <w:pPr>
              <w:ind w:left="113" w:right="113"/>
              <w:jc w:val="center"/>
              <w:rPr>
                <w:color w:val="000000"/>
                <w:sz w:val="16"/>
                <w:szCs w:val="16"/>
              </w:rPr>
            </w:pPr>
            <w:r w:rsidRPr="008352E4">
              <w:rPr>
                <w:color w:val="000000"/>
                <w:sz w:val="16"/>
                <w:szCs w:val="16"/>
              </w:rPr>
              <w:t>35</w:t>
            </w:r>
          </w:p>
        </w:tc>
        <w:tc>
          <w:tcPr>
            <w:tcW w:w="378"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0F67580" w14:textId="77777777" w:rsidR="008352E4" w:rsidRPr="008352E4" w:rsidRDefault="008352E4" w:rsidP="008352E4">
            <w:pPr>
              <w:ind w:left="113" w:right="113"/>
              <w:jc w:val="center"/>
              <w:rPr>
                <w:color w:val="000000"/>
                <w:sz w:val="16"/>
                <w:szCs w:val="16"/>
              </w:rPr>
            </w:pPr>
            <w:r w:rsidRPr="008352E4">
              <w:rPr>
                <w:color w:val="000000"/>
                <w:sz w:val="16"/>
                <w:szCs w:val="16"/>
              </w:rPr>
              <w:t>170</w:t>
            </w:r>
          </w:p>
        </w:tc>
        <w:tc>
          <w:tcPr>
            <w:tcW w:w="332"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A06690C" w14:textId="77777777" w:rsidR="008352E4" w:rsidRPr="008352E4" w:rsidRDefault="008352E4" w:rsidP="008352E4">
            <w:pPr>
              <w:ind w:left="113" w:right="113"/>
              <w:jc w:val="center"/>
              <w:rPr>
                <w:color w:val="000000"/>
                <w:sz w:val="16"/>
                <w:szCs w:val="16"/>
              </w:rPr>
            </w:pPr>
            <w:r w:rsidRPr="008352E4">
              <w:rPr>
                <w:color w:val="000000"/>
                <w:sz w:val="16"/>
                <w:szCs w:val="16"/>
              </w:rPr>
              <w:t>844</w:t>
            </w:r>
          </w:p>
        </w:tc>
        <w:tc>
          <w:tcPr>
            <w:tcW w:w="436"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32F8B805" w14:textId="77777777" w:rsidR="008352E4" w:rsidRPr="008352E4" w:rsidRDefault="008352E4" w:rsidP="008352E4">
            <w:pPr>
              <w:ind w:left="113" w:right="113"/>
              <w:jc w:val="center"/>
              <w:rPr>
                <w:color w:val="000000"/>
                <w:sz w:val="16"/>
                <w:szCs w:val="16"/>
              </w:rPr>
            </w:pPr>
            <w:r w:rsidRPr="008352E4">
              <w:rPr>
                <w:color w:val="000000"/>
                <w:sz w:val="16"/>
                <w:szCs w:val="16"/>
              </w:rPr>
              <w:t>2148</w:t>
            </w:r>
          </w:p>
        </w:tc>
        <w:tc>
          <w:tcPr>
            <w:tcW w:w="546"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0AB861D0" w14:textId="77777777" w:rsidR="008352E4" w:rsidRPr="008352E4" w:rsidRDefault="008352E4" w:rsidP="008352E4">
            <w:pPr>
              <w:ind w:left="113" w:right="113"/>
              <w:jc w:val="center"/>
              <w:rPr>
                <w:color w:val="000000"/>
                <w:sz w:val="16"/>
                <w:szCs w:val="16"/>
              </w:rPr>
            </w:pPr>
            <w:r w:rsidRPr="008352E4">
              <w:rPr>
                <w:color w:val="000000"/>
                <w:sz w:val="16"/>
                <w:szCs w:val="16"/>
              </w:rPr>
              <w:t>82</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5E8D170E" w14:textId="77777777" w:rsidR="008352E4" w:rsidRPr="008352E4" w:rsidRDefault="008352E4" w:rsidP="008352E4">
            <w:pPr>
              <w:ind w:left="113" w:right="113"/>
              <w:jc w:val="center"/>
              <w:rPr>
                <w:color w:val="000000"/>
                <w:sz w:val="16"/>
                <w:szCs w:val="16"/>
              </w:rPr>
            </w:pPr>
            <w:r w:rsidRPr="008352E4">
              <w:rPr>
                <w:color w:val="000000"/>
                <w:sz w:val="16"/>
                <w:szCs w:val="16"/>
              </w:rPr>
              <w:t>18</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5BA55E7"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387E70F6" w14:textId="77777777" w:rsidR="008352E4" w:rsidRPr="008352E4" w:rsidRDefault="008352E4" w:rsidP="008352E4">
            <w:pPr>
              <w:ind w:left="113" w:right="113"/>
              <w:jc w:val="center"/>
              <w:rPr>
                <w:color w:val="000000"/>
                <w:sz w:val="16"/>
                <w:szCs w:val="16"/>
              </w:rPr>
            </w:pPr>
            <w:r w:rsidRPr="008352E4">
              <w:rPr>
                <w:color w:val="000000"/>
                <w:sz w:val="16"/>
                <w:szCs w:val="16"/>
              </w:rPr>
              <w:t>38</w:t>
            </w:r>
          </w:p>
        </w:tc>
        <w:tc>
          <w:tcPr>
            <w:tcW w:w="319" w:type="dxa"/>
            <w:tcBorders>
              <w:top w:val="nil"/>
              <w:left w:val="nil"/>
              <w:bottom w:val="single" w:sz="8" w:space="0" w:color="auto"/>
              <w:right w:val="single" w:sz="4" w:space="0" w:color="auto"/>
            </w:tcBorders>
            <w:shd w:val="clear" w:color="auto" w:fill="D0CECE" w:themeFill="background2" w:themeFillShade="E6"/>
            <w:noWrap/>
            <w:textDirection w:val="btLr"/>
            <w:hideMark/>
          </w:tcPr>
          <w:p w14:paraId="65C05260" w14:textId="77777777" w:rsidR="008352E4" w:rsidRPr="008352E4" w:rsidRDefault="008352E4" w:rsidP="008352E4">
            <w:pPr>
              <w:ind w:left="113" w:right="113"/>
              <w:jc w:val="center"/>
              <w:rPr>
                <w:color w:val="000000"/>
                <w:sz w:val="16"/>
                <w:szCs w:val="16"/>
              </w:rPr>
            </w:pPr>
            <w:r w:rsidRPr="008352E4">
              <w:rPr>
                <w:color w:val="000000"/>
                <w:sz w:val="16"/>
                <w:szCs w:val="16"/>
              </w:rPr>
              <w:t>7</w:t>
            </w:r>
          </w:p>
        </w:tc>
      </w:tr>
      <w:tr w:rsidR="00C2094C" w:rsidRPr="008352E4" w14:paraId="770A8A68" w14:textId="77777777" w:rsidTr="00974462">
        <w:trPr>
          <w:cantSplit/>
          <w:trHeight w:val="1134"/>
          <w:jc w:val="center"/>
        </w:trPr>
        <w:tc>
          <w:tcPr>
            <w:tcW w:w="1159" w:type="dxa"/>
            <w:tcBorders>
              <w:top w:val="nil"/>
              <w:left w:val="single" w:sz="8" w:space="0" w:color="auto"/>
              <w:bottom w:val="single" w:sz="8" w:space="0" w:color="auto"/>
              <w:right w:val="single" w:sz="4" w:space="0" w:color="auto"/>
            </w:tcBorders>
            <w:noWrap/>
            <w:vAlign w:val="center"/>
            <w:hideMark/>
          </w:tcPr>
          <w:p w14:paraId="0F2BB8E3" w14:textId="77777777" w:rsidR="008352E4" w:rsidRPr="008352E4" w:rsidRDefault="008352E4" w:rsidP="00974462">
            <w:pPr>
              <w:rPr>
                <w:b/>
                <w:bCs/>
                <w:color w:val="000000"/>
                <w:sz w:val="18"/>
                <w:szCs w:val="18"/>
              </w:rPr>
            </w:pPr>
            <w:r w:rsidRPr="008352E4">
              <w:rPr>
                <w:b/>
                <w:bCs/>
                <w:color w:val="000000"/>
                <w:sz w:val="18"/>
                <w:szCs w:val="18"/>
              </w:rPr>
              <w:t>Audzēkņu skaits Jūrmalas Mūzikas vidusskolā</w:t>
            </w:r>
            <w:r w:rsidR="006F164E" w:rsidRPr="006F164E">
              <w:rPr>
                <w:b/>
                <w:bCs/>
                <w:color w:val="000000"/>
                <w:sz w:val="18"/>
                <w:szCs w:val="18"/>
              </w:rPr>
              <w:t xml:space="preserve"> 2019.gada septembrī</w:t>
            </w:r>
          </w:p>
        </w:tc>
        <w:tc>
          <w:tcPr>
            <w:tcW w:w="391" w:type="dxa"/>
            <w:tcBorders>
              <w:top w:val="nil"/>
              <w:left w:val="nil"/>
              <w:bottom w:val="single" w:sz="8" w:space="0" w:color="auto"/>
              <w:right w:val="single" w:sz="4" w:space="0" w:color="auto"/>
            </w:tcBorders>
            <w:noWrap/>
            <w:textDirection w:val="btLr"/>
            <w:hideMark/>
          </w:tcPr>
          <w:p w14:paraId="1B608F45" w14:textId="77777777" w:rsidR="008352E4" w:rsidRPr="008352E4" w:rsidRDefault="008352E4" w:rsidP="008352E4">
            <w:pPr>
              <w:ind w:left="113" w:right="113"/>
              <w:jc w:val="center"/>
              <w:rPr>
                <w:color w:val="000000"/>
                <w:sz w:val="16"/>
                <w:szCs w:val="16"/>
              </w:rPr>
            </w:pPr>
            <w:r w:rsidRPr="008352E4">
              <w:rPr>
                <w:color w:val="000000"/>
                <w:sz w:val="16"/>
                <w:szCs w:val="16"/>
              </w:rPr>
              <w:t>19</w:t>
            </w:r>
          </w:p>
        </w:tc>
        <w:tc>
          <w:tcPr>
            <w:tcW w:w="409" w:type="dxa"/>
            <w:tcBorders>
              <w:top w:val="nil"/>
              <w:left w:val="nil"/>
              <w:bottom w:val="single" w:sz="8" w:space="0" w:color="auto"/>
              <w:right w:val="single" w:sz="4" w:space="0" w:color="auto"/>
            </w:tcBorders>
            <w:noWrap/>
            <w:textDirection w:val="btLr"/>
            <w:hideMark/>
          </w:tcPr>
          <w:p w14:paraId="62650363" w14:textId="77777777" w:rsidR="008352E4" w:rsidRPr="008352E4" w:rsidRDefault="008352E4" w:rsidP="008352E4">
            <w:pPr>
              <w:ind w:left="113" w:right="113"/>
              <w:jc w:val="center"/>
              <w:rPr>
                <w:color w:val="000000"/>
                <w:sz w:val="16"/>
                <w:szCs w:val="16"/>
              </w:rPr>
            </w:pPr>
            <w:r w:rsidRPr="008352E4">
              <w:rPr>
                <w:color w:val="000000"/>
                <w:sz w:val="16"/>
                <w:szCs w:val="16"/>
              </w:rPr>
              <w:t>171</w:t>
            </w:r>
          </w:p>
        </w:tc>
        <w:tc>
          <w:tcPr>
            <w:tcW w:w="319" w:type="dxa"/>
            <w:tcBorders>
              <w:top w:val="nil"/>
              <w:left w:val="nil"/>
              <w:bottom w:val="single" w:sz="8" w:space="0" w:color="auto"/>
              <w:right w:val="single" w:sz="4" w:space="0" w:color="auto"/>
            </w:tcBorders>
            <w:noWrap/>
            <w:textDirection w:val="btLr"/>
            <w:hideMark/>
          </w:tcPr>
          <w:p w14:paraId="583FC514" w14:textId="77777777" w:rsidR="008352E4" w:rsidRPr="008352E4" w:rsidRDefault="008352E4" w:rsidP="008352E4">
            <w:pPr>
              <w:ind w:left="113" w:right="113"/>
              <w:jc w:val="center"/>
              <w:rPr>
                <w:color w:val="000000"/>
                <w:sz w:val="16"/>
                <w:szCs w:val="16"/>
              </w:rPr>
            </w:pPr>
            <w:r w:rsidRPr="008352E4">
              <w:rPr>
                <w:color w:val="000000"/>
                <w:sz w:val="16"/>
                <w:szCs w:val="16"/>
              </w:rPr>
              <w:t>6</w:t>
            </w:r>
          </w:p>
        </w:tc>
        <w:tc>
          <w:tcPr>
            <w:tcW w:w="397" w:type="dxa"/>
            <w:tcBorders>
              <w:top w:val="nil"/>
              <w:left w:val="nil"/>
              <w:bottom w:val="single" w:sz="8" w:space="0" w:color="auto"/>
              <w:right w:val="single" w:sz="4" w:space="0" w:color="auto"/>
            </w:tcBorders>
            <w:noWrap/>
            <w:textDirection w:val="btLr"/>
            <w:hideMark/>
          </w:tcPr>
          <w:p w14:paraId="2178817C" w14:textId="77777777" w:rsidR="008352E4" w:rsidRPr="008352E4" w:rsidRDefault="008352E4" w:rsidP="008352E4">
            <w:pPr>
              <w:ind w:left="113" w:right="113"/>
              <w:jc w:val="center"/>
              <w:rPr>
                <w:color w:val="000000"/>
                <w:sz w:val="16"/>
                <w:szCs w:val="16"/>
              </w:rPr>
            </w:pPr>
            <w:r w:rsidRPr="008352E4">
              <w:rPr>
                <w:color w:val="000000"/>
                <w:sz w:val="16"/>
                <w:szCs w:val="16"/>
              </w:rPr>
              <w:t>40</w:t>
            </w:r>
          </w:p>
        </w:tc>
        <w:tc>
          <w:tcPr>
            <w:tcW w:w="319" w:type="dxa"/>
            <w:tcBorders>
              <w:top w:val="nil"/>
              <w:left w:val="nil"/>
              <w:bottom w:val="single" w:sz="8" w:space="0" w:color="auto"/>
              <w:right w:val="single" w:sz="4" w:space="0" w:color="auto"/>
            </w:tcBorders>
            <w:noWrap/>
            <w:textDirection w:val="btLr"/>
            <w:hideMark/>
          </w:tcPr>
          <w:p w14:paraId="270C3722"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55" w:type="dxa"/>
            <w:tcBorders>
              <w:top w:val="nil"/>
              <w:left w:val="nil"/>
              <w:bottom w:val="single" w:sz="8" w:space="0" w:color="auto"/>
              <w:right w:val="single" w:sz="4" w:space="0" w:color="auto"/>
            </w:tcBorders>
            <w:noWrap/>
            <w:textDirection w:val="btLr"/>
            <w:hideMark/>
          </w:tcPr>
          <w:p w14:paraId="1AABD8F6" w14:textId="77777777" w:rsidR="008352E4" w:rsidRPr="008352E4" w:rsidRDefault="008352E4" w:rsidP="008352E4">
            <w:pPr>
              <w:ind w:left="113" w:right="113"/>
              <w:jc w:val="center"/>
              <w:rPr>
                <w:color w:val="000000"/>
                <w:sz w:val="16"/>
                <w:szCs w:val="16"/>
              </w:rPr>
            </w:pPr>
            <w:r w:rsidRPr="008352E4">
              <w:rPr>
                <w:color w:val="000000"/>
                <w:sz w:val="16"/>
                <w:szCs w:val="16"/>
              </w:rPr>
              <w:t>19</w:t>
            </w:r>
          </w:p>
        </w:tc>
        <w:tc>
          <w:tcPr>
            <w:tcW w:w="319" w:type="dxa"/>
            <w:tcBorders>
              <w:top w:val="nil"/>
              <w:left w:val="nil"/>
              <w:bottom w:val="single" w:sz="8" w:space="0" w:color="auto"/>
              <w:right w:val="single" w:sz="4" w:space="0" w:color="auto"/>
            </w:tcBorders>
            <w:noWrap/>
            <w:textDirection w:val="btLr"/>
            <w:hideMark/>
          </w:tcPr>
          <w:p w14:paraId="4DAF2564"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533A46DE"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55" w:type="dxa"/>
            <w:tcBorders>
              <w:top w:val="nil"/>
              <w:left w:val="nil"/>
              <w:bottom w:val="single" w:sz="8" w:space="0" w:color="auto"/>
              <w:right w:val="single" w:sz="4" w:space="0" w:color="auto"/>
            </w:tcBorders>
            <w:noWrap/>
            <w:textDirection w:val="btLr"/>
            <w:hideMark/>
          </w:tcPr>
          <w:p w14:paraId="7DBD8ECF" w14:textId="77777777" w:rsidR="008352E4" w:rsidRPr="008352E4" w:rsidRDefault="008352E4" w:rsidP="008352E4">
            <w:pPr>
              <w:ind w:left="113" w:right="113"/>
              <w:jc w:val="center"/>
              <w:rPr>
                <w:color w:val="000000"/>
                <w:sz w:val="16"/>
                <w:szCs w:val="16"/>
              </w:rPr>
            </w:pPr>
            <w:r w:rsidRPr="008352E4">
              <w:rPr>
                <w:color w:val="000000"/>
                <w:sz w:val="16"/>
                <w:szCs w:val="16"/>
              </w:rPr>
              <w:t>25</w:t>
            </w:r>
          </w:p>
        </w:tc>
        <w:tc>
          <w:tcPr>
            <w:tcW w:w="355" w:type="dxa"/>
            <w:tcBorders>
              <w:top w:val="nil"/>
              <w:left w:val="nil"/>
              <w:bottom w:val="single" w:sz="8" w:space="0" w:color="auto"/>
              <w:right w:val="single" w:sz="4" w:space="0" w:color="auto"/>
            </w:tcBorders>
            <w:noWrap/>
            <w:textDirection w:val="btLr"/>
            <w:hideMark/>
          </w:tcPr>
          <w:p w14:paraId="6C1C8512" w14:textId="77777777" w:rsidR="008352E4" w:rsidRPr="008352E4" w:rsidRDefault="008352E4" w:rsidP="008352E4">
            <w:pPr>
              <w:ind w:left="113" w:right="113"/>
              <w:jc w:val="center"/>
              <w:rPr>
                <w:color w:val="000000"/>
                <w:sz w:val="16"/>
                <w:szCs w:val="16"/>
              </w:rPr>
            </w:pPr>
            <w:r w:rsidRPr="008352E4">
              <w:rPr>
                <w:color w:val="000000"/>
                <w:sz w:val="16"/>
                <w:szCs w:val="16"/>
              </w:rPr>
              <w:t>44</w:t>
            </w:r>
          </w:p>
        </w:tc>
        <w:tc>
          <w:tcPr>
            <w:tcW w:w="382" w:type="dxa"/>
            <w:tcBorders>
              <w:top w:val="nil"/>
              <w:left w:val="nil"/>
              <w:bottom w:val="single" w:sz="8" w:space="0" w:color="auto"/>
              <w:right w:val="single" w:sz="4" w:space="0" w:color="auto"/>
            </w:tcBorders>
            <w:noWrap/>
            <w:textDirection w:val="btLr"/>
            <w:hideMark/>
          </w:tcPr>
          <w:p w14:paraId="1D29F6B5" w14:textId="77777777" w:rsidR="008352E4" w:rsidRPr="008352E4" w:rsidRDefault="008352E4" w:rsidP="008352E4">
            <w:pPr>
              <w:ind w:left="113" w:right="113"/>
              <w:jc w:val="center"/>
              <w:rPr>
                <w:color w:val="000000"/>
                <w:sz w:val="16"/>
                <w:szCs w:val="16"/>
              </w:rPr>
            </w:pPr>
            <w:r w:rsidRPr="008352E4">
              <w:rPr>
                <w:color w:val="000000"/>
                <w:sz w:val="16"/>
                <w:szCs w:val="16"/>
              </w:rPr>
              <w:t>18</w:t>
            </w:r>
          </w:p>
        </w:tc>
        <w:tc>
          <w:tcPr>
            <w:tcW w:w="355" w:type="dxa"/>
            <w:tcBorders>
              <w:top w:val="nil"/>
              <w:left w:val="nil"/>
              <w:bottom w:val="single" w:sz="8" w:space="0" w:color="auto"/>
              <w:right w:val="single" w:sz="4" w:space="0" w:color="auto"/>
            </w:tcBorders>
            <w:noWrap/>
            <w:textDirection w:val="btLr"/>
            <w:hideMark/>
          </w:tcPr>
          <w:p w14:paraId="6DEA3845" w14:textId="77777777" w:rsidR="008352E4" w:rsidRPr="008352E4" w:rsidRDefault="008352E4" w:rsidP="008352E4">
            <w:pPr>
              <w:ind w:left="113" w:right="113"/>
              <w:jc w:val="center"/>
              <w:rPr>
                <w:color w:val="000000"/>
                <w:sz w:val="16"/>
                <w:szCs w:val="16"/>
              </w:rPr>
            </w:pPr>
            <w:r w:rsidRPr="008352E4">
              <w:rPr>
                <w:color w:val="000000"/>
                <w:sz w:val="16"/>
                <w:szCs w:val="16"/>
              </w:rPr>
              <w:t>8</w:t>
            </w:r>
          </w:p>
        </w:tc>
        <w:tc>
          <w:tcPr>
            <w:tcW w:w="319" w:type="dxa"/>
            <w:tcBorders>
              <w:top w:val="nil"/>
              <w:left w:val="nil"/>
              <w:bottom w:val="single" w:sz="8" w:space="0" w:color="auto"/>
              <w:right w:val="single" w:sz="4" w:space="0" w:color="auto"/>
            </w:tcBorders>
            <w:noWrap/>
            <w:textDirection w:val="btLr"/>
            <w:hideMark/>
          </w:tcPr>
          <w:p w14:paraId="4D7DA9F3"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55" w:type="dxa"/>
            <w:tcBorders>
              <w:top w:val="nil"/>
              <w:left w:val="nil"/>
              <w:bottom w:val="single" w:sz="8" w:space="0" w:color="auto"/>
              <w:right w:val="single" w:sz="4" w:space="0" w:color="auto"/>
            </w:tcBorders>
            <w:noWrap/>
            <w:textDirection w:val="btLr"/>
            <w:hideMark/>
          </w:tcPr>
          <w:p w14:paraId="68EDA4EB" w14:textId="77777777" w:rsidR="008352E4" w:rsidRPr="008352E4" w:rsidRDefault="008352E4" w:rsidP="008352E4">
            <w:pPr>
              <w:ind w:left="113" w:right="113"/>
              <w:jc w:val="center"/>
              <w:rPr>
                <w:color w:val="000000"/>
                <w:sz w:val="16"/>
                <w:szCs w:val="16"/>
              </w:rPr>
            </w:pPr>
            <w:r w:rsidRPr="008352E4">
              <w:rPr>
                <w:color w:val="000000"/>
                <w:sz w:val="16"/>
                <w:szCs w:val="16"/>
              </w:rPr>
              <w:t>2</w:t>
            </w:r>
          </w:p>
        </w:tc>
        <w:tc>
          <w:tcPr>
            <w:tcW w:w="355" w:type="dxa"/>
            <w:tcBorders>
              <w:top w:val="nil"/>
              <w:left w:val="nil"/>
              <w:bottom w:val="single" w:sz="8" w:space="0" w:color="auto"/>
              <w:right w:val="single" w:sz="4" w:space="0" w:color="auto"/>
            </w:tcBorders>
            <w:noWrap/>
            <w:textDirection w:val="btLr"/>
            <w:hideMark/>
          </w:tcPr>
          <w:p w14:paraId="7FDCBCCF" w14:textId="77777777" w:rsidR="008352E4" w:rsidRPr="008352E4" w:rsidRDefault="008352E4" w:rsidP="008352E4">
            <w:pPr>
              <w:ind w:left="113" w:right="113"/>
              <w:jc w:val="center"/>
              <w:rPr>
                <w:color w:val="000000"/>
                <w:sz w:val="16"/>
                <w:szCs w:val="16"/>
              </w:rPr>
            </w:pPr>
            <w:r w:rsidRPr="008352E4">
              <w:rPr>
                <w:color w:val="000000"/>
                <w:sz w:val="16"/>
                <w:szCs w:val="16"/>
              </w:rPr>
              <w:t>18</w:t>
            </w:r>
          </w:p>
        </w:tc>
        <w:tc>
          <w:tcPr>
            <w:tcW w:w="319" w:type="dxa"/>
            <w:tcBorders>
              <w:top w:val="nil"/>
              <w:left w:val="nil"/>
              <w:bottom w:val="single" w:sz="8" w:space="0" w:color="auto"/>
              <w:right w:val="single" w:sz="4" w:space="0" w:color="auto"/>
            </w:tcBorders>
            <w:noWrap/>
            <w:textDirection w:val="btLr"/>
            <w:hideMark/>
          </w:tcPr>
          <w:p w14:paraId="5244518D"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21F96DE9" w14:textId="77777777" w:rsidR="008352E4" w:rsidRPr="008352E4" w:rsidRDefault="008352E4" w:rsidP="008352E4">
            <w:pPr>
              <w:ind w:left="113" w:right="113"/>
              <w:jc w:val="center"/>
              <w:rPr>
                <w:color w:val="000000"/>
                <w:sz w:val="16"/>
                <w:szCs w:val="16"/>
              </w:rPr>
            </w:pPr>
            <w:r w:rsidRPr="008352E4">
              <w:rPr>
                <w:color w:val="000000"/>
                <w:sz w:val="16"/>
                <w:szCs w:val="16"/>
              </w:rPr>
              <w:t>7</w:t>
            </w:r>
          </w:p>
        </w:tc>
        <w:tc>
          <w:tcPr>
            <w:tcW w:w="355" w:type="dxa"/>
            <w:tcBorders>
              <w:top w:val="nil"/>
              <w:left w:val="nil"/>
              <w:bottom w:val="single" w:sz="8" w:space="0" w:color="auto"/>
              <w:right w:val="single" w:sz="4" w:space="0" w:color="auto"/>
            </w:tcBorders>
            <w:noWrap/>
            <w:textDirection w:val="btLr"/>
            <w:hideMark/>
          </w:tcPr>
          <w:p w14:paraId="78FA3565" w14:textId="77777777" w:rsidR="008352E4" w:rsidRPr="008352E4" w:rsidRDefault="008352E4" w:rsidP="008352E4">
            <w:pPr>
              <w:ind w:left="113" w:right="113"/>
              <w:jc w:val="center"/>
              <w:rPr>
                <w:color w:val="000000"/>
                <w:sz w:val="16"/>
                <w:szCs w:val="16"/>
              </w:rPr>
            </w:pPr>
            <w:r w:rsidRPr="008352E4">
              <w:rPr>
                <w:color w:val="000000"/>
                <w:sz w:val="16"/>
                <w:szCs w:val="16"/>
              </w:rPr>
              <w:t>7</w:t>
            </w:r>
          </w:p>
        </w:tc>
        <w:tc>
          <w:tcPr>
            <w:tcW w:w="319" w:type="dxa"/>
            <w:tcBorders>
              <w:top w:val="nil"/>
              <w:left w:val="nil"/>
              <w:bottom w:val="single" w:sz="8" w:space="0" w:color="auto"/>
              <w:right w:val="single" w:sz="4" w:space="0" w:color="auto"/>
            </w:tcBorders>
            <w:noWrap/>
            <w:textDirection w:val="btLr"/>
            <w:hideMark/>
          </w:tcPr>
          <w:p w14:paraId="31DF54E9"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78" w:type="dxa"/>
            <w:tcBorders>
              <w:top w:val="nil"/>
              <w:left w:val="nil"/>
              <w:bottom w:val="single" w:sz="8" w:space="0" w:color="auto"/>
              <w:right w:val="single" w:sz="4" w:space="0" w:color="auto"/>
            </w:tcBorders>
            <w:noWrap/>
            <w:textDirection w:val="btLr"/>
            <w:hideMark/>
          </w:tcPr>
          <w:p w14:paraId="5FC933CD" w14:textId="77777777" w:rsidR="008352E4" w:rsidRPr="008352E4" w:rsidRDefault="008352E4" w:rsidP="008352E4">
            <w:pPr>
              <w:ind w:left="113" w:right="113"/>
              <w:jc w:val="center"/>
              <w:rPr>
                <w:color w:val="000000"/>
                <w:sz w:val="16"/>
                <w:szCs w:val="16"/>
              </w:rPr>
            </w:pPr>
            <w:r w:rsidRPr="008352E4">
              <w:rPr>
                <w:color w:val="000000"/>
                <w:sz w:val="16"/>
                <w:szCs w:val="16"/>
              </w:rPr>
              <w:t>3</w:t>
            </w:r>
          </w:p>
        </w:tc>
        <w:tc>
          <w:tcPr>
            <w:tcW w:w="332" w:type="dxa"/>
            <w:tcBorders>
              <w:top w:val="nil"/>
              <w:left w:val="nil"/>
              <w:bottom w:val="single" w:sz="8" w:space="0" w:color="auto"/>
              <w:right w:val="single" w:sz="4" w:space="0" w:color="auto"/>
            </w:tcBorders>
            <w:noWrap/>
            <w:textDirection w:val="btLr"/>
            <w:hideMark/>
          </w:tcPr>
          <w:p w14:paraId="44D5326A" w14:textId="77777777" w:rsidR="008352E4" w:rsidRPr="008352E4" w:rsidRDefault="008352E4" w:rsidP="008352E4">
            <w:pPr>
              <w:ind w:left="113" w:right="113"/>
              <w:jc w:val="center"/>
              <w:rPr>
                <w:color w:val="000000"/>
                <w:sz w:val="16"/>
                <w:szCs w:val="16"/>
              </w:rPr>
            </w:pPr>
            <w:r w:rsidRPr="008352E4">
              <w:rPr>
                <w:color w:val="000000"/>
                <w:sz w:val="16"/>
                <w:szCs w:val="16"/>
              </w:rPr>
              <w:t>27</w:t>
            </w:r>
          </w:p>
        </w:tc>
        <w:tc>
          <w:tcPr>
            <w:tcW w:w="436" w:type="dxa"/>
            <w:tcBorders>
              <w:top w:val="nil"/>
              <w:left w:val="nil"/>
              <w:bottom w:val="single" w:sz="8" w:space="0" w:color="auto"/>
              <w:right w:val="single" w:sz="4" w:space="0" w:color="auto"/>
            </w:tcBorders>
            <w:noWrap/>
            <w:textDirection w:val="btLr"/>
            <w:hideMark/>
          </w:tcPr>
          <w:p w14:paraId="41FBD869" w14:textId="77777777" w:rsidR="008352E4" w:rsidRPr="008352E4" w:rsidRDefault="008352E4" w:rsidP="008352E4">
            <w:pPr>
              <w:ind w:left="113" w:right="113"/>
              <w:jc w:val="center"/>
              <w:rPr>
                <w:color w:val="000000"/>
                <w:sz w:val="16"/>
                <w:szCs w:val="16"/>
              </w:rPr>
            </w:pPr>
            <w:r w:rsidRPr="008352E4">
              <w:rPr>
                <w:color w:val="000000"/>
                <w:sz w:val="16"/>
                <w:szCs w:val="16"/>
              </w:rPr>
              <w:t>44</w:t>
            </w:r>
          </w:p>
        </w:tc>
        <w:tc>
          <w:tcPr>
            <w:tcW w:w="546" w:type="dxa"/>
            <w:tcBorders>
              <w:top w:val="nil"/>
              <w:left w:val="nil"/>
              <w:bottom w:val="single" w:sz="8" w:space="0" w:color="auto"/>
              <w:right w:val="single" w:sz="4" w:space="0" w:color="auto"/>
            </w:tcBorders>
            <w:noWrap/>
            <w:textDirection w:val="btLr"/>
            <w:hideMark/>
          </w:tcPr>
          <w:p w14:paraId="75AA0E0E"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17EA2E18"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0DF6FDB4" w14:textId="77777777" w:rsidR="008352E4" w:rsidRPr="008352E4" w:rsidRDefault="008352E4" w:rsidP="008352E4">
            <w:pPr>
              <w:ind w:left="113" w:right="113"/>
              <w:jc w:val="center"/>
              <w:rPr>
                <w:color w:val="000000"/>
                <w:sz w:val="16"/>
                <w:szCs w:val="16"/>
              </w:rPr>
            </w:pPr>
            <w:r w:rsidRPr="008352E4">
              <w:rPr>
                <w:color w:val="000000"/>
                <w:sz w:val="16"/>
                <w:szCs w:val="16"/>
              </w:rPr>
              <w:t>1</w:t>
            </w:r>
          </w:p>
        </w:tc>
        <w:tc>
          <w:tcPr>
            <w:tcW w:w="319" w:type="dxa"/>
            <w:tcBorders>
              <w:top w:val="nil"/>
              <w:left w:val="nil"/>
              <w:bottom w:val="single" w:sz="8" w:space="0" w:color="auto"/>
              <w:right w:val="single" w:sz="4" w:space="0" w:color="auto"/>
            </w:tcBorders>
            <w:noWrap/>
            <w:textDirection w:val="btLr"/>
            <w:hideMark/>
          </w:tcPr>
          <w:p w14:paraId="576F9198" w14:textId="77777777" w:rsidR="008352E4" w:rsidRPr="008352E4" w:rsidRDefault="008352E4" w:rsidP="008352E4">
            <w:pPr>
              <w:ind w:left="113" w:right="113"/>
              <w:jc w:val="center"/>
              <w:rPr>
                <w:color w:val="000000"/>
                <w:sz w:val="16"/>
                <w:szCs w:val="16"/>
              </w:rPr>
            </w:pPr>
            <w:r w:rsidRPr="008352E4">
              <w:rPr>
                <w:color w:val="000000"/>
                <w:sz w:val="16"/>
                <w:szCs w:val="16"/>
              </w:rPr>
              <w:t>x</w:t>
            </w:r>
          </w:p>
        </w:tc>
        <w:tc>
          <w:tcPr>
            <w:tcW w:w="319" w:type="dxa"/>
            <w:tcBorders>
              <w:top w:val="nil"/>
              <w:left w:val="nil"/>
              <w:bottom w:val="single" w:sz="8" w:space="0" w:color="auto"/>
              <w:right w:val="single" w:sz="4" w:space="0" w:color="auto"/>
            </w:tcBorders>
            <w:noWrap/>
            <w:textDirection w:val="btLr"/>
            <w:hideMark/>
          </w:tcPr>
          <w:p w14:paraId="6E315EB0" w14:textId="77777777" w:rsidR="008352E4" w:rsidRPr="008352E4" w:rsidRDefault="008352E4" w:rsidP="008352E4">
            <w:pPr>
              <w:ind w:left="113" w:right="113"/>
              <w:jc w:val="center"/>
              <w:rPr>
                <w:color w:val="000000"/>
                <w:sz w:val="16"/>
                <w:szCs w:val="16"/>
              </w:rPr>
            </w:pPr>
            <w:r w:rsidRPr="008352E4">
              <w:rPr>
                <w:color w:val="000000"/>
                <w:sz w:val="16"/>
                <w:szCs w:val="16"/>
              </w:rPr>
              <w:t>x</w:t>
            </w:r>
          </w:p>
        </w:tc>
      </w:tr>
    </w:tbl>
    <w:p w14:paraId="6A6CBD60" w14:textId="77777777" w:rsidR="00A50260" w:rsidRDefault="00A50260" w:rsidP="00A50260">
      <w:pPr>
        <w:tabs>
          <w:tab w:val="left" w:pos="142"/>
          <w:tab w:val="left" w:pos="993"/>
        </w:tabs>
        <w:spacing w:before="120" w:after="120"/>
        <w:jc w:val="both"/>
      </w:pPr>
      <w:r>
        <w:t xml:space="preserve">Mazākais audzēkņu skaits Latvijā gan 2015.gadā, gan 2019.gadā bijis izglītības programmās </w:t>
      </w:r>
      <w:r>
        <w:rPr>
          <w:i/>
          <w:iCs/>
        </w:rPr>
        <w:t xml:space="preserve">Dziedāšana </w:t>
      </w:r>
      <w:r>
        <w:t xml:space="preserve">(5 audzēkņi 2015.gadā, 18 – 2019.gadā), </w:t>
      </w:r>
      <w:r>
        <w:rPr>
          <w:i/>
          <w:iCs/>
        </w:rPr>
        <w:t xml:space="preserve">Elektroniskā mūzika </w:t>
      </w:r>
      <w:r>
        <w:t xml:space="preserve">(6 audzēkņi 2015.gadā, 7 – 2019.gadā), </w:t>
      </w:r>
      <w:proofErr w:type="spellStart"/>
      <w:r>
        <w:rPr>
          <w:i/>
          <w:iCs/>
        </w:rPr>
        <w:t>Ērģeļspēle</w:t>
      </w:r>
      <w:proofErr w:type="spellEnd"/>
      <w:r>
        <w:rPr>
          <w:i/>
          <w:iCs/>
        </w:rPr>
        <w:t xml:space="preserve"> </w:t>
      </w:r>
      <w:r>
        <w:t xml:space="preserve">(7 audzēkņi 2015.gadā, 12 – 2019.gadā), </w:t>
      </w:r>
      <w:r>
        <w:rPr>
          <w:i/>
          <w:iCs/>
        </w:rPr>
        <w:t xml:space="preserve">Diriģēšana/Kora diriģēšana </w:t>
      </w:r>
      <w:r>
        <w:t xml:space="preserve">(8 audzēkņi 2015.gadā, viens – 2019.gadā). Salīdzinoši mazs audzēkņu skaits vērojams arī programmās </w:t>
      </w:r>
      <w:r>
        <w:rPr>
          <w:i/>
          <w:iCs/>
        </w:rPr>
        <w:t xml:space="preserve">Alta spēle </w:t>
      </w:r>
      <w:r>
        <w:t xml:space="preserve">(17 audzēkņi 2015.gadā, 22 – 2019.gadā), </w:t>
      </w:r>
      <w:r>
        <w:rPr>
          <w:i/>
          <w:iCs/>
        </w:rPr>
        <w:t xml:space="preserve">Arfas spēle </w:t>
      </w:r>
      <w:r>
        <w:t xml:space="preserve">(26 audzēkņi 2015.gadā, 45 – 2019.gadā), </w:t>
      </w:r>
      <w:r>
        <w:rPr>
          <w:i/>
          <w:iCs/>
        </w:rPr>
        <w:t xml:space="preserve">Kontrabasa spēle </w:t>
      </w:r>
      <w:r>
        <w:t xml:space="preserve">(abos gados pa 33 audzēkņiem), </w:t>
      </w:r>
      <w:proofErr w:type="spellStart"/>
      <w:r>
        <w:rPr>
          <w:i/>
          <w:iCs/>
        </w:rPr>
        <w:t>Tubas</w:t>
      </w:r>
      <w:proofErr w:type="spellEnd"/>
      <w:r>
        <w:rPr>
          <w:i/>
          <w:iCs/>
        </w:rPr>
        <w:t xml:space="preserve"> spēle </w:t>
      </w:r>
      <w:r>
        <w:t xml:space="preserve">(39 audzēkņi 2015.gadā, 35 – 2019.gadā), </w:t>
      </w:r>
      <w:r>
        <w:rPr>
          <w:i/>
          <w:iCs/>
        </w:rPr>
        <w:t xml:space="preserve">Fagota spēle </w:t>
      </w:r>
      <w:r>
        <w:t xml:space="preserve">(42 audzēkņi 2015.gadā, 43 – 2019.gadā) un </w:t>
      </w:r>
      <w:r>
        <w:rPr>
          <w:i/>
          <w:iCs/>
        </w:rPr>
        <w:t xml:space="preserve">Rokmūzika </w:t>
      </w:r>
      <w:r>
        <w:t xml:space="preserve">(43 audzēkņi 2015.gadā, 38 – 2019.gadā). 2019.gadā klāt nākušas vēl 2 pēdējos gados ieviestas programmas, kurās arī ir mazs audzēkņu skaits – </w:t>
      </w:r>
      <w:r>
        <w:rPr>
          <w:i/>
          <w:iCs/>
        </w:rPr>
        <w:t xml:space="preserve">Vokālā un skatuves māksla </w:t>
      </w:r>
      <w:r>
        <w:t>(6 audzēkņi, tiek pasniegta tikai JMV)</w:t>
      </w:r>
      <w:r>
        <w:rPr>
          <w:i/>
          <w:iCs/>
        </w:rPr>
        <w:t xml:space="preserve"> </w:t>
      </w:r>
      <w:r>
        <w:t xml:space="preserve">un </w:t>
      </w:r>
      <w:proofErr w:type="spellStart"/>
      <w:r>
        <w:rPr>
          <w:i/>
          <w:iCs/>
        </w:rPr>
        <w:t>Basģitāras</w:t>
      </w:r>
      <w:proofErr w:type="spellEnd"/>
      <w:r>
        <w:rPr>
          <w:i/>
          <w:iCs/>
        </w:rPr>
        <w:t xml:space="preserve"> spēle </w:t>
      </w:r>
      <w:r>
        <w:t>(9 audzēkņi).</w:t>
      </w:r>
    </w:p>
    <w:p w14:paraId="68AA06FB" w14:textId="77777777" w:rsidR="004A2D9C" w:rsidRDefault="004A2D9C" w:rsidP="00565F8A">
      <w:pPr>
        <w:tabs>
          <w:tab w:val="left" w:pos="142"/>
          <w:tab w:val="left" w:pos="993"/>
        </w:tabs>
        <w:spacing w:before="120" w:after="120"/>
        <w:jc w:val="both"/>
      </w:pPr>
      <w:r>
        <w:t xml:space="preserve">JMV no valstī pieprasītajām izglītības programmām netiek piedāvātas </w:t>
      </w:r>
      <w:r>
        <w:rPr>
          <w:i/>
          <w:iCs/>
        </w:rPr>
        <w:t>Populārā</w:t>
      </w:r>
      <w:r w:rsidR="00B16621">
        <w:rPr>
          <w:i/>
          <w:iCs/>
        </w:rPr>
        <w:t>s</w:t>
      </w:r>
      <w:r>
        <w:rPr>
          <w:i/>
          <w:iCs/>
        </w:rPr>
        <w:t xml:space="preserve"> mūzikas pamati/Mūsdienu ritmiskā mūzika, Fagota spēle, </w:t>
      </w:r>
      <w:r w:rsidR="00574227">
        <w:rPr>
          <w:i/>
          <w:iCs/>
        </w:rPr>
        <w:t xml:space="preserve">Kontrabasa spēle, </w:t>
      </w:r>
      <w:r>
        <w:rPr>
          <w:i/>
          <w:iCs/>
        </w:rPr>
        <w:t xml:space="preserve">Rokmūzika, Alta spēle, </w:t>
      </w:r>
      <w:r w:rsidR="00BE4A6E">
        <w:rPr>
          <w:i/>
          <w:iCs/>
        </w:rPr>
        <w:t xml:space="preserve">Dziedāšana, </w:t>
      </w:r>
      <w:proofErr w:type="spellStart"/>
      <w:r>
        <w:rPr>
          <w:i/>
          <w:iCs/>
        </w:rPr>
        <w:t>Basģitāras</w:t>
      </w:r>
      <w:proofErr w:type="spellEnd"/>
      <w:r>
        <w:rPr>
          <w:i/>
          <w:iCs/>
        </w:rPr>
        <w:t xml:space="preserve"> spēle un Elektroniskā mūzika</w:t>
      </w:r>
      <w:r>
        <w:t>.</w:t>
      </w:r>
      <w:r w:rsidR="009661B8">
        <w:t xml:space="preserve"> Vienlaikus JMV tiek piedāvātas retas izglītības programmas – </w:t>
      </w:r>
      <w:proofErr w:type="spellStart"/>
      <w:r w:rsidR="009661B8">
        <w:rPr>
          <w:i/>
          <w:iCs/>
        </w:rPr>
        <w:t>Ērģeļspēle</w:t>
      </w:r>
      <w:proofErr w:type="spellEnd"/>
      <w:r w:rsidR="009661B8">
        <w:t xml:space="preserve">, </w:t>
      </w:r>
      <w:r w:rsidR="009661B8">
        <w:rPr>
          <w:i/>
          <w:iCs/>
        </w:rPr>
        <w:t>Diriģēšana/Kora diriģēšana, Vokālā un skatuves māksla,</w:t>
      </w:r>
      <w:r w:rsidR="002D53B8">
        <w:rPr>
          <w:i/>
          <w:iCs/>
        </w:rPr>
        <w:t xml:space="preserve"> </w:t>
      </w:r>
      <w:proofErr w:type="spellStart"/>
      <w:r w:rsidR="002D53B8">
        <w:rPr>
          <w:i/>
          <w:iCs/>
        </w:rPr>
        <w:lastRenderedPageBreak/>
        <w:t>Tubas</w:t>
      </w:r>
      <w:proofErr w:type="spellEnd"/>
      <w:r w:rsidR="002D53B8">
        <w:rPr>
          <w:i/>
          <w:iCs/>
        </w:rPr>
        <w:t xml:space="preserve"> spēle, Arfas spēle </w:t>
      </w:r>
      <w:r w:rsidR="002D53B8">
        <w:t xml:space="preserve">un </w:t>
      </w:r>
      <w:r w:rsidR="002D53B8">
        <w:rPr>
          <w:i/>
          <w:iCs/>
        </w:rPr>
        <w:t>Obojas spēle</w:t>
      </w:r>
      <w:r w:rsidR="002D53B8">
        <w:t>,</w:t>
      </w:r>
      <w:r w:rsidR="009661B8">
        <w:rPr>
          <w:i/>
          <w:iCs/>
        </w:rPr>
        <w:t xml:space="preserve"> </w:t>
      </w:r>
      <w:r w:rsidR="009661B8">
        <w:t>kurās attiecīgi arī kopējais audzēkņu skaits valstī ir neliels, bet ļauj JMV specializēties un attiecīgi paaugstināt savu konkurētspēju citu profesionālās ievirzes izglītības mūzikā iestāžu vidū.</w:t>
      </w:r>
    </w:p>
    <w:p w14:paraId="5DDAB5BB" w14:textId="77777777" w:rsidR="00290D08" w:rsidRDefault="006F5148" w:rsidP="00565F8A">
      <w:pPr>
        <w:tabs>
          <w:tab w:val="left" w:pos="142"/>
          <w:tab w:val="left" w:pos="993"/>
        </w:tabs>
        <w:spacing w:before="120" w:after="120"/>
        <w:jc w:val="both"/>
      </w:pPr>
      <w:r>
        <w:t>Izglītības programmu piedāvājuma kontekstā ir būtiski ņemt vērā ne vien augsto pieprasījumu no audzēkņu un viņu vecāku puses, bet arī valsts līmeņa vajadzības pēc attiecīgo mūziķu sagatavošanas. Latvijas Nacionālā kultūras centra eksperta sniegtā informācija norāda uz nepieciešamību motivēt profesionālās ievirzes izglītības iestādes mūzikā raudzīties uz valsts simfonisko orķestru vajadzībām</w:t>
      </w:r>
      <w:r w:rsidR="0014791F">
        <w:t xml:space="preserve">, lai nodrošinātu arī iespējas orķestru sastāva paaudžu maiņai. Šobrīd nepieciešamība ir pēc augsta līmeņa mūziķu sagatavošanas </w:t>
      </w:r>
      <w:r w:rsidR="0014791F">
        <w:rPr>
          <w:i/>
          <w:iCs/>
        </w:rPr>
        <w:t xml:space="preserve">Alta spēlē, Vijoles spēlē, Čella spēlē, Kontrabasa spēlē, Obojas spēlē, Fagota spēlē, Arfas spēlē, Trombona spēlē </w:t>
      </w:r>
      <w:r w:rsidR="0014791F">
        <w:t xml:space="preserve">un </w:t>
      </w:r>
      <w:proofErr w:type="spellStart"/>
      <w:r w:rsidR="0014791F">
        <w:rPr>
          <w:i/>
          <w:iCs/>
        </w:rPr>
        <w:t>Tubas</w:t>
      </w:r>
      <w:proofErr w:type="spellEnd"/>
      <w:r w:rsidR="0014791F">
        <w:rPr>
          <w:i/>
          <w:iCs/>
        </w:rPr>
        <w:t xml:space="preserve"> spēlē</w:t>
      </w:r>
      <w:r w:rsidR="00EB1219">
        <w:t xml:space="preserve">, no kurām JMV netiek nodrošinātas iespējas apgūt 3 programmas, kā minēts iepriekš. Līdz ar to būtu izskatāmas iespējas JMV nodrošināt arī tās, kā arī turpmākajos gados pārskatīt to izglītības programmu piedāvājumu, kurās valsts līmenī audzēkņu skaits ir vislielākais un attiecīgi profesionālās karjeras iespējas daudz </w:t>
      </w:r>
      <w:r w:rsidR="00EB7F68">
        <w:t>mazākas.</w:t>
      </w:r>
    </w:p>
    <w:p w14:paraId="2A7AAC03" w14:textId="77777777" w:rsidR="006F5148" w:rsidRDefault="00290D08" w:rsidP="00565F8A">
      <w:pPr>
        <w:tabs>
          <w:tab w:val="left" w:pos="142"/>
          <w:tab w:val="left" w:pos="993"/>
        </w:tabs>
        <w:spacing w:before="120" w:after="120"/>
        <w:jc w:val="both"/>
      </w:pPr>
      <w:r>
        <w:t>Kopumā var secināt, ka JMV loma un konkurētspēja Jūrmal</w:t>
      </w:r>
      <w:r w:rsidR="00B16621">
        <w:t>as pilsētā</w:t>
      </w:r>
      <w:r>
        <w:t>, Rīgas plānošanas reģionā un valstī kopumā ir stabila, ar tendenci paaugstināties, īpaši vidējās izglītības pakāpē. Tāpat arī profesionālās izglītības ievirzes programmu piedāvājums ir daudzveidīgs un iekļauj gan valstī pieprasītākās, gan retāk sastopamās un pat unikālās programmas. Vienlaikus tieši piedāvāto izglītības programmu kontekstā JVM būtu ieteicams noteikt savu specializāciju un attiecīgi mērķtiecīgi strādāt, lai uzlabotu savu atpazīstamības un konkurētspējas līmeni tieši tādā virzienā.</w:t>
      </w:r>
    </w:p>
    <w:p w14:paraId="3F25CA34" w14:textId="77777777" w:rsidR="005F59B8" w:rsidRDefault="005F59B8" w:rsidP="00565F8A">
      <w:pPr>
        <w:tabs>
          <w:tab w:val="left" w:pos="142"/>
          <w:tab w:val="left" w:pos="993"/>
        </w:tabs>
        <w:spacing w:before="120" w:after="120"/>
        <w:jc w:val="both"/>
      </w:pPr>
      <w:r>
        <w:t xml:space="preserve">Arī </w:t>
      </w:r>
      <w:r w:rsidRPr="00B30024">
        <w:t>25.06.2019.-19.09.2019. veiktās elektroniskās Jūrmalas pilsētas domes deputātu un darbinieku, kā arī Jūrmalas pilsētas pašvaldības iestāžu</w:t>
      </w:r>
      <w:r>
        <w:t>, t.sk. izglītības iestāžu vadītāju,</w:t>
      </w:r>
      <w:r w:rsidRPr="00B30024">
        <w:t xml:space="preserve"> un kapitālsabiedrību darbinieku aptauj</w:t>
      </w:r>
      <w:r>
        <w:t>as rezultāti liecina, ka JMV būtu vairāk jākoncentrējas uz savas atpazīstamības un prestiža paaugstināšanu Latvijas mērogā, t.sk salīdzinājumā ar citām mūzikas skolām, kurās tiek nodrošināta attiecīgā līmeņa profesionālās ievirzes izglītība. 10 no 19 aptaujas respondentiem ir norādījuši, ka vērtē JMV kā nepietiekami atpazīstamu un nepietiekami prestižu, 2 respondenti uzskata, ka JMV ir augsti atpazīstama, bet nepietiekami prestiža, savukārt 7 respondenti jeb 36,8% norādījuši, ka to tomēr vērtē kā augsti atpazīstamu un augsti prestižu.</w:t>
      </w:r>
    </w:p>
    <w:p w14:paraId="27CB01F0" w14:textId="77777777" w:rsidR="00940632" w:rsidRDefault="00940632" w:rsidP="00565F8A">
      <w:pPr>
        <w:tabs>
          <w:tab w:val="left" w:pos="142"/>
          <w:tab w:val="left" w:pos="993"/>
        </w:tabs>
        <w:spacing w:before="120" w:after="120"/>
        <w:jc w:val="both"/>
      </w:pPr>
      <w:r>
        <w:br w:type="page"/>
      </w:r>
    </w:p>
    <w:p w14:paraId="32160DE2" w14:textId="77777777" w:rsidR="00940632" w:rsidRDefault="00940632" w:rsidP="0006243F">
      <w:pPr>
        <w:pStyle w:val="NoSpacing"/>
        <w:numPr>
          <w:ilvl w:val="0"/>
          <w:numId w:val="4"/>
        </w:numPr>
        <w:ind w:left="4111" w:right="-46" w:hanging="425"/>
        <w:jc w:val="center"/>
        <w:rPr>
          <w:b/>
          <w:sz w:val="48"/>
          <w:szCs w:val="48"/>
          <w:lang w:val="lv-LV"/>
        </w:rPr>
      </w:pPr>
      <w:r>
        <w:rPr>
          <w:b/>
          <w:sz w:val="48"/>
          <w:szCs w:val="48"/>
          <w:lang w:val="lv-LV"/>
        </w:rPr>
        <w:lastRenderedPageBreak/>
        <w:t>Būtiskākie</w:t>
      </w:r>
      <w:r w:rsidR="002A2012">
        <w:rPr>
          <w:b/>
          <w:sz w:val="48"/>
          <w:szCs w:val="48"/>
          <w:lang w:val="lv-LV"/>
        </w:rPr>
        <w:t xml:space="preserve"> </w:t>
      </w:r>
      <w:r>
        <w:rPr>
          <w:b/>
          <w:sz w:val="48"/>
          <w:szCs w:val="48"/>
          <w:lang w:val="lv-LV"/>
        </w:rPr>
        <w:t>izaicinājumi</w:t>
      </w:r>
    </w:p>
    <w:p w14:paraId="131F6BB3" w14:textId="77777777" w:rsidR="00C20660" w:rsidRDefault="0005686D" w:rsidP="001C1171">
      <w:pPr>
        <w:pStyle w:val="NoSpacing"/>
        <w:spacing w:before="120" w:after="120"/>
        <w:jc w:val="both"/>
        <w:rPr>
          <w:bCs/>
          <w:lang w:val="lv-LV"/>
        </w:rPr>
      </w:pPr>
      <w:r>
        <w:rPr>
          <w:bCs/>
          <w:lang w:val="lv-LV"/>
        </w:rPr>
        <w:t xml:space="preserve">Esošās situācijas analīzes rezultātā </w:t>
      </w:r>
      <w:r w:rsidR="00C20660">
        <w:rPr>
          <w:bCs/>
          <w:lang w:val="lv-LV"/>
        </w:rPr>
        <w:t xml:space="preserve">secināms, ka </w:t>
      </w:r>
      <w:r>
        <w:rPr>
          <w:bCs/>
          <w:lang w:val="lv-LV"/>
        </w:rPr>
        <w:t>būtiskā</w:t>
      </w:r>
      <w:r w:rsidR="00692319">
        <w:rPr>
          <w:bCs/>
          <w:lang w:val="lv-LV"/>
        </w:rPr>
        <w:t>kie</w:t>
      </w:r>
      <w:r>
        <w:rPr>
          <w:bCs/>
          <w:lang w:val="lv-LV"/>
        </w:rPr>
        <w:t xml:space="preserve"> izaicinājumi turpmākā JMV darbībā un arī attīstībā </w:t>
      </w:r>
      <w:r w:rsidR="006D3C0A">
        <w:rPr>
          <w:bCs/>
          <w:lang w:val="lv-LV"/>
        </w:rPr>
        <w:t xml:space="preserve">pastāv attiecībā </w:t>
      </w:r>
      <w:r w:rsidR="00C20660">
        <w:rPr>
          <w:bCs/>
          <w:lang w:val="lv-LV"/>
        </w:rPr>
        <w:t>uz izglītojamajiem, pedagogiem, infrastruktūru un materiāltehnisko aprīkojumu, finanšu resursiem, kā arī konkurētspēju, un tie ir šādi:</w:t>
      </w:r>
    </w:p>
    <w:p w14:paraId="37736847" w14:textId="77777777" w:rsidR="00542738" w:rsidRPr="00A67EBA" w:rsidRDefault="00542738" w:rsidP="00C20660">
      <w:pPr>
        <w:pStyle w:val="NoSpacing"/>
        <w:spacing w:before="120" w:after="120"/>
        <w:jc w:val="both"/>
        <w:rPr>
          <w:b/>
          <w:lang w:val="lv-LV"/>
        </w:rPr>
      </w:pPr>
      <w:r w:rsidRPr="00A67EBA">
        <w:rPr>
          <w:b/>
          <w:lang w:val="lv-LV"/>
        </w:rPr>
        <w:t>1.</w:t>
      </w:r>
      <w:r w:rsidR="002D2BF4" w:rsidRPr="00A67EBA">
        <w:rPr>
          <w:b/>
          <w:lang w:val="lv-LV"/>
        </w:rPr>
        <w:t>Izglītojamie</w:t>
      </w:r>
      <w:r w:rsidRPr="00A67EBA">
        <w:rPr>
          <w:b/>
          <w:lang w:val="lv-LV"/>
        </w:rPr>
        <w:t>:</w:t>
      </w:r>
    </w:p>
    <w:p w14:paraId="617432C0" w14:textId="77777777" w:rsidR="00F0743B" w:rsidRDefault="00F0743B" w:rsidP="00AC4B86">
      <w:pPr>
        <w:pStyle w:val="NoSpacing"/>
        <w:numPr>
          <w:ilvl w:val="0"/>
          <w:numId w:val="16"/>
        </w:numPr>
        <w:spacing w:before="120" w:after="120"/>
        <w:jc w:val="both"/>
        <w:rPr>
          <w:bCs/>
          <w:lang w:val="lv-LV"/>
        </w:rPr>
      </w:pPr>
      <w:r w:rsidRPr="00F0743B">
        <w:rPr>
          <w:bCs/>
          <w:i/>
          <w:iCs/>
          <w:lang w:val="lv-LV"/>
        </w:rPr>
        <w:t>K</w:t>
      </w:r>
      <w:r w:rsidR="002D2BF4" w:rsidRPr="00F0743B">
        <w:rPr>
          <w:bCs/>
          <w:i/>
          <w:iCs/>
          <w:lang w:val="lv-LV"/>
        </w:rPr>
        <w:t>opējā bērnu skaita samazināšanās</w:t>
      </w:r>
      <w:r w:rsidR="001378CB">
        <w:rPr>
          <w:bCs/>
          <w:i/>
          <w:iCs/>
          <w:lang w:val="lv-LV"/>
        </w:rPr>
        <w:t xml:space="preserve"> vidējās </w:t>
      </w:r>
      <w:r w:rsidR="002D2BF4" w:rsidRPr="00F0743B">
        <w:rPr>
          <w:bCs/>
          <w:i/>
          <w:iCs/>
          <w:lang w:val="lv-LV"/>
        </w:rPr>
        <w:t>izglītības pakāpē Jūrmalas pilsētā</w:t>
      </w:r>
      <w:r w:rsidR="002D2BF4">
        <w:rPr>
          <w:bCs/>
          <w:lang w:val="lv-LV"/>
        </w:rPr>
        <w:t xml:space="preserve">, kas attiecīgi </w:t>
      </w:r>
      <w:r w:rsidR="00C20660">
        <w:rPr>
          <w:bCs/>
          <w:lang w:val="lv-LV"/>
        </w:rPr>
        <w:t xml:space="preserve">turpmākajos gados </w:t>
      </w:r>
      <w:r w:rsidR="002D2BF4">
        <w:rPr>
          <w:bCs/>
          <w:lang w:val="lv-LV"/>
        </w:rPr>
        <w:t xml:space="preserve">var ietekmēt arī audzēkņu skaitu JMV </w:t>
      </w:r>
      <w:r w:rsidR="001378CB">
        <w:rPr>
          <w:bCs/>
          <w:lang w:val="lv-LV"/>
        </w:rPr>
        <w:t xml:space="preserve">šajā </w:t>
      </w:r>
      <w:r w:rsidR="002D2BF4">
        <w:rPr>
          <w:bCs/>
          <w:lang w:val="lv-LV"/>
        </w:rPr>
        <w:t>izglītības pakāpē</w:t>
      </w:r>
      <w:r w:rsidR="00C20660">
        <w:rPr>
          <w:bCs/>
          <w:lang w:val="lv-LV"/>
        </w:rPr>
        <w:t>, lai gan šobrīd šāda tendence vēl nav novērojama</w:t>
      </w:r>
      <w:r w:rsidR="00542738">
        <w:rPr>
          <w:bCs/>
          <w:lang w:val="lv-LV"/>
        </w:rPr>
        <w:t>;</w:t>
      </w:r>
    </w:p>
    <w:p w14:paraId="41CBCA1D" w14:textId="634D1A7F" w:rsidR="00F0743B" w:rsidRPr="00F0743B" w:rsidRDefault="00F0743B" w:rsidP="00AC4B86">
      <w:pPr>
        <w:pStyle w:val="NoSpacing"/>
        <w:numPr>
          <w:ilvl w:val="0"/>
          <w:numId w:val="16"/>
        </w:numPr>
        <w:spacing w:before="120" w:after="120"/>
        <w:jc w:val="both"/>
        <w:rPr>
          <w:bCs/>
          <w:lang w:val="lv-LV"/>
        </w:rPr>
      </w:pPr>
      <w:r w:rsidRPr="00F0743B">
        <w:rPr>
          <w:i/>
          <w:iCs/>
          <w:lang w:val="lv-LV"/>
        </w:rPr>
        <w:t>L</w:t>
      </w:r>
      <w:r w:rsidR="00542738" w:rsidRPr="00F0743B">
        <w:rPr>
          <w:i/>
          <w:iCs/>
          <w:lang w:val="lv-LV"/>
        </w:rPr>
        <w:t xml:space="preserve">ielais </w:t>
      </w:r>
      <w:r w:rsidR="003961A1">
        <w:rPr>
          <w:i/>
          <w:iCs/>
          <w:lang w:val="lv-LV"/>
        </w:rPr>
        <w:t>izglītojamo</w:t>
      </w:r>
      <w:r w:rsidR="003961A1" w:rsidRPr="00F0743B">
        <w:rPr>
          <w:i/>
          <w:iCs/>
          <w:lang w:val="lv-LV"/>
        </w:rPr>
        <w:t xml:space="preserve"> </w:t>
      </w:r>
      <w:r w:rsidR="00542738" w:rsidRPr="00F0743B">
        <w:rPr>
          <w:i/>
          <w:iCs/>
          <w:lang w:val="lv-LV"/>
        </w:rPr>
        <w:t>atbirums mācību procesa ietvaros</w:t>
      </w:r>
      <w:r w:rsidR="00C20660">
        <w:rPr>
          <w:lang w:val="lv-LV"/>
        </w:rPr>
        <w:t xml:space="preserve"> – </w:t>
      </w:r>
      <w:r w:rsidR="00542738" w:rsidRPr="00F0743B">
        <w:rPr>
          <w:lang w:val="lv-LV"/>
        </w:rPr>
        <w:t>primāri pamatizglītības pakāpē, jo laika periodā no 2015.-2019.gadam šajā izglītības pakāpē absolventu skaits pret kopējo audzēkņu skaitu bijis vien 6,4-9,6% robežās</w:t>
      </w:r>
      <w:r w:rsidR="007E31C7">
        <w:rPr>
          <w:lang w:val="lv-LV"/>
        </w:rPr>
        <w:t>. Vidējās izglītības pakāpē arī ir nepieciešami uzlabojumi šajā jomā, jo attiecīgā perioda ietvaros labākā proporcija ir bijusi 3</w:t>
      </w:r>
      <w:r w:rsidR="002A0376">
        <w:rPr>
          <w:lang w:val="lv-LV"/>
        </w:rPr>
        <w:t>8,9</w:t>
      </w:r>
      <w:r w:rsidR="007E31C7">
        <w:rPr>
          <w:lang w:val="lv-LV"/>
        </w:rPr>
        <w:t>%, kas norāda, ka mazāk kā puse no visiem audzēkņiem iegūst atbilstošo profesionālās ievirzes izglītību;</w:t>
      </w:r>
    </w:p>
    <w:p w14:paraId="4215969F" w14:textId="77777777" w:rsidR="00F0743B" w:rsidRPr="00CC4108" w:rsidRDefault="00F0743B" w:rsidP="00AC4B86">
      <w:pPr>
        <w:pStyle w:val="NoSpacing"/>
        <w:numPr>
          <w:ilvl w:val="0"/>
          <w:numId w:val="16"/>
        </w:numPr>
        <w:spacing w:before="120" w:after="120"/>
        <w:jc w:val="both"/>
        <w:rPr>
          <w:bCs/>
          <w:lang w:val="lv-LV"/>
        </w:rPr>
      </w:pPr>
      <w:r w:rsidRPr="00F0743B">
        <w:rPr>
          <w:i/>
          <w:iCs/>
          <w:lang w:val="lv-LV"/>
        </w:rPr>
        <w:t>Pamatizglītību ieguvušo JMV absolventu nevēlēšanās turpināt mācības JMV</w:t>
      </w:r>
      <w:r w:rsidRPr="00F0743B">
        <w:rPr>
          <w:lang w:val="lv-LV"/>
        </w:rPr>
        <w:t>, lai iegūtu vidējo profesionālās ievirzes izglītību</w:t>
      </w:r>
      <w:r>
        <w:rPr>
          <w:lang w:val="lv-LV"/>
        </w:rPr>
        <w:t xml:space="preserve">. Periodā no 2015.-2019.gadam </w:t>
      </w:r>
      <w:r w:rsidRPr="00F0743B">
        <w:rPr>
          <w:lang w:val="lv-LV"/>
        </w:rPr>
        <w:t xml:space="preserve">mazāk kā puse no pamatizglītību ieguvušo absolventu skaita </w:t>
      </w:r>
      <w:r>
        <w:rPr>
          <w:lang w:val="lv-LV"/>
        </w:rPr>
        <w:t xml:space="preserve">bija </w:t>
      </w:r>
      <w:r w:rsidRPr="00F0743B">
        <w:rPr>
          <w:lang w:val="lv-LV"/>
        </w:rPr>
        <w:t xml:space="preserve">izvēlējušies </w:t>
      </w:r>
      <w:r>
        <w:rPr>
          <w:lang w:val="lv-LV"/>
        </w:rPr>
        <w:t>turpināt mācības vidējā izglītības pakāpē JMV</w:t>
      </w:r>
      <w:r w:rsidR="00A67EBA">
        <w:rPr>
          <w:lang w:val="lv-LV"/>
        </w:rPr>
        <w:t>.</w:t>
      </w:r>
    </w:p>
    <w:p w14:paraId="514034AB" w14:textId="77777777" w:rsidR="00542738" w:rsidRPr="00A67EBA" w:rsidRDefault="00CC4108" w:rsidP="00C20660">
      <w:pPr>
        <w:pStyle w:val="NoSpacing"/>
        <w:spacing w:before="120" w:after="120"/>
        <w:jc w:val="both"/>
        <w:rPr>
          <w:b/>
          <w:lang w:val="lv-LV"/>
        </w:rPr>
      </w:pPr>
      <w:r w:rsidRPr="00A67EBA">
        <w:rPr>
          <w:b/>
          <w:lang w:val="lv-LV"/>
        </w:rPr>
        <w:t>2.Pedagogi:</w:t>
      </w:r>
    </w:p>
    <w:p w14:paraId="273154F8" w14:textId="77777777" w:rsidR="00CC4108" w:rsidRPr="00A67EBA" w:rsidRDefault="00CC4108" w:rsidP="00AC4B86">
      <w:pPr>
        <w:pStyle w:val="NoSpacing"/>
        <w:numPr>
          <w:ilvl w:val="0"/>
          <w:numId w:val="17"/>
        </w:numPr>
        <w:spacing w:before="120" w:after="120"/>
        <w:jc w:val="both"/>
        <w:rPr>
          <w:bCs/>
          <w:lang w:val="lv-LV"/>
        </w:rPr>
      </w:pPr>
      <w:r w:rsidRPr="00CC4108">
        <w:rPr>
          <w:i/>
          <w:iCs/>
          <w:lang w:val="lv-LV"/>
        </w:rPr>
        <w:t>Pedagogu novecošanās tendence</w:t>
      </w:r>
      <w:r>
        <w:rPr>
          <w:lang w:val="lv-LV"/>
        </w:rPr>
        <w:t xml:space="preserve"> </w:t>
      </w:r>
      <w:r w:rsidR="00F905CC">
        <w:rPr>
          <w:lang w:val="lv-LV"/>
        </w:rPr>
        <w:t>–</w:t>
      </w:r>
      <w:r>
        <w:rPr>
          <w:lang w:val="lv-LV"/>
        </w:rPr>
        <w:t xml:space="preserve"> 2019./2020.mācību gadā 32,9% pedagogu ir sasnieguši vismaz 60 gadu vecumu, attiecīgi ir vai tuvākajos gados būs pensijas vecumā. Nav vērojama arī pozitīva tendence attiecībā uz līdz </w:t>
      </w:r>
      <w:r w:rsidR="00A005C7">
        <w:rPr>
          <w:lang w:val="lv-LV"/>
        </w:rPr>
        <w:t>29</w:t>
      </w:r>
      <w:r>
        <w:rPr>
          <w:lang w:val="lv-LV"/>
        </w:rPr>
        <w:t xml:space="preserve"> gadus vecu pedagogu piesaisti, 2019./2020.mācību gadā salīdzinājumā ar 2018./2019.mācību gadu šajā vecuma grupā redzams pedagogu skaita samazinājums </w:t>
      </w:r>
      <w:r w:rsidR="00FC4E61">
        <w:rPr>
          <w:lang w:val="lv-LV"/>
        </w:rPr>
        <w:t>par 27,3%.</w:t>
      </w:r>
    </w:p>
    <w:p w14:paraId="2A95878F" w14:textId="77777777" w:rsidR="00A67EBA" w:rsidRPr="00A67EBA" w:rsidRDefault="00A67EBA" w:rsidP="00C20660">
      <w:pPr>
        <w:pStyle w:val="NoSpacing"/>
        <w:spacing w:before="120" w:after="120"/>
        <w:jc w:val="both"/>
        <w:rPr>
          <w:b/>
          <w:lang w:val="lv-LV"/>
        </w:rPr>
      </w:pPr>
      <w:r w:rsidRPr="00A67EBA">
        <w:rPr>
          <w:b/>
          <w:lang w:val="lv-LV"/>
        </w:rPr>
        <w:t>3.Infrastruktūra un materiāltehniskais aprīkojums:</w:t>
      </w:r>
    </w:p>
    <w:p w14:paraId="457E4E25" w14:textId="77777777" w:rsidR="00A67EBA" w:rsidRPr="009415C4" w:rsidRDefault="00A67EBA" w:rsidP="00AC4B86">
      <w:pPr>
        <w:pStyle w:val="NoSpacing"/>
        <w:numPr>
          <w:ilvl w:val="0"/>
          <w:numId w:val="17"/>
        </w:numPr>
        <w:spacing w:before="120" w:after="120"/>
        <w:jc w:val="both"/>
        <w:rPr>
          <w:bCs/>
          <w:lang w:val="lv-LV"/>
        </w:rPr>
      </w:pPr>
      <w:r w:rsidRPr="00A67EBA">
        <w:rPr>
          <w:i/>
          <w:iCs/>
          <w:lang w:val="lv-LV"/>
        </w:rPr>
        <w:t>Ievērojamu finanšu ieguldījumu nepieciešamība JMV telpu tehniskā aprīkojuma pilnveidošanai</w:t>
      </w:r>
      <w:r>
        <w:rPr>
          <w:lang w:val="lv-LV"/>
        </w:rPr>
        <w:t xml:space="preserve">, lai veicinātu augsta līmeņa un </w:t>
      </w:r>
      <w:r w:rsidR="00C20660">
        <w:rPr>
          <w:lang w:val="lv-LV"/>
        </w:rPr>
        <w:t xml:space="preserve">arī </w:t>
      </w:r>
      <w:r>
        <w:rPr>
          <w:lang w:val="lv-LV"/>
        </w:rPr>
        <w:t>privātu pasākumu organizēšanu Dubultu koncertzālē un Dubultu kamerzālē</w:t>
      </w:r>
      <w:r w:rsidR="00C20660">
        <w:rPr>
          <w:lang w:val="lv-LV"/>
        </w:rPr>
        <w:t xml:space="preserve"> un līdz ar to </w:t>
      </w:r>
      <w:r w:rsidR="00F905CC">
        <w:rPr>
          <w:lang w:val="lv-LV"/>
        </w:rPr>
        <w:t>paaugstinātu</w:t>
      </w:r>
      <w:r>
        <w:rPr>
          <w:lang w:val="lv-LV"/>
        </w:rPr>
        <w:t xml:space="preserve"> ieņēmumus no to nomas maksas, ko ieguldīt citu JMV vajadzību nodrošināšanai</w:t>
      </w:r>
      <w:r w:rsidR="009415C4">
        <w:rPr>
          <w:lang w:val="lv-LV"/>
        </w:rPr>
        <w:t>;</w:t>
      </w:r>
    </w:p>
    <w:p w14:paraId="1988A913" w14:textId="1FFE5CD2" w:rsidR="009415C4" w:rsidRPr="00D2650B" w:rsidRDefault="001957BC" w:rsidP="00AC4B86">
      <w:pPr>
        <w:pStyle w:val="NoSpacing"/>
        <w:numPr>
          <w:ilvl w:val="0"/>
          <w:numId w:val="17"/>
        </w:numPr>
        <w:spacing w:before="120" w:after="120"/>
        <w:jc w:val="both"/>
        <w:rPr>
          <w:bCs/>
          <w:lang w:val="lv-LV"/>
        </w:rPr>
      </w:pPr>
      <w:r w:rsidRPr="001957BC">
        <w:rPr>
          <w:i/>
          <w:iCs/>
          <w:highlight w:val="white"/>
          <w:lang w:val="lv-LV"/>
        </w:rPr>
        <w:t>Augsta mācību materiāltehniskā aprīkojuma nolietojuma pakāpe</w:t>
      </w:r>
      <w:r>
        <w:rPr>
          <w:highlight w:val="white"/>
          <w:lang w:val="lv-LV"/>
        </w:rPr>
        <w:t xml:space="preserve"> </w:t>
      </w:r>
      <w:r w:rsidR="00C20660">
        <w:rPr>
          <w:highlight w:val="white"/>
          <w:lang w:val="lv-LV"/>
        </w:rPr>
        <w:t>–</w:t>
      </w:r>
      <w:r>
        <w:rPr>
          <w:highlight w:val="white"/>
          <w:lang w:val="lv-LV"/>
        </w:rPr>
        <w:t xml:space="preserve"> 42,5% no visa mācību vajadzībām esošā materiāltehniskā aprīkojuma ir novērtēt</w:t>
      </w:r>
      <w:r w:rsidR="00C20660">
        <w:rPr>
          <w:highlight w:val="white"/>
          <w:lang w:val="lv-LV"/>
        </w:rPr>
        <w:t>s</w:t>
      </w:r>
      <w:r>
        <w:rPr>
          <w:highlight w:val="white"/>
          <w:lang w:val="lv-LV"/>
        </w:rPr>
        <w:t xml:space="preserve"> kā augsti nolietot</w:t>
      </w:r>
      <w:r w:rsidR="00C20660">
        <w:rPr>
          <w:highlight w:val="white"/>
          <w:lang w:val="lv-LV"/>
        </w:rPr>
        <w:t>s</w:t>
      </w:r>
      <w:r>
        <w:rPr>
          <w:highlight w:val="white"/>
          <w:lang w:val="lv-LV"/>
        </w:rPr>
        <w:t>, attiecīgi nepieciešams nodrošināt tā nomaiņu iespējami īsākā laika termiņā, īpaši to mācību programmu nodrošināšanai, pēc kurām ir lielākais pieprasījums</w:t>
      </w:r>
      <w:r>
        <w:rPr>
          <w:lang w:val="lv-LV"/>
        </w:rPr>
        <w:t xml:space="preserve"> un arī vērojami augstākie </w:t>
      </w:r>
      <w:r w:rsidR="005B21E6">
        <w:rPr>
          <w:lang w:val="lv-LV"/>
        </w:rPr>
        <w:t xml:space="preserve">izglītojamo </w:t>
      </w:r>
      <w:r>
        <w:rPr>
          <w:lang w:val="lv-LV"/>
        </w:rPr>
        <w:t>sasniegumi</w:t>
      </w:r>
      <w:r w:rsidR="00D2650B">
        <w:rPr>
          <w:lang w:val="lv-LV"/>
        </w:rPr>
        <w:t>.</w:t>
      </w:r>
    </w:p>
    <w:p w14:paraId="2ACB0A42" w14:textId="77777777" w:rsidR="00D2650B" w:rsidRDefault="00D2650B" w:rsidP="00C20660">
      <w:pPr>
        <w:pStyle w:val="NoSpacing"/>
        <w:spacing w:before="120" w:after="120"/>
        <w:jc w:val="both"/>
        <w:rPr>
          <w:b/>
          <w:bCs/>
          <w:lang w:val="lv-LV"/>
        </w:rPr>
      </w:pPr>
      <w:r>
        <w:rPr>
          <w:b/>
          <w:bCs/>
          <w:lang w:val="lv-LV"/>
        </w:rPr>
        <w:t>4.Finanšu resursi:</w:t>
      </w:r>
    </w:p>
    <w:p w14:paraId="4A553CF9" w14:textId="77777777" w:rsidR="00B76DAE" w:rsidRPr="001C1171" w:rsidRDefault="00D2650B" w:rsidP="00AC4B86">
      <w:pPr>
        <w:pStyle w:val="NoSpacing"/>
        <w:numPr>
          <w:ilvl w:val="0"/>
          <w:numId w:val="18"/>
        </w:numPr>
        <w:spacing w:before="120" w:after="120"/>
        <w:jc w:val="both"/>
        <w:rPr>
          <w:b/>
          <w:bCs/>
          <w:lang w:val="lv-LV"/>
        </w:rPr>
      </w:pPr>
      <w:r w:rsidRPr="00D2650B">
        <w:rPr>
          <w:i/>
          <w:iCs/>
          <w:lang w:val="lv-LV"/>
        </w:rPr>
        <w:t>Finanšu resursu dažādošanas iespēju (maksas pakalpojumi, projektu īstenošana, mecenātisma veicināšana) nepietiekama izmantošana</w:t>
      </w:r>
      <w:r>
        <w:rPr>
          <w:lang w:val="lv-LV"/>
        </w:rPr>
        <w:t xml:space="preserve"> </w:t>
      </w:r>
      <w:r w:rsidR="00DA3ABE">
        <w:rPr>
          <w:lang w:val="lv-LV"/>
        </w:rPr>
        <w:t>–</w:t>
      </w:r>
      <w:r>
        <w:rPr>
          <w:lang w:val="lv-LV"/>
        </w:rPr>
        <w:t xml:space="preserve"> šobrīd primāri JMV budžeta ieņēmumi balstās </w:t>
      </w:r>
      <w:r w:rsidR="006D3C0A">
        <w:rPr>
          <w:lang w:val="lv-LV"/>
        </w:rPr>
        <w:t xml:space="preserve">uz </w:t>
      </w:r>
      <w:r>
        <w:rPr>
          <w:lang w:val="lv-LV"/>
        </w:rPr>
        <w:t xml:space="preserve">pašvaldības budžeta </w:t>
      </w:r>
      <w:r w:rsidR="00F905CC">
        <w:rPr>
          <w:lang w:val="lv-LV"/>
        </w:rPr>
        <w:t xml:space="preserve">un valsts mērķdotācijas </w:t>
      </w:r>
      <w:r>
        <w:rPr>
          <w:lang w:val="lv-LV"/>
        </w:rPr>
        <w:t>līdzekļiem, kas galvenokārt tiek izlietoti personāla izmaksu segšanai. Ieņēmumu avotu dažādošana sniegtu lielākas iespējas nepieciešamo finanšu resursu plānošanai JMV infrastruktūras attīstībai un materiāltehniskā aprīkojuma atjaunošanai.</w:t>
      </w:r>
    </w:p>
    <w:p w14:paraId="431102BC" w14:textId="77777777" w:rsidR="001C1171" w:rsidRDefault="001C1171" w:rsidP="00C20660">
      <w:pPr>
        <w:pStyle w:val="NoSpacing"/>
        <w:spacing w:before="120" w:after="120"/>
        <w:jc w:val="both"/>
        <w:rPr>
          <w:b/>
          <w:bCs/>
          <w:lang w:val="lv-LV"/>
        </w:rPr>
      </w:pPr>
    </w:p>
    <w:p w14:paraId="7EA2BDCF" w14:textId="77777777" w:rsidR="001C1171" w:rsidRDefault="001C1171" w:rsidP="00C20660">
      <w:pPr>
        <w:pStyle w:val="NoSpacing"/>
        <w:spacing w:before="120" w:after="120"/>
        <w:jc w:val="both"/>
        <w:rPr>
          <w:b/>
          <w:bCs/>
          <w:lang w:val="lv-LV"/>
        </w:rPr>
      </w:pPr>
    </w:p>
    <w:p w14:paraId="4458B465" w14:textId="77777777" w:rsidR="00692319" w:rsidRDefault="00692319" w:rsidP="00C20660">
      <w:pPr>
        <w:pStyle w:val="NoSpacing"/>
        <w:spacing w:before="120" w:after="120"/>
        <w:jc w:val="both"/>
        <w:rPr>
          <w:b/>
          <w:bCs/>
          <w:lang w:val="lv-LV"/>
        </w:rPr>
      </w:pPr>
      <w:r>
        <w:rPr>
          <w:b/>
          <w:bCs/>
          <w:lang w:val="lv-LV"/>
        </w:rPr>
        <w:lastRenderedPageBreak/>
        <w:t>5.Konkurētspēja:</w:t>
      </w:r>
    </w:p>
    <w:p w14:paraId="1A0D6CD2" w14:textId="77777777" w:rsidR="006D3C0A" w:rsidRPr="006D3C0A" w:rsidRDefault="00692319" w:rsidP="00AC4B86">
      <w:pPr>
        <w:pStyle w:val="NoSpacing"/>
        <w:numPr>
          <w:ilvl w:val="0"/>
          <w:numId w:val="18"/>
        </w:numPr>
        <w:spacing w:before="120" w:after="120"/>
        <w:jc w:val="both"/>
        <w:rPr>
          <w:b/>
          <w:bCs/>
          <w:lang w:val="lv-LV"/>
        </w:rPr>
      </w:pPr>
      <w:r>
        <w:rPr>
          <w:i/>
          <w:iCs/>
          <w:lang w:val="lv-LV"/>
        </w:rPr>
        <w:t>K</w:t>
      </w:r>
      <w:r w:rsidRPr="00692319">
        <w:rPr>
          <w:i/>
          <w:iCs/>
          <w:lang w:val="lv-LV"/>
        </w:rPr>
        <w:t>onkurētspējas paaugstināšana pasākumu rīkošanā</w:t>
      </w:r>
      <w:r>
        <w:rPr>
          <w:lang w:val="lv-LV"/>
        </w:rPr>
        <w:t>, īpaši valsts līmeņa konkursu rīkošanai savās telpās un atpazīstamības un prestiža līmeņa paaugstināšana</w:t>
      </w:r>
      <w:r w:rsidR="006D3C0A">
        <w:rPr>
          <w:lang w:val="lv-LV"/>
        </w:rPr>
        <w:t>i</w:t>
      </w:r>
      <w:r w:rsidR="00A20376">
        <w:rPr>
          <w:lang w:val="lv-LV"/>
        </w:rPr>
        <w:t xml:space="preserve">, kopīgu pasākumu rīkošanas un kopīga kultūras pakalpojumu piedāvājuma veidošanas potenciāla izmantošana </w:t>
      </w:r>
      <w:r>
        <w:rPr>
          <w:lang w:val="lv-LV"/>
        </w:rPr>
        <w:t>ar citām Jūrmalas pilsētas pašvaldības kultūras iestādēm</w:t>
      </w:r>
      <w:r w:rsidR="00A20376">
        <w:rPr>
          <w:lang w:val="lv-LV"/>
        </w:rPr>
        <w:t xml:space="preserve">, </w:t>
      </w:r>
      <w:r>
        <w:rPr>
          <w:lang w:val="lv-LV"/>
        </w:rPr>
        <w:t xml:space="preserve">kā arī Dubultu Kultūras kvartāla </w:t>
      </w:r>
      <w:r w:rsidR="00A20376">
        <w:rPr>
          <w:lang w:val="lv-LV"/>
        </w:rPr>
        <w:t>ietvaros</w:t>
      </w:r>
      <w:r w:rsidR="006D3C0A">
        <w:rPr>
          <w:lang w:val="lv-LV"/>
        </w:rPr>
        <w:t>;</w:t>
      </w:r>
    </w:p>
    <w:p w14:paraId="10147DDF" w14:textId="77777777" w:rsidR="0076440D" w:rsidRDefault="006D3C0A" w:rsidP="00AC4B86">
      <w:pPr>
        <w:pStyle w:val="NoSpacing"/>
        <w:numPr>
          <w:ilvl w:val="0"/>
          <w:numId w:val="18"/>
        </w:numPr>
        <w:spacing w:before="120" w:after="120"/>
        <w:jc w:val="both"/>
        <w:rPr>
          <w:lang w:val="lv-LV"/>
        </w:rPr>
      </w:pPr>
      <w:r>
        <w:rPr>
          <w:i/>
          <w:iCs/>
          <w:lang w:val="lv-LV"/>
        </w:rPr>
        <w:t xml:space="preserve">Nepieciešamība noteikt JMV specializāciju profesionālās ievirzes </w:t>
      </w:r>
      <w:r w:rsidRPr="006D3C0A">
        <w:rPr>
          <w:i/>
          <w:iCs/>
          <w:lang w:val="lv-LV"/>
        </w:rPr>
        <w:t>izglītības programmu kontekstā</w:t>
      </w:r>
      <w:r>
        <w:rPr>
          <w:lang w:val="lv-LV"/>
        </w:rPr>
        <w:t xml:space="preserve">, lai </w:t>
      </w:r>
      <w:r w:rsidRPr="006D3C0A">
        <w:rPr>
          <w:lang w:val="lv-LV"/>
        </w:rPr>
        <w:t xml:space="preserve">uzlabotu savu atpazīstamības un konkurētspējas līmeni </w:t>
      </w:r>
      <w:r>
        <w:rPr>
          <w:lang w:val="lv-LV"/>
        </w:rPr>
        <w:t>valstī, nodrošinot tās programmas, pēc kuru absolventiem ir pieprasījums darba tirgū un kuras ir retāk sastopamas, īpaši vidējās izglītības pakāpē, kur JMV jau šobrīd ir konkurētspējīga Rīgas plānošanas reģiona ietvaros, t.sk. salīdzinājumā ar Rīgas pilsētu.</w:t>
      </w:r>
      <w:r w:rsidR="0076440D">
        <w:rPr>
          <w:lang w:val="lv-LV"/>
        </w:rPr>
        <w:br w:type="page"/>
      </w:r>
    </w:p>
    <w:p w14:paraId="7D2D95B8" w14:textId="77777777" w:rsidR="009C4C86" w:rsidRDefault="00C20660" w:rsidP="00AC4B86">
      <w:pPr>
        <w:pStyle w:val="NoSpacing"/>
        <w:numPr>
          <w:ilvl w:val="0"/>
          <w:numId w:val="4"/>
        </w:numPr>
        <w:jc w:val="right"/>
        <w:rPr>
          <w:b/>
          <w:sz w:val="48"/>
          <w:szCs w:val="48"/>
          <w:lang w:val="lv-LV"/>
        </w:rPr>
      </w:pPr>
      <w:r>
        <w:rPr>
          <w:lang w:val="lv-LV"/>
        </w:rPr>
        <w:lastRenderedPageBreak/>
        <w:t xml:space="preserve"> </w:t>
      </w:r>
      <w:r w:rsidR="0076440D">
        <w:rPr>
          <w:b/>
          <w:sz w:val="48"/>
          <w:szCs w:val="48"/>
          <w:lang w:val="lv-LV"/>
        </w:rPr>
        <w:t>SVID analīze</w:t>
      </w:r>
    </w:p>
    <w:p w14:paraId="58D5BF82" w14:textId="618125F7" w:rsidR="009C4C86" w:rsidRPr="009C4C86" w:rsidRDefault="009C4C86" w:rsidP="001C1171">
      <w:pPr>
        <w:pStyle w:val="NoSpacing"/>
        <w:spacing w:before="120" w:after="120"/>
        <w:jc w:val="both"/>
        <w:rPr>
          <w:bCs/>
          <w:lang w:val="lv-LV"/>
        </w:rPr>
      </w:pPr>
      <w:r>
        <w:rPr>
          <w:bCs/>
          <w:lang w:val="lv-LV"/>
        </w:rPr>
        <w:t xml:space="preserve">Esošās situācijas analīze, kā arī </w:t>
      </w:r>
      <w:r w:rsidRPr="00B30024">
        <w:rPr>
          <w:lang w:val="lv-LV"/>
        </w:rPr>
        <w:t>2019.</w:t>
      </w:r>
      <w:r w:rsidR="00EF39F8">
        <w:rPr>
          <w:lang w:val="lv-LV"/>
        </w:rPr>
        <w:t>gada 25.aprīlī</w:t>
      </w:r>
      <w:r w:rsidRPr="00B30024">
        <w:rPr>
          <w:lang w:val="lv-LV"/>
        </w:rPr>
        <w:t xml:space="preserve"> </w:t>
      </w:r>
      <w:r>
        <w:rPr>
          <w:lang w:val="lv-LV"/>
        </w:rPr>
        <w:t>JMV</w:t>
      </w:r>
      <w:r w:rsidRPr="00B30024">
        <w:rPr>
          <w:lang w:val="lv-LV"/>
        </w:rPr>
        <w:t xml:space="preserve"> notikušā stratēģiskā plānošanas darba semināra </w:t>
      </w:r>
      <w:r>
        <w:rPr>
          <w:lang w:val="lv-LV"/>
        </w:rPr>
        <w:t>JMV</w:t>
      </w:r>
      <w:r w:rsidRPr="00B30024">
        <w:rPr>
          <w:lang w:val="lv-LV"/>
        </w:rPr>
        <w:t xml:space="preserve"> vadības komandai, pedagogiem un </w:t>
      </w:r>
      <w:r w:rsidR="005B21E6">
        <w:rPr>
          <w:lang w:val="lv-LV"/>
        </w:rPr>
        <w:t>izglītojamo</w:t>
      </w:r>
      <w:r w:rsidR="005B21E6" w:rsidRPr="00B30024">
        <w:rPr>
          <w:lang w:val="lv-LV"/>
        </w:rPr>
        <w:t xml:space="preserve"> </w:t>
      </w:r>
      <w:r w:rsidRPr="00B30024">
        <w:rPr>
          <w:lang w:val="lv-LV"/>
        </w:rPr>
        <w:t xml:space="preserve">vecāku pārstāvjiem par </w:t>
      </w:r>
      <w:r>
        <w:rPr>
          <w:lang w:val="lv-LV"/>
        </w:rPr>
        <w:t>JMV</w:t>
      </w:r>
      <w:r w:rsidRPr="00B30024">
        <w:rPr>
          <w:lang w:val="lv-LV"/>
        </w:rPr>
        <w:t xml:space="preserve"> attīstības </w:t>
      </w:r>
      <w:r w:rsidR="006D4374">
        <w:rPr>
          <w:lang w:val="lv-LV"/>
        </w:rPr>
        <w:t xml:space="preserve">stratēģijas </w:t>
      </w:r>
      <w:r w:rsidRPr="00B30024">
        <w:rPr>
          <w:lang w:val="lv-LV"/>
        </w:rPr>
        <w:t>izstrādi</w:t>
      </w:r>
      <w:r>
        <w:rPr>
          <w:lang w:val="lv-LV"/>
        </w:rPr>
        <w:t xml:space="preserve"> ietvaros veiktā praktiskā darba rezultātā ir </w:t>
      </w:r>
      <w:r w:rsidR="00E6441E">
        <w:rPr>
          <w:lang w:val="lv-LV"/>
        </w:rPr>
        <w:t xml:space="preserve">izstrādāta un zemāk </w:t>
      </w:r>
      <w:r>
        <w:rPr>
          <w:lang w:val="lv-LV"/>
        </w:rPr>
        <w:t>tabulā apkopot</w:t>
      </w:r>
      <w:r w:rsidR="00E6441E">
        <w:rPr>
          <w:lang w:val="lv-LV"/>
        </w:rPr>
        <w:t>a</w:t>
      </w:r>
      <w:r>
        <w:rPr>
          <w:lang w:val="lv-LV"/>
        </w:rPr>
        <w:t xml:space="preserve"> JMV stipro un vājo pušu, iespēju un draudu (SVID) analīze.</w:t>
      </w:r>
    </w:p>
    <w:tbl>
      <w:tblPr>
        <w:tblStyle w:val="TableGrid512"/>
        <w:tblW w:w="10354" w:type="dxa"/>
        <w:jc w:val="center"/>
        <w:tblBorders>
          <w:top w:val="single" w:sz="4" w:space="0" w:color="652D90"/>
          <w:left w:val="single" w:sz="4" w:space="0" w:color="652D90"/>
          <w:bottom w:val="single" w:sz="4" w:space="0" w:color="652D90"/>
          <w:right w:val="single" w:sz="4" w:space="0" w:color="652D90"/>
          <w:insideH w:val="single" w:sz="4" w:space="0" w:color="652D90"/>
          <w:insideV w:val="single" w:sz="4" w:space="0" w:color="652D90"/>
        </w:tblBorders>
        <w:tblLook w:val="04A0" w:firstRow="1" w:lastRow="0" w:firstColumn="1" w:lastColumn="0" w:noHBand="0" w:noVBand="1"/>
      </w:tblPr>
      <w:tblGrid>
        <w:gridCol w:w="5130"/>
        <w:gridCol w:w="5224"/>
      </w:tblGrid>
      <w:tr w:rsidR="0076440D" w:rsidRPr="00C61B86" w14:paraId="75830EDB" w14:textId="77777777" w:rsidTr="00A87D4C">
        <w:trPr>
          <w:trHeight w:val="230"/>
          <w:jc w:val="center"/>
        </w:trPr>
        <w:tc>
          <w:tcPr>
            <w:tcW w:w="5130" w:type="dxa"/>
            <w:tcBorders>
              <w:left w:val="nil"/>
              <w:right w:val="single" w:sz="4" w:space="0" w:color="FFFFFF"/>
            </w:tcBorders>
            <w:shd w:val="clear" w:color="auto" w:fill="AEAAAA" w:themeFill="background2" w:themeFillShade="BF"/>
            <w:vAlign w:val="center"/>
          </w:tcPr>
          <w:p w14:paraId="1B20CE3F"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t>STIPRĀS PUSES</w:t>
            </w:r>
          </w:p>
        </w:tc>
        <w:tc>
          <w:tcPr>
            <w:tcW w:w="5224" w:type="dxa"/>
            <w:tcBorders>
              <w:left w:val="single" w:sz="4" w:space="0" w:color="FFFFFF"/>
              <w:right w:val="nil"/>
            </w:tcBorders>
            <w:shd w:val="clear" w:color="auto" w:fill="AEAAAA" w:themeFill="background2" w:themeFillShade="BF"/>
            <w:vAlign w:val="center"/>
          </w:tcPr>
          <w:p w14:paraId="54950F91"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t>VĀJĀS PUSES</w:t>
            </w:r>
          </w:p>
        </w:tc>
      </w:tr>
      <w:tr w:rsidR="0076440D" w:rsidRPr="00304F5E" w14:paraId="0A9126D2" w14:textId="77777777" w:rsidTr="008B0EBB">
        <w:trPr>
          <w:trHeight w:val="745"/>
          <w:jc w:val="center"/>
        </w:trPr>
        <w:tc>
          <w:tcPr>
            <w:tcW w:w="5130" w:type="dxa"/>
            <w:tcBorders>
              <w:left w:val="nil"/>
              <w:bottom w:val="single" w:sz="4" w:space="0" w:color="652D90"/>
            </w:tcBorders>
          </w:tcPr>
          <w:p w14:paraId="21CAD35B" w14:textId="77777777" w:rsidR="001827F2" w:rsidRPr="00AA4536"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AA4536">
              <w:rPr>
                <w:rFonts w:ascii="Times New Roman" w:hAnsi="Times New Roman"/>
                <w:szCs w:val="22"/>
                <w:lang w:val="lv-LV"/>
              </w:rPr>
              <w:t xml:space="preserve">Reti sastopamo profesionālās ievirzes izglītības programmu kā </w:t>
            </w:r>
            <w:proofErr w:type="spellStart"/>
            <w:r w:rsidRPr="00AA4536">
              <w:rPr>
                <w:rFonts w:ascii="Times New Roman" w:hAnsi="Times New Roman"/>
                <w:i/>
                <w:iCs/>
                <w:szCs w:val="22"/>
                <w:lang w:val="lv-LV"/>
              </w:rPr>
              <w:t>Ērģeļspēle</w:t>
            </w:r>
            <w:proofErr w:type="spellEnd"/>
            <w:r w:rsidRPr="00AA4536">
              <w:rPr>
                <w:rFonts w:ascii="Times New Roman" w:hAnsi="Times New Roman"/>
                <w:i/>
                <w:iCs/>
                <w:szCs w:val="22"/>
                <w:lang w:val="lv-LV"/>
              </w:rPr>
              <w:t>, Arfas spēle, Obojas spēle</w:t>
            </w:r>
            <w:r w:rsidRPr="00AA4536">
              <w:rPr>
                <w:rFonts w:ascii="Times New Roman" w:hAnsi="Times New Roman"/>
                <w:szCs w:val="22"/>
                <w:lang w:val="lv-LV"/>
              </w:rPr>
              <w:t xml:space="preserve"> un </w:t>
            </w:r>
            <w:r w:rsidRPr="00AA4536">
              <w:rPr>
                <w:rFonts w:ascii="Times New Roman" w:hAnsi="Times New Roman"/>
                <w:i/>
                <w:iCs/>
                <w:szCs w:val="22"/>
                <w:lang w:val="lv-LV"/>
              </w:rPr>
              <w:t>Vokālā un skatuves māksla</w:t>
            </w:r>
            <w:r w:rsidRPr="00AA4536">
              <w:rPr>
                <w:rFonts w:ascii="Times New Roman" w:hAnsi="Times New Roman"/>
                <w:szCs w:val="22"/>
                <w:lang w:val="lv-LV"/>
              </w:rPr>
              <w:t xml:space="preserve"> piedāvājums vidējās izglītības pakāpē.</w:t>
            </w:r>
          </w:p>
          <w:p w14:paraId="7D1B0A58" w14:textId="77777777" w:rsidR="001827F2" w:rsidRPr="00AA4536"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AA4536">
              <w:rPr>
                <w:rFonts w:ascii="Times New Roman" w:hAnsi="Times New Roman"/>
                <w:szCs w:val="22"/>
                <w:lang w:val="lv-LV"/>
              </w:rPr>
              <w:t>Interešu izglītības programmu piedāvājuma regulāra paplašināšana un ikgadējs audzēkņu skaita pieaugums tajās.</w:t>
            </w:r>
          </w:p>
          <w:p w14:paraId="6F724AC1" w14:textId="77777777" w:rsidR="001827F2" w:rsidRPr="001C1171"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1C1171">
              <w:rPr>
                <w:rFonts w:ascii="Times New Roman" w:hAnsi="Times New Roman"/>
                <w:spacing w:val="-3"/>
                <w:szCs w:val="22"/>
                <w:lang w:val="lv-LV" w:eastAsia="lv-LV"/>
              </w:rPr>
              <w:t xml:space="preserve">Ikgadējs kopējā skolas </w:t>
            </w:r>
            <w:r>
              <w:rPr>
                <w:rFonts w:ascii="Times New Roman" w:hAnsi="Times New Roman"/>
                <w:spacing w:val="-3"/>
                <w:szCs w:val="22"/>
                <w:lang w:val="lv-LV" w:eastAsia="lv-LV"/>
              </w:rPr>
              <w:t>izglītojamo</w:t>
            </w:r>
            <w:r w:rsidRPr="001C1171">
              <w:rPr>
                <w:rFonts w:ascii="Times New Roman" w:hAnsi="Times New Roman"/>
                <w:spacing w:val="-3"/>
                <w:szCs w:val="22"/>
                <w:lang w:val="lv-LV" w:eastAsia="lv-LV"/>
              </w:rPr>
              <w:t xml:space="preserve"> skaita pieaugums un sekmju līmeņa uzlabošanās, īpaši pieaug izcilnieku skaits, kuri mācās uz </w:t>
            </w:r>
            <w:r>
              <w:rPr>
                <w:rFonts w:ascii="Times New Roman" w:hAnsi="Times New Roman"/>
                <w:spacing w:val="-3"/>
                <w:szCs w:val="22"/>
                <w:lang w:val="lv-LV" w:eastAsia="lv-LV"/>
              </w:rPr>
              <w:t>8</w:t>
            </w:r>
            <w:r w:rsidRPr="001C1171">
              <w:rPr>
                <w:rFonts w:ascii="Times New Roman" w:hAnsi="Times New Roman"/>
                <w:spacing w:val="-3"/>
                <w:szCs w:val="22"/>
                <w:lang w:val="lv-LV" w:eastAsia="lv-LV"/>
              </w:rPr>
              <w:t>-10 ballēm.</w:t>
            </w:r>
          </w:p>
          <w:p w14:paraId="23CFF911" w14:textId="2CBB1831" w:rsidR="009B13ED" w:rsidRPr="00AA4536" w:rsidRDefault="009B13ED" w:rsidP="009B13ED">
            <w:pPr>
              <w:pStyle w:val="ListParagraph"/>
              <w:numPr>
                <w:ilvl w:val="0"/>
                <w:numId w:val="19"/>
              </w:numPr>
              <w:spacing w:line="240" w:lineRule="auto"/>
              <w:ind w:left="453" w:hanging="283"/>
              <w:contextualSpacing w:val="0"/>
              <w:jc w:val="both"/>
              <w:rPr>
                <w:rFonts w:ascii="Times New Roman" w:hAnsi="Times New Roman"/>
                <w:szCs w:val="22"/>
                <w:lang w:val="lv-LV"/>
              </w:rPr>
            </w:pPr>
            <w:r w:rsidRPr="00AA4536">
              <w:rPr>
                <w:rFonts w:ascii="Times New Roman" w:hAnsi="Times New Roman"/>
                <w:szCs w:val="22"/>
                <w:lang w:val="lv-LV"/>
              </w:rPr>
              <w:t>Augsta konkurētspēja – ikgadējs dalībnieku un arī godalgoto vietu skaita pieaugums valsts un starptautiskos konkursos, pašvaldības un valsts atzinības apbalvojumi izglītojamajiem un pedagogiem par sasniegumiem, spēcīga pozīcija citu Latvijas valsts, pašvaldību un privāto mūzikas skolu vidū audzēkņu skaita ziņā vidējās izglītības pakāpē, Rīgas plānošanas reģionā (neieskaitot Rīgas pilsētu) vienīgā mūzikas skola valsts un pašvaldību mūzikas skolu grupā, kas piedāvā profesionālās ievirzes mūzikas izglītību vidējās izglītības pakāpē un kurā audzēkņu skaits pietuvojies Rīgas pilsētas rādītājam valsts un pašvaldību mūzikas skolu grupā.</w:t>
            </w:r>
          </w:p>
          <w:p w14:paraId="357FCA6A" w14:textId="77777777" w:rsidR="001827F2" w:rsidRPr="00490D94"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490D94">
              <w:rPr>
                <w:rFonts w:ascii="Times New Roman" w:hAnsi="Times New Roman"/>
                <w:szCs w:val="22"/>
                <w:lang w:val="lv-LV"/>
              </w:rPr>
              <w:t>Stabils ikgadējs budžeta ieņēmumu pieaugums – labs Jūrmalas pilsētas pašvaldības finansiālais atbalsts skolas darbībai un attīstībai.</w:t>
            </w:r>
          </w:p>
          <w:p w14:paraId="7C737DD1" w14:textId="77777777" w:rsidR="001827F2" w:rsidRPr="001C1171"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490D94">
              <w:rPr>
                <w:rFonts w:ascii="Times New Roman" w:hAnsi="Times New Roman"/>
                <w:szCs w:val="22"/>
                <w:lang w:val="lv-LV"/>
              </w:rPr>
              <w:t>Vide – atrašanās kūrortpilsētā; jauna</w:t>
            </w:r>
            <w:r w:rsidRPr="001C1171">
              <w:rPr>
                <w:rFonts w:ascii="Times New Roman" w:hAnsi="Times New Roman"/>
                <w:szCs w:val="22"/>
                <w:lang w:val="lv-LV"/>
              </w:rPr>
              <w:t xml:space="preserve"> un moderna ēka, kas Dubultu Kultūras kvartāla ietvaros saņēmusi arī valsts gada balvu arhitektūrā.</w:t>
            </w:r>
          </w:p>
          <w:p w14:paraId="3FDDD7F4" w14:textId="0E896C55" w:rsidR="00A87D4C" w:rsidRPr="001C1171" w:rsidRDefault="00A87D4C"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sidRPr="001C1171">
              <w:rPr>
                <w:rFonts w:ascii="Times New Roman" w:hAnsi="Times New Roman"/>
                <w:szCs w:val="22"/>
                <w:lang w:val="lv-LV"/>
              </w:rPr>
              <w:t>Augst</w:t>
            </w:r>
            <w:r w:rsidR="001827F2">
              <w:rPr>
                <w:rFonts w:ascii="Times New Roman" w:hAnsi="Times New Roman"/>
                <w:szCs w:val="22"/>
                <w:lang w:val="lv-LV"/>
              </w:rPr>
              <w:t>i kvalificēti</w:t>
            </w:r>
            <w:r w:rsidR="004B3415" w:rsidRPr="001C1171">
              <w:rPr>
                <w:rFonts w:ascii="Times New Roman" w:hAnsi="Times New Roman"/>
                <w:szCs w:val="22"/>
                <w:lang w:val="lv-LV"/>
              </w:rPr>
              <w:t>, pieredzējuši</w:t>
            </w:r>
            <w:r w:rsidRPr="001C1171">
              <w:rPr>
                <w:rFonts w:ascii="Times New Roman" w:hAnsi="Times New Roman"/>
                <w:szCs w:val="22"/>
                <w:lang w:val="lv-LV"/>
              </w:rPr>
              <w:t xml:space="preserve"> pedagogi</w:t>
            </w:r>
            <w:r w:rsidR="001827F2">
              <w:rPr>
                <w:rFonts w:ascii="Times New Roman" w:hAnsi="Times New Roman"/>
                <w:szCs w:val="22"/>
                <w:lang w:val="lv-LV"/>
              </w:rPr>
              <w:t>.</w:t>
            </w:r>
          </w:p>
          <w:p w14:paraId="45477E63" w14:textId="25BBB515" w:rsidR="001827F2" w:rsidRPr="001C1171" w:rsidRDefault="001827F2"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sidRPr="001C1171">
              <w:rPr>
                <w:rFonts w:ascii="Times New Roman" w:hAnsi="Times New Roman"/>
                <w:szCs w:val="22"/>
                <w:lang w:val="lv-LV"/>
              </w:rPr>
              <w:t xml:space="preserve">Atbalsts </w:t>
            </w:r>
            <w:r w:rsidR="009B13ED">
              <w:rPr>
                <w:rFonts w:ascii="Times New Roman" w:hAnsi="Times New Roman"/>
                <w:szCs w:val="22"/>
                <w:lang w:val="lv-LV"/>
              </w:rPr>
              <w:t>izglītojamajiem</w:t>
            </w:r>
            <w:r w:rsidRPr="001C1171">
              <w:rPr>
                <w:rFonts w:ascii="Times New Roman" w:hAnsi="Times New Roman"/>
                <w:szCs w:val="22"/>
                <w:lang w:val="lv-LV"/>
              </w:rPr>
              <w:t xml:space="preserve"> mācību procesā – iespējas saņemt atbrīvojumu no mācību maksas līdzmaksājuma </w:t>
            </w:r>
            <w:r w:rsidR="009B13ED">
              <w:rPr>
                <w:rFonts w:ascii="Times New Roman" w:hAnsi="Times New Roman"/>
                <w:szCs w:val="22"/>
                <w:lang w:val="lv-LV"/>
              </w:rPr>
              <w:t>izglītojamajiem</w:t>
            </w:r>
            <w:r w:rsidRPr="001C1171">
              <w:rPr>
                <w:rFonts w:ascii="Times New Roman" w:hAnsi="Times New Roman"/>
                <w:szCs w:val="22"/>
                <w:lang w:val="lv-LV"/>
              </w:rPr>
              <w:t xml:space="preserve"> ar augstiem mācību sasniegumiem, skolas pedagogu bērniem, nomāt mācību vajadzībām nepieciešamos mūzikas instrumentus par adekvātu samaksu; Karjeras izglītības programmas nodrošināšana; bezmaksas pilsētas sabiedriskais transports.</w:t>
            </w:r>
          </w:p>
          <w:p w14:paraId="3DAFE4C7" w14:textId="300A0F5B" w:rsidR="001827F2" w:rsidRPr="001C1171" w:rsidRDefault="009B13ED" w:rsidP="001827F2">
            <w:pPr>
              <w:pStyle w:val="ListParagraph"/>
              <w:numPr>
                <w:ilvl w:val="0"/>
                <w:numId w:val="19"/>
              </w:numPr>
              <w:spacing w:line="240" w:lineRule="auto"/>
              <w:ind w:left="453" w:hanging="283"/>
              <w:contextualSpacing w:val="0"/>
              <w:jc w:val="both"/>
              <w:rPr>
                <w:rFonts w:ascii="Times New Roman" w:hAnsi="Times New Roman"/>
                <w:szCs w:val="22"/>
                <w:lang w:val="lv-LV"/>
              </w:rPr>
            </w:pPr>
            <w:r>
              <w:rPr>
                <w:rFonts w:ascii="Times New Roman" w:hAnsi="Times New Roman"/>
                <w:szCs w:val="22"/>
                <w:lang w:val="lv-LV"/>
              </w:rPr>
              <w:t>Izglītojamo</w:t>
            </w:r>
            <w:r w:rsidR="001827F2" w:rsidRPr="001C1171">
              <w:rPr>
                <w:rFonts w:ascii="Times New Roman" w:hAnsi="Times New Roman"/>
                <w:szCs w:val="22"/>
                <w:lang w:val="lv-LV"/>
              </w:rPr>
              <w:t xml:space="preserve"> talanta attīstības nodrošināšana –starptautiska mēroga pasākumu (koncertu, konkursu) organizēšana; dalības veicināšana un atbalsts konkursiem, t.sk Eiropas profesionāla līmeņa konkursiem ar iespējām redzēt un dzirdēt citu valstu talantīgos bērnus un jauniešus.</w:t>
            </w:r>
          </w:p>
          <w:p w14:paraId="503DD6A0" w14:textId="309517A1" w:rsidR="00D47366" w:rsidRPr="001C1171" w:rsidRDefault="00D47366" w:rsidP="00AC4B86">
            <w:pPr>
              <w:pStyle w:val="ListParagraph"/>
              <w:numPr>
                <w:ilvl w:val="0"/>
                <w:numId w:val="19"/>
              </w:numPr>
              <w:spacing w:line="240" w:lineRule="auto"/>
              <w:ind w:left="453" w:hanging="283"/>
              <w:contextualSpacing w:val="0"/>
              <w:jc w:val="both"/>
              <w:rPr>
                <w:rFonts w:ascii="Times New Roman" w:hAnsi="Times New Roman"/>
                <w:szCs w:val="22"/>
                <w:lang w:val="lv-LV"/>
              </w:rPr>
            </w:pPr>
            <w:proofErr w:type="spellStart"/>
            <w:r w:rsidRPr="001C1171">
              <w:rPr>
                <w:rFonts w:ascii="Times New Roman" w:hAnsi="Times New Roman"/>
                <w:szCs w:val="22"/>
                <w:lang w:val="lv-LV"/>
              </w:rPr>
              <w:lastRenderedPageBreak/>
              <w:t>K</w:t>
            </w:r>
            <w:r w:rsidR="00A87D4C" w:rsidRPr="001C1171">
              <w:rPr>
                <w:rFonts w:ascii="Times New Roman" w:hAnsi="Times New Roman"/>
                <w:szCs w:val="22"/>
                <w:lang w:val="lv-LV"/>
              </w:rPr>
              <w:t>oncertpieredz</w:t>
            </w:r>
            <w:r w:rsidRPr="001C1171">
              <w:rPr>
                <w:rFonts w:ascii="Times New Roman" w:hAnsi="Times New Roman"/>
                <w:szCs w:val="22"/>
                <w:lang w:val="lv-LV"/>
              </w:rPr>
              <w:t>es</w:t>
            </w:r>
            <w:proofErr w:type="spellEnd"/>
            <w:r w:rsidRPr="001C1171">
              <w:rPr>
                <w:rFonts w:ascii="Times New Roman" w:hAnsi="Times New Roman"/>
                <w:szCs w:val="22"/>
                <w:lang w:val="lv-LV"/>
              </w:rPr>
              <w:t xml:space="preserve"> iespēju nodrošināšana </w:t>
            </w:r>
            <w:r w:rsidR="009B13ED">
              <w:rPr>
                <w:rFonts w:ascii="Times New Roman" w:hAnsi="Times New Roman"/>
                <w:szCs w:val="22"/>
                <w:lang w:val="lv-LV"/>
              </w:rPr>
              <w:t>izglītojamajiem</w:t>
            </w:r>
            <w:r w:rsidRPr="001C1171">
              <w:rPr>
                <w:rFonts w:ascii="Times New Roman" w:hAnsi="Times New Roman"/>
                <w:szCs w:val="22"/>
                <w:lang w:val="lv-LV"/>
              </w:rPr>
              <w:t xml:space="preserve"> </w:t>
            </w:r>
            <w:r w:rsidR="00A87D4C" w:rsidRPr="001C1171">
              <w:rPr>
                <w:rFonts w:ascii="Times New Roman" w:hAnsi="Times New Roman"/>
                <w:szCs w:val="22"/>
                <w:lang w:val="lv-LV"/>
              </w:rPr>
              <w:t>gan kā klausītāj</w:t>
            </w:r>
            <w:r w:rsidRPr="001C1171">
              <w:rPr>
                <w:rFonts w:ascii="Times New Roman" w:hAnsi="Times New Roman"/>
                <w:szCs w:val="22"/>
                <w:lang w:val="lv-LV"/>
              </w:rPr>
              <w:t>ie</w:t>
            </w:r>
            <w:r w:rsidR="00A87D4C" w:rsidRPr="001C1171">
              <w:rPr>
                <w:rFonts w:ascii="Times New Roman" w:hAnsi="Times New Roman"/>
                <w:szCs w:val="22"/>
                <w:lang w:val="lv-LV"/>
              </w:rPr>
              <w:t>m, gan kā izpildītāj</w:t>
            </w:r>
            <w:r w:rsidRPr="001C1171">
              <w:rPr>
                <w:rFonts w:ascii="Times New Roman" w:hAnsi="Times New Roman"/>
                <w:szCs w:val="22"/>
                <w:lang w:val="lv-LV"/>
              </w:rPr>
              <w:t>ie</w:t>
            </w:r>
            <w:r w:rsidR="00A87D4C" w:rsidRPr="001C1171">
              <w:rPr>
                <w:rFonts w:ascii="Times New Roman" w:hAnsi="Times New Roman"/>
                <w:szCs w:val="22"/>
                <w:lang w:val="lv-LV"/>
              </w:rPr>
              <w:t>m</w:t>
            </w:r>
            <w:r w:rsidRPr="001C1171">
              <w:rPr>
                <w:rFonts w:ascii="Times New Roman" w:hAnsi="Times New Roman"/>
                <w:szCs w:val="22"/>
                <w:lang w:val="lv-LV"/>
              </w:rPr>
              <w:t>.</w:t>
            </w:r>
          </w:p>
          <w:p w14:paraId="631B1698" w14:textId="712EBF01" w:rsidR="00D14D84" w:rsidRPr="001C1171" w:rsidRDefault="009B13ED" w:rsidP="00AC4B86">
            <w:pPr>
              <w:pStyle w:val="ListParagraph"/>
              <w:numPr>
                <w:ilvl w:val="0"/>
                <w:numId w:val="19"/>
              </w:numPr>
              <w:spacing w:line="240" w:lineRule="auto"/>
              <w:ind w:left="453" w:hanging="283"/>
              <w:contextualSpacing w:val="0"/>
              <w:jc w:val="both"/>
              <w:rPr>
                <w:rFonts w:ascii="Times New Roman" w:hAnsi="Times New Roman"/>
                <w:szCs w:val="22"/>
                <w:lang w:val="lv-LV"/>
              </w:rPr>
            </w:pPr>
            <w:r>
              <w:rPr>
                <w:rFonts w:ascii="Times New Roman" w:hAnsi="Times New Roman"/>
                <w:szCs w:val="22"/>
                <w:lang w:val="lv-LV"/>
              </w:rPr>
              <w:t>Izglītojamo</w:t>
            </w:r>
            <w:r w:rsidR="00D14D84" w:rsidRPr="001C1171">
              <w:rPr>
                <w:rFonts w:ascii="Times New Roman" w:hAnsi="Times New Roman"/>
                <w:szCs w:val="22"/>
                <w:lang w:val="lv-LV"/>
              </w:rPr>
              <w:t xml:space="preserve"> vecāku aktīva iesaiste mācību procesā</w:t>
            </w:r>
            <w:r w:rsidR="009B04C3" w:rsidRPr="001C1171">
              <w:rPr>
                <w:rFonts w:ascii="Times New Roman" w:hAnsi="Times New Roman"/>
                <w:szCs w:val="22"/>
                <w:lang w:val="lv-LV"/>
              </w:rPr>
              <w:t xml:space="preserve"> </w:t>
            </w:r>
            <w:r w:rsidR="006D02CC" w:rsidRPr="001C1171">
              <w:rPr>
                <w:rFonts w:ascii="Times New Roman" w:hAnsi="Times New Roman"/>
                <w:szCs w:val="22"/>
                <w:lang w:val="lv-LV"/>
              </w:rPr>
              <w:t>–</w:t>
            </w:r>
            <w:r w:rsidR="009B04C3" w:rsidRPr="001C1171">
              <w:rPr>
                <w:rFonts w:ascii="Times New Roman" w:hAnsi="Times New Roman"/>
                <w:szCs w:val="22"/>
                <w:lang w:val="lv-LV"/>
              </w:rPr>
              <w:t xml:space="preserve"> </w:t>
            </w:r>
            <w:r w:rsidR="006D02CC" w:rsidRPr="001C1171">
              <w:rPr>
                <w:rFonts w:ascii="Times New Roman" w:hAnsi="Times New Roman"/>
                <w:szCs w:val="22"/>
                <w:lang w:val="lv-LV"/>
              </w:rPr>
              <w:t xml:space="preserve">liela daļa vecāku ir atsaucīgi un atbalstoši mācību procesā; </w:t>
            </w:r>
            <w:r w:rsidR="009B04C3" w:rsidRPr="001C1171">
              <w:rPr>
                <w:rFonts w:ascii="Times New Roman" w:hAnsi="Times New Roman"/>
                <w:szCs w:val="22"/>
                <w:lang w:val="lv-LV"/>
              </w:rPr>
              <w:t xml:space="preserve">ir izveidota skolas padome, kuras darbā iesaistīti arī aktīvie </w:t>
            </w:r>
            <w:r>
              <w:rPr>
                <w:rFonts w:ascii="Times New Roman" w:hAnsi="Times New Roman"/>
                <w:szCs w:val="22"/>
                <w:lang w:val="lv-LV"/>
              </w:rPr>
              <w:t>izglītojamo</w:t>
            </w:r>
            <w:r w:rsidR="009B04C3" w:rsidRPr="001C1171">
              <w:rPr>
                <w:rFonts w:ascii="Times New Roman" w:hAnsi="Times New Roman"/>
                <w:szCs w:val="22"/>
                <w:lang w:val="lv-LV"/>
              </w:rPr>
              <w:t xml:space="preserve"> vecāki.</w:t>
            </w:r>
            <w:r w:rsidR="00D14D84" w:rsidRPr="001C1171">
              <w:rPr>
                <w:rFonts w:ascii="Times New Roman" w:hAnsi="Times New Roman"/>
                <w:szCs w:val="22"/>
                <w:lang w:val="lv-LV"/>
              </w:rPr>
              <w:t xml:space="preserve"> </w:t>
            </w:r>
          </w:p>
          <w:p w14:paraId="213EB577" w14:textId="77777777" w:rsidR="00A87D4C" w:rsidRPr="001C1171" w:rsidRDefault="00840AC9" w:rsidP="00AC4B86">
            <w:pPr>
              <w:pStyle w:val="ListParagraph"/>
              <w:numPr>
                <w:ilvl w:val="0"/>
                <w:numId w:val="19"/>
              </w:numPr>
              <w:spacing w:line="240" w:lineRule="auto"/>
              <w:ind w:left="453" w:hanging="283"/>
              <w:contextualSpacing w:val="0"/>
              <w:jc w:val="both"/>
              <w:rPr>
                <w:rFonts w:ascii="Times New Roman" w:hAnsi="Times New Roman"/>
                <w:szCs w:val="22"/>
                <w:lang w:val="lv-LV"/>
              </w:rPr>
            </w:pPr>
            <w:r w:rsidRPr="001C1171">
              <w:rPr>
                <w:rFonts w:ascii="Times New Roman" w:hAnsi="Times New Roman"/>
                <w:szCs w:val="22"/>
                <w:lang w:val="lv-LV"/>
              </w:rPr>
              <w:t>Sadarbība un pieredzes apmaiņa – l</w:t>
            </w:r>
            <w:r w:rsidR="00A87D4C" w:rsidRPr="001C1171">
              <w:rPr>
                <w:rFonts w:ascii="Times New Roman" w:hAnsi="Times New Roman"/>
                <w:szCs w:val="22"/>
                <w:lang w:val="lv-LV"/>
              </w:rPr>
              <w:t>ab</w:t>
            </w:r>
            <w:r w:rsidRPr="001C1171">
              <w:rPr>
                <w:rFonts w:ascii="Times New Roman" w:hAnsi="Times New Roman"/>
                <w:szCs w:val="22"/>
                <w:lang w:val="lv-LV"/>
              </w:rPr>
              <w:t>a</w:t>
            </w:r>
            <w:r w:rsidR="00A87D4C" w:rsidRPr="001C1171">
              <w:rPr>
                <w:rFonts w:ascii="Times New Roman" w:hAnsi="Times New Roman"/>
                <w:szCs w:val="22"/>
                <w:lang w:val="lv-LV"/>
              </w:rPr>
              <w:t xml:space="preserve"> </w:t>
            </w:r>
            <w:r w:rsidRPr="001C1171">
              <w:rPr>
                <w:rFonts w:ascii="Times New Roman" w:hAnsi="Times New Roman"/>
                <w:szCs w:val="22"/>
                <w:lang w:val="lv-LV"/>
              </w:rPr>
              <w:t>sadarbība</w:t>
            </w:r>
            <w:r w:rsidR="00A87D4C" w:rsidRPr="001C1171">
              <w:rPr>
                <w:rFonts w:ascii="Times New Roman" w:hAnsi="Times New Roman"/>
                <w:szCs w:val="22"/>
                <w:lang w:val="lv-LV"/>
              </w:rPr>
              <w:t xml:space="preserve"> ar citām mūzikas skolā</w:t>
            </w:r>
            <w:r w:rsidRPr="001C1171">
              <w:rPr>
                <w:rFonts w:ascii="Times New Roman" w:hAnsi="Times New Roman"/>
                <w:szCs w:val="22"/>
                <w:lang w:val="lv-LV"/>
              </w:rPr>
              <w:t>m</w:t>
            </w:r>
            <w:r w:rsidR="00312484">
              <w:rPr>
                <w:rFonts w:ascii="Times New Roman" w:hAnsi="Times New Roman"/>
                <w:szCs w:val="22"/>
                <w:lang w:val="lv-LV"/>
              </w:rPr>
              <w:t>,</w:t>
            </w:r>
            <w:r w:rsidR="004632D4" w:rsidRPr="001C1171">
              <w:rPr>
                <w:rFonts w:ascii="Times New Roman" w:hAnsi="Times New Roman"/>
                <w:szCs w:val="22"/>
                <w:lang w:val="lv-LV"/>
              </w:rPr>
              <w:t xml:space="preserve"> </w:t>
            </w:r>
            <w:r w:rsidRPr="001C1171">
              <w:rPr>
                <w:rFonts w:ascii="Times New Roman" w:hAnsi="Times New Roman"/>
                <w:szCs w:val="22"/>
                <w:lang w:val="lv-LV"/>
              </w:rPr>
              <w:t xml:space="preserve">arī mūzikas un kultūrizglītības augstskolām </w:t>
            </w:r>
            <w:r w:rsidR="00A87D4C" w:rsidRPr="001C1171">
              <w:rPr>
                <w:rFonts w:ascii="Times New Roman" w:hAnsi="Times New Roman"/>
                <w:szCs w:val="22"/>
                <w:lang w:val="lv-LV"/>
              </w:rPr>
              <w:t>gan Latvijas, gan starptautisk</w:t>
            </w:r>
            <w:r w:rsidRPr="001C1171">
              <w:rPr>
                <w:rFonts w:ascii="Times New Roman" w:hAnsi="Times New Roman"/>
                <w:szCs w:val="22"/>
                <w:lang w:val="lv-LV"/>
              </w:rPr>
              <w:t>ā</w:t>
            </w:r>
            <w:r w:rsidR="00A87D4C" w:rsidRPr="001C1171">
              <w:rPr>
                <w:rFonts w:ascii="Times New Roman" w:hAnsi="Times New Roman"/>
                <w:szCs w:val="22"/>
                <w:lang w:val="lv-LV"/>
              </w:rPr>
              <w:t xml:space="preserve"> līmenī</w:t>
            </w:r>
            <w:r w:rsidR="004632D4" w:rsidRPr="001C1171">
              <w:rPr>
                <w:rFonts w:ascii="Times New Roman" w:hAnsi="Times New Roman"/>
                <w:szCs w:val="22"/>
                <w:lang w:val="lv-LV"/>
              </w:rPr>
              <w:t>, kopīgu sadraudzības koncertu organizēšana</w:t>
            </w:r>
            <w:r w:rsidR="00A87D4C" w:rsidRPr="001C1171">
              <w:rPr>
                <w:rFonts w:ascii="Times New Roman" w:hAnsi="Times New Roman"/>
                <w:szCs w:val="22"/>
                <w:lang w:val="lv-LV"/>
              </w:rPr>
              <w:t>.</w:t>
            </w:r>
          </w:p>
          <w:p w14:paraId="1028BB86" w14:textId="77777777" w:rsidR="0076440D" w:rsidRPr="001C1171" w:rsidRDefault="00A87D4C"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sidRPr="001C1171">
              <w:rPr>
                <w:rFonts w:ascii="Times New Roman" w:hAnsi="Times New Roman"/>
                <w:szCs w:val="22"/>
                <w:lang w:val="lv-LV"/>
              </w:rPr>
              <w:t xml:space="preserve">Skolas </w:t>
            </w:r>
            <w:r w:rsidR="00F11B34" w:rsidRPr="001C1171">
              <w:rPr>
                <w:rFonts w:ascii="Times New Roman" w:hAnsi="Times New Roman"/>
                <w:szCs w:val="22"/>
                <w:lang w:val="lv-LV"/>
              </w:rPr>
              <w:t xml:space="preserve">atpazīstamības un prestiža celšana – informācijas izplatīšana par notikumiem, sasniegumiem sociālajos tīklos, </w:t>
            </w:r>
            <w:r w:rsidR="00C208AC">
              <w:rPr>
                <w:rFonts w:ascii="Times New Roman" w:hAnsi="Times New Roman"/>
                <w:szCs w:val="22"/>
                <w:lang w:val="lv-LV"/>
              </w:rPr>
              <w:t xml:space="preserve">mājaslapā, </w:t>
            </w:r>
            <w:r w:rsidR="00F11B34" w:rsidRPr="001C1171">
              <w:rPr>
                <w:rFonts w:ascii="Times New Roman" w:hAnsi="Times New Roman"/>
                <w:szCs w:val="22"/>
                <w:lang w:val="lv-LV"/>
              </w:rPr>
              <w:t>ar drukātajiem materiāliem</w:t>
            </w:r>
            <w:r w:rsidRPr="001C1171">
              <w:rPr>
                <w:rFonts w:ascii="Times New Roman" w:hAnsi="Times New Roman"/>
                <w:szCs w:val="22"/>
                <w:lang w:val="lv-LV"/>
              </w:rPr>
              <w:t xml:space="preserve">, </w:t>
            </w:r>
            <w:r w:rsidR="00F11B34" w:rsidRPr="001C1171">
              <w:rPr>
                <w:rFonts w:ascii="Times New Roman" w:hAnsi="Times New Roman"/>
                <w:szCs w:val="22"/>
                <w:lang w:val="lv-LV"/>
              </w:rPr>
              <w:t>laba sadarbība ar medijiem</w:t>
            </w:r>
            <w:r w:rsidRPr="001C1171">
              <w:rPr>
                <w:rFonts w:ascii="Times New Roman" w:hAnsi="Times New Roman"/>
                <w:szCs w:val="22"/>
                <w:lang w:val="lv-LV"/>
              </w:rPr>
              <w:t xml:space="preserve">, labs ārējais </w:t>
            </w:r>
            <w:r w:rsidR="00F11B34" w:rsidRPr="001C1171">
              <w:rPr>
                <w:rFonts w:ascii="Times New Roman" w:hAnsi="Times New Roman"/>
                <w:szCs w:val="22"/>
                <w:lang w:val="lv-LV"/>
              </w:rPr>
              <w:t>tēls</w:t>
            </w:r>
            <w:r w:rsidRPr="001C1171">
              <w:rPr>
                <w:rFonts w:ascii="Times New Roman" w:hAnsi="Times New Roman"/>
                <w:szCs w:val="22"/>
                <w:lang w:val="lv-LV"/>
              </w:rPr>
              <w:t>.</w:t>
            </w:r>
          </w:p>
          <w:p w14:paraId="05AEBE5A" w14:textId="77777777" w:rsidR="009B2F06" w:rsidRDefault="009B2F06"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Pr>
                <w:rFonts w:ascii="Times New Roman" w:hAnsi="Times New Roman"/>
                <w:szCs w:val="22"/>
                <w:lang w:val="lv-LV"/>
              </w:rPr>
              <w:t>Mākslinieciski a</w:t>
            </w:r>
            <w:r w:rsidR="006D7F3F" w:rsidRPr="001C1171">
              <w:rPr>
                <w:rFonts w:ascii="Times New Roman" w:hAnsi="Times New Roman"/>
                <w:szCs w:val="22"/>
                <w:lang w:val="lv-LV"/>
              </w:rPr>
              <w:t xml:space="preserve">ugstvērtīgu </w:t>
            </w:r>
            <w:r>
              <w:rPr>
                <w:rFonts w:ascii="Times New Roman" w:hAnsi="Times New Roman"/>
                <w:szCs w:val="22"/>
                <w:lang w:val="lv-LV"/>
              </w:rPr>
              <w:t>koncertu rīkošana, koncertu un mācību koncertu audio-vizuālu ierakstu organizēšana.</w:t>
            </w:r>
          </w:p>
          <w:p w14:paraId="1BC93ECA" w14:textId="77777777" w:rsidR="006D7F3F" w:rsidRPr="001C1171" w:rsidRDefault="009B2F06" w:rsidP="00AC4B86">
            <w:pPr>
              <w:pStyle w:val="ListParagraph"/>
              <w:numPr>
                <w:ilvl w:val="0"/>
                <w:numId w:val="19"/>
              </w:numPr>
              <w:spacing w:line="240" w:lineRule="auto"/>
              <w:ind w:left="454" w:hanging="284"/>
              <w:contextualSpacing w:val="0"/>
              <w:jc w:val="both"/>
              <w:rPr>
                <w:rFonts w:ascii="Times New Roman" w:hAnsi="Times New Roman"/>
                <w:szCs w:val="22"/>
                <w:lang w:val="lv-LV"/>
              </w:rPr>
            </w:pPr>
            <w:r>
              <w:rPr>
                <w:rFonts w:ascii="Times New Roman" w:hAnsi="Times New Roman"/>
                <w:szCs w:val="22"/>
                <w:lang w:val="lv-LV"/>
              </w:rPr>
              <w:t>A</w:t>
            </w:r>
            <w:r w:rsidRPr="001C1171">
              <w:rPr>
                <w:rFonts w:ascii="Times New Roman" w:hAnsi="Times New Roman"/>
                <w:szCs w:val="22"/>
                <w:lang w:val="lv-LV"/>
              </w:rPr>
              <w:t xml:space="preserve">ugstvērtīgu </w:t>
            </w:r>
            <w:r w:rsidR="006D7F3F" w:rsidRPr="001C1171">
              <w:rPr>
                <w:rFonts w:ascii="Times New Roman" w:hAnsi="Times New Roman"/>
                <w:szCs w:val="22"/>
                <w:lang w:val="lv-LV"/>
              </w:rPr>
              <w:t xml:space="preserve">koncertu </w:t>
            </w:r>
            <w:r>
              <w:rPr>
                <w:rFonts w:ascii="Times New Roman" w:hAnsi="Times New Roman"/>
                <w:szCs w:val="22"/>
                <w:lang w:val="lv-LV"/>
              </w:rPr>
              <w:t xml:space="preserve">un kultūras pasākumu </w:t>
            </w:r>
            <w:r w:rsidR="006D7F3F" w:rsidRPr="001C1171">
              <w:rPr>
                <w:rFonts w:ascii="Times New Roman" w:hAnsi="Times New Roman"/>
                <w:szCs w:val="22"/>
                <w:lang w:val="lv-LV"/>
              </w:rPr>
              <w:t>apmeklēšanas iespēju nodrošināšana bez maksas ikvienam Jūrmalas pilsētas iedzīvotājam un viesim.</w:t>
            </w:r>
          </w:p>
        </w:tc>
        <w:tc>
          <w:tcPr>
            <w:tcW w:w="5224" w:type="dxa"/>
            <w:tcBorders>
              <w:bottom w:val="single" w:sz="4" w:space="0" w:color="652D90"/>
              <w:right w:val="nil"/>
            </w:tcBorders>
          </w:tcPr>
          <w:p w14:paraId="127A98C9" w14:textId="77777777" w:rsidR="00FC74CD" w:rsidRPr="001C1171" w:rsidRDefault="00FC74CD" w:rsidP="00AC4B86">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lastRenderedPageBreak/>
              <w:t xml:space="preserve">Vienota skolas attīstības mērķa, virzības uz to </w:t>
            </w:r>
            <w:r w:rsidR="00D4349D" w:rsidRPr="001C1171">
              <w:rPr>
                <w:rFonts w:ascii="Times New Roman" w:hAnsi="Times New Roman"/>
                <w:szCs w:val="22"/>
                <w:lang w:val="lv-LV"/>
              </w:rPr>
              <w:t>un attīstības plāna</w:t>
            </w:r>
            <w:r w:rsidR="00865687" w:rsidRPr="001C1171">
              <w:rPr>
                <w:rFonts w:ascii="Times New Roman" w:hAnsi="Times New Roman"/>
                <w:szCs w:val="22"/>
                <w:lang w:val="lv-LV"/>
              </w:rPr>
              <w:t xml:space="preserve"> </w:t>
            </w:r>
            <w:r w:rsidRPr="001C1171">
              <w:rPr>
                <w:rFonts w:ascii="Times New Roman" w:hAnsi="Times New Roman"/>
                <w:szCs w:val="22"/>
                <w:lang w:val="lv-LV"/>
              </w:rPr>
              <w:t>trūkums, skaidrības trūkums par skolas specializāciju – nodrošināt plašas apmācību iespējas visiem gribētājiem vai izvēlēties konkrētas specializācijas attīstības virzienu.</w:t>
            </w:r>
          </w:p>
          <w:p w14:paraId="75447FB2" w14:textId="2C98A48E"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 xml:space="preserve">Liels </w:t>
            </w:r>
            <w:r>
              <w:rPr>
                <w:rFonts w:ascii="Times New Roman" w:hAnsi="Times New Roman"/>
                <w:szCs w:val="22"/>
                <w:lang w:val="lv-LV"/>
              </w:rPr>
              <w:t>izglītojamo</w:t>
            </w:r>
            <w:r w:rsidRPr="001C1171">
              <w:rPr>
                <w:rFonts w:ascii="Times New Roman" w:hAnsi="Times New Roman"/>
                <w:szCs w:val="22"/>
                <w:lang w:val="lv-LV"/>
              </w:rPr>
              <w:t xml:space="preserve"> atbirums mācību procesa gaitā, īpaši pamatizglītības līmenī.</w:t>
            </w:r>
          </w:p>
          <w:p w14:paraId="3E5D2F6B"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Pamatizglītību ieguvušo absolventu nevēlēšanās turpināt tālāko profesionālās ievirzes izglītības iegūšanu skolā.</w:t>
            </w:r>
          </w:p>
          <w:p w14:paraId="2BC85326"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highlight w:val="white"/>
                <w:lang w:val="lv-LV"/>
              </w:rPr>
              <w:t>Augsta mācību materiāltehniskā aprīkojuma nolietojuma pakāpe</w:t>
            </w:r>
            <w:r w:rsidRPr="001C1171">
              <w:rPr>
                <w:rFonts w:ascii="Times New Roman" w:hAnsi="Times New Roman"/>
                <w:szCs w:val="22"/>
                <w:lang w:val="lv-LV"/>
              </w:rPr>
              <w:t xml:space="preserve"> – joprojām daudz vecu, nolietotu mūzikas instrumentu, kuru apkopes izmaksas ir augstākas par ieņēmumiem no to iznomāšanas, nav vērojams ikgadējs stabils izdevumu pieaugums mācību materiāltehniskā aprīkojuma iegādei.</w:t>
            </w:r>
          </w:p>
          <w:p w14:paraId="43A19FEB"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Liela atkarība no pašvaldības un valsts budžeta līdzekļiem skolas budžeta ieņēmumos, finanšu resursu dažādošanas iespēju nepietiekama izmantošana.</w:t>
            </w:r>
          </w:p>
          <w:p w14:paraId="5F994936"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Maksas pakalpojumu nepietiekama izmantošana līdz šim – telpu iznomāšanas potenciāla neizmantošana.</w:t>
            </w:r>
          </w:p>
          <w:p w14:paraId="2CD83C17"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Projektu, īpaši starptautisku projektu, īstenošanas potenciāla nepietiekama izmantošana – laika periodā no 2015.-2019.gadam īstenoti 14 projekti, t.sk. 9 no tiem nodibinājuma “Jūrmalas Mūzikas vidusskolas Atbalsta fonds” īstenoti.</w:t>
            </w:r>
          </w:p>
          <w:p w14:paraId="26F2BFD3" w14:textId="77777777" w:rsidR="00425995" w:rsidRPr="0092001C"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92001C">
              <w:rPr>
                <w:rFonts w:ascii="Times New Roman" w:hAnsi="Times New Roman"/>
                <w:szCs w:val="22"/>
                <w:lang w:val="lv-LV"/>
              </w:rPr>
              <w:t>Finanšu resursu ierobežojumi – ievērojamu finanšu ieguldījumu nepieciešamība tehniskā aprīkojuma pilnveidošanai Dubultu koncertzālē, Dubultu kamerzālē un ierakstu studijas ierīkošanai.</w:t>
            </w:r>
          </w:p>
          <w:p w14:paraId="10A20937" w14:textId="624FB57F"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Pr>
                <w:rFonts w:ascii="Times New Roman" w:hAnsi="Times New Roman"/>
                <w:szCs w:val="22"/>
                <w:lang w:val="lv-LV"/>
              </w:rPr>
              <w:t>K</w:t>
            </w:r>
            <w:r w:rsidRPr="001C1171">
              <w:rPr>
                <w:rFonts w:ascii="Times New Roman" w:hAnsi="Times New Roman"/>
                <w:szCs w:val="22"/>
                <w:lang w:val="lv-LV"/>
              </w:rPr>
              <w:t>onkursa trūkums iestājeksāmenos, jo pieteikumu skaits nav tik liels.</w:t>
            </w:r>
          </w:p>
          <w:p w14:paraId="13B2BDAF" w14:textId="10BCC5F3"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 xml:space="preserve">Nepietiekamas </w:t>
            </w:r>
            <w:r>
              <w:rPr>
                <w:rFonts w:ascii="Times New Roman" w:hAnsi="Times New Roman"/>
                <w:szCs w:val="22"/>
                <w:lang w:val="lv-LV"/>
              </w:rPr>
              <w:t>izglītojamo</w:t>
            </w:r>
            <w:r w:rsidRPr="001C1171">
              <w:rPr>
                <w:rFonts w:ascii="Times New Roman" w:hAnsi="Times New Roman"/>
                <w:szCs w:val="22"/>
                <w:lang w:val="lv-LV"/>
              </w:rPr>
              <w:t xml:space="preserve"> pieredzes apmaiņas iespējas </w:t>
            </w:r>
            <w:r w:rsidR="008C5FB3">
              <w:rPr>
                <w:rFonts w:ascii="Times New Roman" w:hAnsi="Times New Roman"/>
                <w:szCs w:val="22"/>
                <w:lang w:val="lv-LV"/>
              </w:rPr>
              <w:t>profesionālās ievirzes izglītības skolām.</w:t>
            </w:r>
            <w:r w:rsidRPr="001C1171">
              <w:rPr>
                <w:rFonts w:ascii="Times New Roman" w:hAnsi="Times New Roman"/>
                <w:szCs w:val="22"/>
                <w:lang w:val="lv-LV"/>
              </w:rPr>
              <w:t xml:space="preserve"> ERASMUS+ mobilitātes un partnerības projekt</w:t>
            </w:r>
            <w:r w:rsidR="008C5FB3">
              <w:rPr>
                <w:rFonts w:ascii="Times New Roman" w:hAnsi="Times New Roman"/>
                <w:szCs w:val="22"/>
                <w:lang w:val="lv-LV"/>
              </w:rPr>
              <w:t>i neatbalsta profesionālās ievirzes skolas..</w:t>
            </w:r>
          </w:p>
          <w:p w14:paraId="293A6A65" w14:textId="77777777" w:rsidR="00425995"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 xml:space="preserve">Sadarbības trūkumi ar vispārējās izglītības iestādēm Jūrmalā jaunu </w:t>
            </w:r>
            <w:r>
              <w:rPr>
                <w:rFonts w:ascii="Times New Roman" w:hAnsi="Times New Roman"/>
                <w:szCs w:val="22"/>
                <w:lang w:val="lv-LV"/>
              </w:rPr>
              <w:t>izglītojamo</w:t>
            </w:r>
            <w:r w:rsidRPr="001C1171">
              <w:rPr>
                <w:rFonts w:ascii="Times New Roman" w:hAnsi="Times New Roman"/>
                <w:szCs w:val="22"/>
                <w:lang w:val="lv-LV"/>
              </w:rPr>
              <w:t xml:space="preserve"> piesaistes veicināšanai.</w:t>
            </w:r>
          </w:p>
          <w:p w14:paraId="3502BB91" w14:textId="5ED7309E" w:rsidR="008C5FB3" w:rsidRPr="008C5FB3" w:rsidRDefault="008C5FB3"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Pr>
                <w:rFonts w:ascii="Times New Roman" w:hAnsi="Times New Roman"/>
                <w:lang w:val="lv-LV"/>
              </w:rPr>
              <w:t>Pedagogu v</w:t>
            </w:r>
            <w:r w:rsidRPr="008C5FB3">
              <w:rPr>
                <w:rFonts w:ascii="Times New Roman" w:hAnsi="Times New Roman"/>
                <w:lang w:val="lv-LV"/>
              </w:rPr>
              <w:t>idējais vecums ir pensijas vecumā un jauno speciāl</w:t>
            </w:r>
            <w:r>
              <w:rPr>
                <w:rFonts w:ascii="Times New Roman" w:hAnsi="Times New Roman"/>
                <w:lang w:val="lv-LV"/>
              </w:rPr>
              <w:t>i</w:t>
            </w:r>
            <w:r w:rsidRPr="008C5FB3">
              <w:rPr>
                <w:rFonts w:ascii="Times New Roman" w:hAnsi="Times New Roman"/>
                <w:lang w:val="lv-LV"/>
              </w:rPr>
              <w:t>stu skaits ir salīdzinoši mazs.</w:t>
            </w:r>
          </w:p>
          <w:p w14:paraId="003A2779" w14:textId="77777777" w:rsidR="00425995" w:rsidRPr="001C1171" w:rsidRDefault="00425995"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color w:val="000000"/>
                <w:szCs w:val="22"/>
                <w:lang w:val="lv-LV"/>
              </w:rPr>
              <w:t xml:space="preserve">Trūkumi ikgadējā mācību un audzināšanas darba plāna izstrādē un īstenošanas novērtēšanā </w:t>
            </w:r>
            <w:r>
              <w:rPr>
                <w:rFonts w:ascii="Times New Roman" w:hAnsi="Times New Roman"/>
                <w:color w:val="000000"/>
                <w:szCs w:val="22"/>
                <w:lang w:val="lv-LV"/>
              </w:rPr>
              <w:t>–</w:t>
            </w:r>
            <w:r w:rsidRPr="001C1171">
              <w:rPr>
                <w:rFonts w:ascii="Times New Roman" w:hAnsi="Times New Roman"/>
                <w:color w:val="000000"/>
                <w:szCs w:val="22"/>
                <w:lang w:val="lv-LV"/>
              </w:rPr>
              <w:t xml:space="preserve"> liela daļa veicamo uzdevumu tiek definēti ļoti plaši, </w:t>
            </w:r>
            <w:r w:rsidRPr="001C1171">
              <w:rPr>
                <w:rFonts w:ascii="Times New Roman" w:hAnsi="Times New Roman"/>
                <w:color w:val="000000"/>
                <w:szCs w:val="22"/>
                <w:lang w:val="lv-LV"/>
              </w:rPr>
              <w:lastRenderedPageBreak/>
              <w:t xml:space="preserve">sasniedzamie rezultatīvie rādītāji pamatā ir noteikti neizmērāmi, līdz ar to nav iespējams konkrēti un objektīvi </w:t>
            </w:r>
            <w:r>
              <w:rPr>
                <w:rFonts w:ascii="Times New Roman" w:hAnsi="Times New Roman"/>
                <w:color w:val="000000"/>
                <w:szCs w:val="22"/>
                <w:lang w:val="lv-LV"/>
              </w:rPr>
              <w:t>no</w:t>
            </w:r>
            <w:r w:rsidRPr="001C1171">
              <w:rPr>
                <w:rFonts w:ascii="Times New Roman" w:hAnsi="Times New Roman"/>
                <w:color w:val="000000"/>
                <w:szCs w:val="22"/>
                <w:lang w:val="lv-LV"/>
              </w:rPr>
              <w:t>vērtēt to sasniegšanu.</w:t>
            </w:r>
          </w:p>
          <w:p w14:paraId="3C1156C2" w14:textId="45CFBAF4" w:rsidR="00425995" w:rsidRPr="00425995" w:rsidRDefault="00425995" w:rsidP="00425995">
            <w:pPr>
              <w:pStyle w:val="ListParagraph"/>
              <w:numPr>
                <w:ilvl w:val="0"/>
                <w:numId w:val="19"/>
              </w:numPr>
              <w:spacing w:line="240" w:lineRule="auto"/>
              <w:ind w:left="437" w:hanging="284"/>
              <w:contextualSpacing w:val="0"/>
              <w:jc w:val="both"/>
              <w:rPr>
                <w:rFonts w:ascii="Times New Roman" w:hAnsi="Times New Roman"/>
                <w:szCs w:val="22"/>
                <w:u w:val="single"/>
                <w:lang w:val="lv-LV"/>
              </w:rPr>
            </w:pPr>
            <w:r w:rsidRPr="001C1171">
              <w:rPr>
                <w:rFonts w:ascii="Times New Roman" w:hAnsi="Times New Roman"/>
                <w:szCs w:val="22"/>
                <w:lang w:val="lv-LV"/>
              </w:rPr>
              <w:t xml:space="preserve">Iekšējās komunikācijas </w:t>
            </w:r>
            <w:r>
              <w:rPr>
                <w:rFonts w:ascii="Times New Roman" w:hAnsi="Times New Roman"/>
                <w:szCs w:val="22"/>
                <w:lang w:val="lv-LV"/>
              </w:rPr>
              <w:t>efektivitātes nepilnības.</w:t>
            </w:r>
            <w:r w:rsidRPr="001C1171">
              <w:rPr>
                <w:rFonts w:ascii="Times New Roman" w:hAnsi="Times New Roman"/>
                <w:szCs w:val="22"/>
                <w:lang w:val="lv-LV"/>
              </w:rPr>
              <w:t xml:space="preserve"> </w:t>
            </w:r>
          </w:p>
          <w:p w14:paraId="479A6E95" w14:textId="0F80DAA3" w:rsidR="000D4F2A" w:rsidRPr="00425995" w:rsidRDefault="002F703A" w:rsidP="00425995">
            <w:pPr>
              <w:pStyle w:val="ListParagraph"/>
              <w:numPr>
                <w:ilvl w:val="0"/>
                <w:numId w:val="19"/>
              </w:numPr>
              <w:spacing w:line="240" w:lineRule="auto"/>
              <w:ind w:left="437" w:hanging="284"/>
              <w:contextualSpacing w:val="0"/>
              <w:jc w:val="both"/>
              <w:rPr>
                <w:rFonts w:ascii="Times New Roman" w:hAnsi="Times New Roman"/>
                <w:szCs w:val="22"/>
                <w:lang w:val="lv-LV"/>
              </w:rPr>
            </w:pPr>
            <w:r w:rsidRPr="001C1171">
              <w:rPr>
                <w:rFonts w:ascii="Times New Roman" w:hAnsi="Times New Roman"/>
                <w:szCs w:val="22"/>
                <w:lang w:val="lv-LV"/>
              </w:rPr>
              <w:t>Vide – ēdināšanas iespēju trūkums skolas telpās; mobilo</w:t>
            </w:r>
            <w:r w:rsidR="00A87D4C" w:rsidRPr="001C1171">
              <w:rPr>
                <w:rFonts w:ascii="Times New Roman" w:hAnsi="Times New Roman"/>
                <w:szCs w:val="22"/>
                <w:lang w:val="lv-LV"/>
              </w:rPr>
              <w:t xml:space="preserve"> sakaru</w:t>
            </w:r>
            <w:r w:rsidRPr="001C1171">
              <w:rPr>
                <w:rFonts w:ascii="Times New Roman" w:hAnsi="Times New Roman"/>
                <w:szCs w:val="22"/>
                <w:lang w:val="lv-LV"/>
              </w:rPr>
              <w:t xml:space="preserve"> un </w:t>
            </w:r>
            <w:proofErr w:type="spellStart"/>
            <w:r w:rsidR="006A7EC2" w:rsidRPr="001C1171">
              <w:rPr>
                <w:rFonts w:ascii="Times New Roman" w:hAnsi="Times New Roman"/>
                <w:szCs w:val="22"/>
                <w:lang w:val="lv-LV"/>
              </w:rPr>
              <w:t>W</w:t>
            </w:r>
            <w:r w:rsidR="00A87D4C" w:rsidRPr="001C1171">
              <w:rPr>
                <w:rFonts w:ascii="Times New Roman" w:hAnsi="Times New Roman"/>
                <w:szCs w:val="22"/>
                <w:lang w:val="lv-LV"/>
              </w:rPr>
              <w:t>i</w:t>
            </w:r>
            <w:r w:rsidRPr="001C1171">
              <w:rPr>
                <w:rFonts w:ascii="Times New Roman" w:hAnsi="Times New Roman"/>
                <w:szCs w:val="22"/>
                <w:lang w:val="lv-LV"/>
              </w:rPr>
              <w:t>-</w:t>
            </w:r>
            <w:r w:rsidR="006A7EC2" w:rsidRPr="001C1171">
              <w:rPr>
                <w:rFonts w:ascii="Times New Roman" w:hAnsi="Times New Roman"/>
                <w:szCs w:val="22"/>
                <w:lang w:val="lv-LV"/>
              </w:rPr>
              <w:t>F</w:t>
            </w:r>
            <w:r w:rsidR="00A87D4C" w:rsidRPr="001C1171">
              <w:rPr>
                <w:rFonts w:ascii="Times New Roman" w:hAnsi="Times New Roman"/>
                <w:szCs w:val="22"/>
                <w:lang w:val="lv-LV"/>
              </w:rPr>
              <w:t>i</w:t>
            </w:r>
            <w:proofErr w:type="spellEnd"/>
            <w:r w:rsidR="00A87D4C" w:rsidRPr="001C1171">
              <w:rPr>
                <w:rFonts w:ascii="Times New Roman" w:hAnsi="Times New Roman"/>
                <w:szCs w:val="22"/>
                <w:lang w:val="lv-LV"/>
              </w:rPr>
              <w:t xml:space="preserve"> tīkl</w:t>
            </w:r>
            <w:r w:rsidRPr="001C1171">
              <w:rPr>
                <w:rFonts w:ascii="Times New Roman" w:hAnsi="Times New Roman"/>
                <w:szCs w:val="22"/>
                <w:lang w:val="lv-LV"/>
              </w:rPr>
              <w:t>a darbības traucējumi</w:t>
            </w:r>
            <w:r w:rsidR="00EF26F9" w:rsidRPr="001C1171">
              <w:rPr>
                <w:rFonts w:ascii="Times New Roman" w:hAnsi="Times New Roman"/>
                <w:szCs w:val="22"/>
                <w:lang w:val="lv-LV"/>
              </w:rPr>
              <w:t>.</w:t>
            </w:r>
          </w:p>
        </w:tc>
      </w:tr>
      <w:tr w:rsidR="0076440D" w:rsidRPr="00C61B86" w14:paraId="31D8973A" w14:textId="77777777" w:rsidTr="00A87D4C">
        <w:trPr>
          <w:trHeight w:val="405"/>
          <w:jc w:val="center"/>
        </w:trPr>
        <w:tc>
          <w:tcPr>
            <w:tcW w:w="5130" w:type="dxa"/>
            <w:tcBorders>
              <w:left w:val="nil"/>
              <w:right w:val="single" w:sz="4" w:space="0" w:color="FFFFFF"/>
            </w:tcBorders>
            <w:shd w:val="clear" w:color="auto" w:fill="AEAAAA" w:themeFill="background2" w:themeFillShade="BF"/>
            <w:vAlign w:val="center"/>
          </w:tcPr>
          <w:p w14:paraId="7D8AEDD9"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lastRenderedPageBreak/>
              <w:t>IESPĒJAS</w:t>
            </w:r>
          </w:p>
        </w:tc>
        <w:tc>
          <w:tcPr>
            <w:tcW w:w="5224" w:type="dxa"/>
            <w:tcBorders>
              <w:left w:val="single" w:sz="4" w:space="0" w:color="FFFFFF"/>
              <w:right w:val="nil"/>
            </w:tcBorders>
            <w:shd w:val="clear" w:color="auto" w:fill="AEAAAA" w:themeFill="background2" w:themeFillShade="BF"/>
            <w:vAlign w:val="center"/>
          </w:tcPr>
          <w:p w14:paraId="55D39A70" w14:textId="77777777" w:rsidR="0076440D" w:rsidRPr="00C61B86" w:rsidRDefault="0076440D" w:rsidP="00A87D4C">
            <w:pPr>
              <w:jc w:val="center"/>
              <w:rPr>
                <w:rFonts w:eastAsia="Calibri"/>
                <w:color w:val="000000" w:themeColor="text1"/>
                <w:lang w:val="lv-LV"/>
              </w:rPr>
            </w:pPr>
            <w:r w:rsidRPr="00C61B86">
              <w:rPr>
                <w:rFonts w:eastAsia="Calibri"/>
                <w:color w:val="000000" w:themeColor="text1"/>
                <w:lang w:val="lv-LV"/>
              </w:rPr>
              <w:t>DRAUDI</w:t>
            </w:r>
          </w:p>
        </w:tc>
      </w:tr>
      <w:tr w:rsidR="0076440D" w:rsidRPr="00304F5E" w14:paraId="72E506FD" w14:textId="77777777" w:rsidTr="00A87D4C">
        <w:trPr>
          <w:trHeight w:val="744"/>
          <w:jc w:val="center"/>
        </w:trPr>
        <w:tc>
          <w:tcPr>
            <w:tcW w:w="5130" w:type="dxa"/>
            <w:tcBorders>
              <w:left w:val="nil"/>
              <w:bottom w:val="nil"/>
            </w:tcBorders>
          </w:tcPr>
          <w:p w14:paraId="5D2E4C0F" w14:textId="43C06B97" w:rsidR="00C73645" w:rsidRPr="001C1171" w:rsidRDefault="00C73645"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Skolas attīstības specializācijas noteikšana profesionālās ievirzes izglītības programmu piedāvājumā – orientācija uz darba tirgus pieprasījumu un reto programmu piedāvājums </w:t>
            </w:r>
            <w:r w:rsidR="00E6441E">
              <w:rPr>
                <w:rFonts w:ascii="Times New Roman" w:hAnsi="Times New Roman"/>
                <w:lang w:val="lv-LV"/>
              </w:rPr>
              <w:t>skolas k</w:t>
            </w:r>
            <w:r w:rsidR="00532671">
              <w:rPr>
                <w:rFonts w:ascii="Times New Roman" w:hAnsi="Times New Roman"/>
                <w:lang w:val="lv-LV"/>
              </w:rPr>
              <w:t>o</w:t>
            </w:r>
            <w:r w:rsidR="00E6441E">
              <w:rPr>
                <w:rFonts w:ascii="Times New Roman" w:hAnsi="Times New Roman"/>
                <w:lang w:val="lv-LV"/>
              </w:rPr>
              <w:t xml:space="preserve">nkurētspējas paaugstināšanai valsts līmenī. </w:t>
            </w:r>
          </w:p>
          <w:p w14:paraId="67256B8B" w14:textId="30ECB05D" w:rsidR="008930E5" w:rsidRPr="008930E5"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color w:val="000000"/>
                <w:lang w:val="lv-LV"/>
              </w:rPr>
              <w:t xml:space="preserve">Individuālu mācību plānu ieviešana audzēkņiem </w:t>
            </w:r>
            <w:r>
              <w:rPr>
                <w:rFonts w:ascii="Times New Roman" w:hAnsi="Times New Roman"/>
                <w:color w:val="000000"/>
                <w:lang w:val="lv-LV"/>
              </w:rPr>
              <w:t xml:space="preserve">pamatizglītības un </w:t>
            </w:r>
            <w:r w:rsidRPr="001C1171">
              <w:rPr>
                <w:rFonts w:ascii="Times New Roman" w:hAnsi="Times New Roman"/>
                <w:color w:val="000000"/>
                <w:lang w:val="lv-LV"/>
              </w:rPr>
              <w:t>vidējās izglītības pakāpē, lai nodrošinātu savlaicīgu audzēkņu un viņu vecāku informēšanu un sagatavošanu kvalitatīvai mācību procesa norisei.</w:t>
            </w:r>
          </w:p>
          <w:p w14:paraId="3C522448"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Maksas pakalpojumu daudzveidošana un izmantošana – telpu nomas iespējas, maksas papildnodarbību un maksas interešu izglītības nodarbību noturēšana.</w:t>
            </w:r>
          </w:p>
          <w:p w14:paraId="3531BF72"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Projektu īstenošanas potenciāla aktīvāka izmantošana – Valsts Kultūrkapitāla fonda, Eiropas Savienības investīciju fondu finansējuma piesaiste īpaši materiāltehniskā aprīkojuma, t.sk reto mūzikas instrumentu iegādes projektu īstenošanai; kopīgu </w:t>
            </w:r>
            <w:r>
              <w:rPr>
                <w:rFonts w:ascii="Times New Roman" w:hAnsi="Times New Roman"/>
                <w:lang w:val="lv-LV"/>
              </w:rPr>
              <w:t xml:space="preserve">starptautisku </w:t>
            </w:r>
            <w:r w:rsidRPr="001C1171">
              <w:rPr>
                <w:rFonts w:ascii="Times New Roman" w:hAnsi="Times New Roman"/>
                <w:lang w:val="lv-LV"/>
              </w:rPr>
              <w:t>projektu īstenošana ar Jūrmalas pilsētas domes struktūrvienībām.</w:t>
            </w:r>
          </w:p>
          <w:p w14:paraId="663A5102"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Finansējuma avotu dažādošana – mecenātu piesaiste.</w:t>
            </w:r>
          </w:p>
          <w:p w14:paraId="20E0E0C9"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Aktīvāka esošo pašvaldības atbalsta veidu </w:t>
            </w:r>
            <w:r>
              <w:rPr>
                <w:rFonts w:ascii="Times New Roman" w:hAnsi="Times New Roman"/>
                <w:lang w:val="lv-LV"/>
              </w:rPr>
              <w:t>izglītojamajiem</w:t>
            </w:r>
            <w:r w:rsidRPr="001C1171">
              <w:rPr>
                <w:rFonts w:ascii="Times New Roman" w:hAnsi="Times New Roman"/>
                <w:lang w:val="lv-LV"/>
              </w:rPr>
              <w:t xml:space="preserve"> un pedagogiem izmantošana un popularizēšana talantīgo </w:t>
            </w:r>
            <w:r>
              <w:rPr>
                <w:rFonts w:ascii="Times New Roman" w:hAnsi="Times New Roman"/>
                <w:lang w:val="lv-LV"/>
              </w:rPr>
              <w:t>izglītojamo</w:t>
            </w:r>
            <w:r w:rsidRPr="001C1171">
              <w:rPr>
                <w:rFonts w:ascii="Times New Roman" w:hAnsi="Times New Roman"/>
                <w:lang w:val="lv-LV"/>
              </w:rPr>
              <w:t xml:space="preserve"> un jaunu pedagogu piesaistei, lielāka finansiālā atbalsta </w:t>
            </w:r>
            <w:r w:rsidRPr="001C1171">
              <w:rPr>
                <w:rFonts w:ascii="Times New Roman" w:hAnsi="Times New Roman"/>
                <w:lang w:val="lv-LV"/>
              </w:rPr>
              <w:lastRenderedPageBreak/>
              <w:t>nodrošināšana pedagogu profesionālās pilnveides kursu apmeklēšanai.</w:t>
            </w:r>
          </w:p>
          <w:p w14:paraId="69C57581" w14:textId="3384DDE8" w:rsidR="008930E5" w:rsidRPr="008930E5"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Prēmiju sistēmas pilnveidošana par labu pedagogiem ar augstiem darba sasniegumiem.</w:t>
            </w:r>
          </w:p>
          <w:p w14:paraId="639D9153" w14:textId="4E7E9921"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Jaunu atbalsta veidu ieviešana – transporta pieejamības nodrošināšana </w:t>
            </w:r>
            <w:r>
              <w:rPr>
                <w:rFonts w:ascii="Times New Roman" w:hAnsi="Times New Roman"/>
                <w:lang w:val="lv-LV"/>
              </w:rPr>
              <w:t>izglītojamajiem</w:t>
            </w:r>
            <w:r w:rsidRPr="001C1171">
              <w:rPr>
                <w:rFonts w:ascii="Times New Roman" w:hAnsi="Times New Roman"/>
                <w:lang w:val="lv-LV"/>
              </w:rPr>
              <w:t xml:space="preserve"> un pedagogiem nokļūšanai uz koncertiem un konkursiem.</w:t>
            </w:r>
          </w:p>
          <w:p w14:paraId="186A2F01"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Dubultu koncertzāles un Dubultu kamerzāles potenciāls – iespējas rīkot augstas kvalitātes akustiskos koncertus, valsts un arī starptautiska mēroga jauno izpildītāju konkursus.</w:t>
            </w:r>
          </w:p>
          <w:p w14:paraId="3C99EC3D" w14:textId="77777777"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Dubultu </w:t>
            </w:r>
            <w:r>
              <w:rPr>
                <w:rFonts w:ascii="Times New Roman" w:hAnsi="Times New Roman"/>
                <w:lang w:val="lv-LV"/>
              </w:rPr>
              <w:t>K</w:t>
            </w:r>
            <w:r w:rsidRPr="001C1171">
              <w:rPr>
                <w:rFonts w:ascii="Times New Roman" w:hAnsi="Times New Roman"/>
                <w:lang w:val="lv-LV"/>
              </w:rPr>
              <w:t>ultūras kvartāla potenciāls – lieliska vide, infrastruktūra, Jūrmalas pilsētas tradīcijas un kultūras dzīve, kas sniedz iespējas skolai attīstīties kā kultūras centram.</w:t>
            </w:r>
          </w:p>
          <w:p w14:paraId="7914029D" w14:textId="77777777" w:rsidR="00830972" w:rsidRPr="001C1171" w:rsidRDefault="00830972" w:rsidP="00AC4B86">
            <w:pPr>
              <w:pStyle w:val="ListParagraph"/>
              <w:numPr>
                <w:ilvl w:val="0"/>
                <w:numId w:val="20"/>
              </w:numPr>
              <w:spacing w:line="240" w:lineRule="auto"/>
              <w:ind w:left="454" w:hanging="284"/>
              <w:contextualSpacing w:val="0"/>
              <w:jc w:val="both"/>
              <w:rPr>
                <w:rFonts w:ascii="Times New Roman" w:hAnsi="Times New Roman"/>
                <w:lang w:val="lv-LV"/>
              </w:rPr>
            </w:pPr>
            <w:r>
              <w:rPr>
                <w:rFonts w:ascii="Times New Roman" w:hAnsi="Times New Roman"/>
                <w:lang w:val="lv-LV"/>
              </w:rPr>
              <w:t>Skolas simfoniskā orķestra izveidošana papildu atpazīstamības veicināšanai un dalības iespēju nodrošināšanai dažādos konkursos un pasākumos, t.sk. Jūrmalas pilsētas pašvaldības rīkotajos pasākumos.</w:t>
            </w:r>
          </w:p>
          <w:p w14:paraId="79860ADB" w14:textId="4AE2683B" w:rsidR="008930E5" w:rsidRPr="001C1171"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Personāla un </w:t>
            </w:r>
            <w:r>
              <w:rPr>
                <w:rFonts w:ascii="Times New Roman" w:hAnsi="Times New Roman"/>
                <w:lang w:val="lv-LV"/>
              </w:rPr>
              <w:t>izglītojamo</w:t>
            </w:r>
            <w:r w:rsidRPr="001C1171">
              <w:rPr>
                <w:rFonts w:ascii="Times New Roman" w:hAnsi="Times New Roman"/>
                <w:lang w:val="lv-LV"/>
              </w:rPr>
              <w:t xml:space="preserve"> pieredzes apmaiņas veicināšana Latvijā un ārvalstīs, nodibināto kontaktu aktīvāka izmantošana.</w:t>
            </w:r>
          </w:p>
          <w:p w14:paraId="4249EA69" w14:textId="77777777" w:rsidR="008930E5" w:rsidRDefault="008930E5" w:rsidP="008930E5">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Aktīvāka sadarbība ar citām Jūrmalas pilsētas pašvaldības kultūras iestādēm kopīgu pasākumu rīkošanā, skolas talantīgo </w:t>
            </w:r>
            <w:r>
              <w:rPr>
                <w:rFonts w:ascii="Times New Roman" w:hAnsi="Times New Roman"/>
                <w:lang w:val="lv-LV"/>
              </w:rPr>
              <w:t>izglītojamo</w:t>
            </w:r>
            <w:r w:rsidRPr="001C1171">
              <w:rPr>
                <w:rFonts w:ascii="Times New Roman" w:hAnsi="Times New Roman"/>
                <w:lang w:val="lv-LV"/>
              </w:rPr>
              <w:t xml:space="preserve"> un pedagogu darba popularizēšanā.</w:t>
            </w:r>
          </w:p>
          <w:p w14:paraId="4479FF3D" w14:textId="77777777" w:rsidR="00A87D4C" w:rsidRPr="001C1171" w:rsidRDefault="00323C7C"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Ciešākas s</w:t>
            </w:r>
            <w:r w:rsidR="00A87D4C" w:rsidRPr="001C1171">
              <w:rPr>
                <w:rFonts w:ascii="Times New Roman" w:hAnsi="Times New Roman"/>
                <w:lang w:val="lv-LV"/>
              </w:rPr>
              <w:t>adarbība</w:t>
            </w:r>
            <w:r w:rsidRPr="001C1171">
              <w:rPr>
                <w:rFonts w:ascii="Times New Roman" w:hAnsi="Times New Roman"/>
                <w:lang w:val="lv-LV"/>
              </w:rPr>
              <w:t>s veicināšana</w:t>
            </w:r>
            <w:r w:rsidR="00A87D4C" w:rsidRPr="001C1171">
              <w:rPr>
                <w:rFonts w:ascii="Times New Roman" w:hAnsi="Times New Roman"/>
                <w:lang w:val="lv-LV"/>
              </w:rPr>
              <w:t xml:space="preserve"> ar </w:t>
            </w:r>
            <w:r w:rsidRPr="001C1171">
              <w:rPr>
                <w:rFonts w:ascii="Times New Roman" w:hAnsi="Times New Roman"/>
                <w:lang w:val="lv-LV"/>
              </w:rPr>
              <w:t xml:space="preserve">mūzikas un kultūrizglītības </w:t>
            </w:r>
            <w:r w:rsidR="00A87D4C" w:rsidRPr="001C1171">
              <w:rPr>
                <w:rFonts w:ascii="Times New Roman" w:hAnsi="Times New Roman"/>
                <w:lang w:val="lv-LV"/>
              </w:rPr>
              <w:t>augstskolām</w:t>
            </w:r>
            <w:r w:rsidRPr="001C1171">
              <w:rPr>
                <w:rFonts w:ascii="Times New Roman" w:hAnsi="Times New Roman"/>
                <w:lang w:val="lv-LV"/>
              </w:rPr>
              <w:t>, lai sekmētu arī absolventu vēlmi turpmākām studijām mūzikas jomā</w:t>
            </w:r>
            <w:r w:rsidR="00A87D4C" w:rsidRPr="001C1171">
              <w:rPr>
                <w:rFonts w:ascii="Times New Roman" w:hAnsi="Times New Roman"/>
                <w:lang w:val="lv-LV"/>
              </w:rPr>
              <w:t>.</w:t>
            </w:r>
          </w:p>
          <w:p w14:paraId="01725536" w14:textId="77777777" w:rsidR="0076440D" w:rsidRPr="001C1171" w:rsidRDefault="00323C7C"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Ārējās komunikācijas uzlabošana – sociālo tīklu, skolas un Jūrmalas pilsētas pašvaldības mājaslapu aktīv</w:t>
            </w:r>
            <w:r w:rsidR="00CE6016">
              <w:rPr>
                <w:rFonts w:ascii="Times New Roman" w:hAnsi="Times New Roman"/>
                <w:lang w:val="lv-LV"/>
              </w:rPr>
              <w:t>āka</w:t>
            </w:r>
            <w:r w:rsidRPr="001C1171">
              <w:rPr>
                <w:rFonts w:ascii="Times New Roman" w:hAnsi="Times New Roman"/>
                <w:lang w:val="lv-LV"/>
              </w:rPr>
              <w:t xml:space="preserve"> izmantošana, kvalitatīvu ziņu sagatavošana</w:t>
            </w:r>
            <w:r w:rsidR="00A87D4C" w:rsidRPr="001C1171">
              <w:rPr>
                <w:rFonts w:ascii="Times New Roman" w:hAnsi="Times New Roman"/>
                <w:lang w:val="lv-LV"/>
              </w:rPr>
              <w:t xml:space="preserve"> skolas popularizēšanai, </w:t>
            </w:r>
            <w:r w:rsidRPr="001C1171">
              <w:rPr>
                <w:rFonts w:ascii="Times New Roman" w:hAnsi="Times New Roman"/>
                <w:lang w:val="lv-LV"/>
              </w:rPr>
              <w:t xml:space="preserve">attīstības </w:t>
            </w:r>
            <w:r w:rsidR="00A87D4C" w:rsidRPr="001C1171">
              <w:rPr>
                <w:rFonts w:ascii="Times New Roman" w:hAnsi="Times New Roman"/>
                <w:lang w:val="lv-LV"/>
              </w:rPr>
              <w:t>mērķu sasniegšan</w:t>
            </w:r>
            <w:r w:rsidRPr="001C1171">
              <w:rPr>
                <w:rFonts w:ascii="Times New Roman" w:hAnsi="Times New Roman"/>
                <w:lang w:val="lv-LV"/>
              </w:rPr>
              <w:t>as</w:t>
            </w:r>
            <w:r w:rsidR="00A87D4C" w:rsidRPr="001C1171">
              <w:rPr>
                <w:rFonts w:ascii="Times New Roman" w:hAnsi="Times New Roman"/>
                <w:lang w:val="lv-LV"/>
              </w:rPr>
              <w:t xml:space="preserve"> atbalstam.</w:t>
            </w:r>
          </w:p>
        </w:tc>
        <w:tc>
          <w:tcPr>
            <w:tcW w:w="5224" w:type="dxa"/>
            <w:tcBorders>
              <w:bottom w:val="nil"/>
              <w:right w:val="nil"/>
            </w:tcBorders>
          </w:tcPr>
          <w:p w14:paraId="716DA374" w14:textId="77777777" w:rsidR="009B1AF6" w:rsidRPr="001C1171" w:rsidRDefault="009B1AF6" w:rsidP="009B1AF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lastRenderedPageBreak/>
              <w:t>Lielākais pieprasījums pēc tām profesionālās ievirzes izglītības programmām, pēc kurām arī valstī kopumā ir augstākais pieprasījums – apmācīto mūziķu “</w:t>
            </w:r>
            <w:proofErr w:type="spellStart"/>
            <w:r w:rsidRPr="001C1171">
              <w:rPr>
                <w:rFonts w:ascii="Times New Roman" w:hAnsi="Times New Roman"/>
                <w:lang w:val="lv-LV"/>
              </w:rPr>
              <w:t>pārprodukcijas</w:t>
            </w:r>
            <w:proofErr w:type="spellEnd"/>
            <w:r w:rsidRPr="001C1171">
              <w:rPr>
                <w:rFonts w:ascii="Times New Roman" w:hAnsi="Times New Roman"/>
                <w:lang w:val="lv-LV"/>
              </w:rPr>
              <w:t>” drauds valsts līmenī ierobežoto darba iespēju dēļ, kā arī risks pēc valsts mērķdotācijas samazinājuma šo programmu piedāvājuma nodrošināšanā.</w:t>
            </w:r>
          </w:p>
          <w:p w14:paraId="1A3BB6E3" w14:textId="77777777" w:rsidR="00A87D4C" w:rsidRPr="001C1171" w:rsidRDefault="00F91E02"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Esošo p</w:t>
            </w:r>
            <w:r w:rsidR="00A87D4C" w:rsidRPr="001C1171">
              <w:rPr>
                <w:rFonts w:ascii="Times New Roman" w:hAnsi="Times New Roman"/>
                <w:lang w:val="lv-LV"/>
              </w:rPr>
              <w:t xml:space="preserve">edagogu </w:t>
            </w:r>
            <w:r w:rsidRPr="001C1171">
              <w:rPr>
                <w:rFonts w:ascii="Times New Roman" w:hAnsi="Times New Roman"/>
                <w:lang w:val="lv-LV"/>
              </w:rPr>
              <w:t xml:space="preserve">novecošanās tendence un nepietiekami aktīva rīcība </w:t>
            </w:r>
            <w:r w:rsidR="00A87D4C" w:rsidRPr="001C1171">
              <w:rPr>
                <w:rFonts w:ascii="Times New Roman" w:hAnsi="Times New Roman"/>
                <w:lang w:val="lv-LV"/>
              </w:rPr>
              <w:t>jaunu</w:t>
            </w:r>
            <w:r w:rsidR="000219A3" w:rsidRPr="001C1171">
              <w:rPr>
                <w:rFonts w:ascii="Times New Roman" w:hAnsi="Times New Roman"/>
                <w:lang w:val="lv-LV"/>
              </w:rPr>
              <w:t>,</w:t>
            </w:r>
            <w:r w:rsidR="00A87D4C" w:rsidRPr="001C1171">
              <w:rPr>
                <w:rFonts w:ascii="Times New Roman" w:hAnsi="Times New Roman"/>
                <w:lang w:val="lv-LV"/>
              </w:rPr>
              <w:t xml:space="preserve"> spējīgu </w:t>
            </w:r>
            <w:r w:rsidR="000219A3" w:rsidRPr="001C1171">
              <w:rPr>
                <w:rFonts w:ascii="Times New Roman" w:hAnsi="Times New Roman"/>
                <w:lang w:val="lv-LV"/>
              </w:rPr>
              <w:t xml:space="preserve">un augsti kvalificētu </w:t>
            </w:r>
            <w:r w:rsidR="00A87D4C" w:rsidRPr="001C1171">
              <w:rPr>
                <w:rFonts w:ascii="Times New Roman" w:hAnsi="Times New Roman"/>
                <w:lang w:val="lv-LV"/>
              </w:rPr>
              <w:t>pedagogu</w:t>
            </w:r>
            <w:r w:rsidRPr="001C1171">
              <w:rPr>
                <w:rFonts w:ascii="Times New Roman" w:hAnsi="Times New Roman"/>
                <w:lang w:val="lv-LV"/>
              </w:rPr>
              <w:t xml:space="preserve"> piesaistē</w:t>
            </w:r>
            <w:r w:rsidR="000219A3" w:rsidRPr="001C1171">
              <w:rPr>
                <w:rFonts w:ascii="Times New Roman" w:hAnsi="Times New Roman"/>
                <w:lang w:val="lv-LV"/>
              </w:rPr>
              <w:t>, jaunu pedagogu trūkums arī valsts līmenī</w:t>
            </w:r>
            <w:r w:rsidR="00A87D4C" w:rsidRPr="001C1171">
              <w:rPr>
                <w:rFonts w:ascii="Times New Roman" w:hAnsi="Times New Roman"/>
                <w:lang w:val="lv-LV"/>
              </w:rPr>
              <w:t>.</w:t>
            </w:r>
          </w:p>
          <w:p w14:paraId="7FE3D3C4" w14:textId="77777777" w:rsidR="005017EE" w:rsidRPr="001C1171" w:rsidRDefault="005017EE" w:rsidP="00AC4B8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Nekonkurētspējīgs pedagogu atalgojums – kopējā valsts līmeņa problēma.</w:t>
            </w:r>
          </w:p>
          <w:p w14:paraId="6A4CA1DD" w14:textId="77777777" w:rsidR="00E21F4B" w:rsidRPr="001C1171" w:rsidRDefault="00E21F4B" w:rsidP="00E21F4B">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Pedagogu </w:t>
            </w:r>
            <w:proofErr w:type="spellStart"/>
            <w:r w:rsidRPr="001C1171">
              <w:rPr>
                <w:rFonts w:ascii="Times New Roman" w:hAnsi="Times New Roman"/>
                <w:lang w:val="lv-LV"/>
              </w:rPr>
              <w:t>neelastība</w:t>
            </w:r>
            <w:proofErr w:type="spellEnd"/>
            <w:r w:rsidRPr="001C1171">
              <w:rPr>
                <w:rFonts w:ascii="Times New Roman" w:hAnsi="Times New Roman"/>
                <w:lang w:val="lv-LV"/>
              </w:rPr>
              <w:t xml:space="preserve"> - pietrūkst psiholoģiskās zināšanas mainīgos apstākļos sasniegt rezultātu pie </w:t>
            </w:r>
            <w:r>
              <w:rPr>
                <w:rFonts w:ascii="Times New Roman" w:hAnsi="Times New Roman"/>
                <w:lang w:val="lv-LV"/>
              </w:rPr>
              <w:t>izglītojamo</w:t>
            </w:r>
            <w:r w:rsidRPr="001C1171">
              <w:rPr>
                <w:rFonts w:ascii="Times New Roman" w:hAnsi="Times New Roman"/>
                <w:lang w:val="lv-LV"/>
              </w:rPr>
              <w:t xml:space="preserve"> un vecāku prasību neizprašanas; nespēj pietiekami ātri pielāgoties un ieviest mācību procesā jaunas tehnoloģijas (datoru, interneta, audio, video, fonotēkas iespējas nepilnvērtīga izmantošana).</w:t>
            </w:r>
          </w:p>
          <w:p w14:paraId="2DB1E3F7" w14:textId="4D2EE024" w:rsidR="009B1AF6" w:rsidRPr="001C1171" w:rsidRDefault="009B1AF6" w:rsidP="009B1AF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Kopējā bērnu skaita samazināšanās vidējās izglītības pakāpē Jūrmalas pilsētā – skolas audzēkņu samazināšanās drauds šajā izglītības līmenī.</w:t>
            </w:r>
          </w:p>
          <w:p w14:paraId="16018C5F" w14:textId="0A895DD5" w:rsidR="009B1AF6" w:rsidRPr="009850C2" w:rsidRDefault="009B1AF6" w:rsidP="009850C2">
            <w:pPr>
              <w:pStyle w:val="ListParagraph"/>
              <w:numPr>
                <w:ilvl w:val="0"/>
                <w:numId w:val="20"/>
              </w:numPr>
              <w:spacing w:line="240" w:lineRule="auto"/>
              <w:ind w:left="454" w:hanging="284"/>
              <w:contextualSpacing w:val="0"/>
              <w:jc w:val="both"/>
              <w:rPr>
                <w:rFonts w:ascii="Times New Roman" w:hAnsi="Times New Roman"/>
                <w:lang w:val="lv-LV"/>
              </w:rPr>
            </w:pPr>
            <w:r w:rsidRPr="009850C2">
              <w:rPr>
                <w:rFonts w:ascii="Times New Roman" w:hAnsi="Times New Roman"/>
                <w:lang w:val="lv-LV"/>
              </w:rPr>
              <w:t>Iekšējās vides nepilnības – mūzikas instrumentu bojāšanās telpu sausā gaisa ietekmē.</w:t>
            </w:r>
          </w:p>
          <w:p w14:paraId="5658746E" w14:textId="77777777" w:rsidR="009B1AF6" w:rsidRPr="001C1171" w:rsidRDefault="009B1AF6" w:rsidP="009B1AF6">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t xml:space="preserve">Apkārtējās vides nepilnības – ielas apgaismojuma trūkums </w:t>
            </w:r>
            <w:r>
              <w:rPr>
                <w:rFonts w:ascii="Times New Roman" w:hAnsi="Times New Roman"/>
                <w:lang w:val="lv-LV"/>
              </w:rPr>
              <w:t>skvērā starp Strēlnieku prospektu un Dubultu prospektu, kas tiek izmantots nokļūšanai uz skolu</w:t>
            </w:r>
            <w:r w:rsidRPr="001C1171">
              <w:rPr>
                <w:rFonts w:ascii="Times New Roman" w:hAnsi="Times New Roman"/>
                <w:lang w:val="lv-LV"/>
              </w:rPr>
              <w:t>.</w:t>
            </w:r>
          </w:p>
          <w:p w14:paraId="609FF0C8" w14:textId="76E3B98B" w:rsidR="0076440D" w:rsidRPr="00E21F4B" w:rsidRDefault="000219A3" w:rsidP="00E21F4B">
            <w:pPr>
              <w:pStyle w:val="ListParagraph"/>
              <w:numPr>
                <w:ilvl w:val="0"/>
                <w:numId w:val="20"/>
              </w:numPr>
              <w:spacing w:line="240" w:lineRule="auto"/>
              <w:ind w:left="454" w:hanging="284"/>
              <w:contextualSpacing w:val="0"/>
              <w:jc w:val="both"/>
              <w:rPr>
                <w:rFonts w:ascii="Times New Roman" w:hAnsi="Times New Roman"/>
                <w:lang w:val="lv-LV"/>
              </w:rPr>
            </w:pPr>
            <w:r w:rsidRPr="001C1171">
              <w:rPr>
                <w:rFonts w:ascii="Times New Roman" w:hAnsi="Times New Roman"/>
                <w:lang w:val="lv-LV"/>
              </w:rPr>
              <w:lastRenderedPageBreak/>
              <w:t>Mūziķa profesijas prestiža pazemināšanās valstī kopumā zemā atalgojuma dēļ.</w:t>
            </w:r>
          </w:p>
        </w:tc>
      </w:tr>
    </w:tbl>
    <w:p w14:paraId="574A0C0C" w14:textId="77777777" w:rsidR="00692319" w:rsidRDefault="00692319" w:rsidP="0076440D">
      <w:pPr>
        <w:pStyle w:val="NoSpacing"/>
        <w:spacing w:before="120" w:after="120"/>
        <w:jc w:val="both"/>
        <w:rPr>
          <w:b/>
          <w:bCs/>
          <w:lang w:val="lv-LV"/>
        </w:rPr>
      </w:pPr>
    </w:p>
    <w:p w14:paraId="4EBD172E" w14:textId="77777777" w:rsidR="005A5BC6" w:rsidRDefault="005A5BC6" w:rsidP="0076440D">
      <w:pPr>
        <w:pStyle w:val="NoSpacing"/>
        <w:spacing w:before="120" w:after="120"/>
        <w:jc w:val="both"/>
        <w:rPr>
          <w:b/>
          <w:bCs/>
          <w:lang w:val="lv-LV"/>
        </w:rPr>
      </w:pPr>
      <w:r>
        <w:rPr>
          <w:b/>
          <w:bCs/>
          <w:lang w:val="lv-LV"/>
        </w:rPr>
        <w:br w:type="page"/>
      </w:r>
    </w:p>
    <w:p w14:paraId="472F0BFD" w14:textId="77777777" w:rsidR="00F861B3" w:rsidRDefault="001B2C0A" w:rsidP="00AC4B86">
      <w:pPr>
        <w:pStyle w:val="NoSpacing"/>
        <w:numPr>
          <w:ilvl w:val="0"/>
          <w:numId w:val="4"/>
        </w:numPr>
        <w:spacing w:before="120" w:after="120"/>
        <w:ind w:left="5670"/>
        <w:jc w:val="both"/>
        <w:rPr>
          <w:b/>
          <w:bCs/>
          <w:sz w:val="48"/>
          <w:szCs w:val="48"/>
          <w:lang w:val="lv-LV"/>
        </w:rPr>
      </w:pPr>
      <w:r w:rsidRPr="00096C3F">
        <w:rPr>
          <w:b/>
          <w:bCs/>
          <w:sz w:val="48"/>
          <w:szCs w:val="48"/>
          <w:lang w:val="lv-LV"/>
        </w:rPr>
        <w:lastRenderedPageBreak/>
        <w:t>Strat</w:t>
      </w:r>
      <w:r w:rsidR="00096C3F" w:rsidRPr="00096C3F">
        <w:rPr>
          <w:b/>
          <w:bCs/>
          <w:sz w:val="48"/>
          <w:szCs w:val="48"/>
          <w:lang w:val="lv-LV"/>
        </w:rPr>
        <w:t>ēģiskā daļa</w:t>
      </w:r>
    </w:p>
    <w:p w14:paraId="72EBBF4D" w14:textId="167EDD44" w:rsidR="00F861B3" w:rsidRPr="00296E7E" w:rsidRDefault="00296E7E" w:rsidP="006F47B4">
      <w:pPr>
        <w:spacing w:before="120" w:after="120"/>
        <w:jc w:val="both"/>
      </w:pPr>
      <w:r w:rsidRPr="00296E7E">
        <w:t xml:space="preserve">JMV attīstības </w:t>
      </w:r>
      <w:r w:rsidR="0010781A">
        <w:t>stratēģijas</w:t>
      </w:r>
      <w:r w:rsidRPr="00296E7E">
        <w:t xml:space="preserve"> 2020.-202</w:t>
      </w:r>
      <w:r w:rsidR="0010781A">
        <w:t>5</w:t>
      </w:r>
      <w:r w:rsidRPr="00296E7E">
        <w:t xml:space="preserve">.gadam stratēģiskās daļas izstrādē primāri izmantoti 29.03.2019.-11.04.2019. veiktās JMV vadības komandas, pedagogu un </w:t>
      </w:r>
      <w:r w:rsidR="005B21E6">
        <w:t>izglītojamo</w:t>
      </w:r>
      <w:r w:rsidR="005B21E6" w:rsidRPr="00296E7E">
        <w:t xml:space="preserve"> </w:t>
      </w:r>
      <w:r w:rsidRPr="00296E7E">
        <w:t>vecāku pārstāvju aptaujas par JMV attīstības vīziju, esošajām priekšrocībām un vērtībām, nākotnes mērķiem un prioritātēm un 25.04.2019. JMV notikušā stratēģiskā plānošanas darba semināra rezultāti, kā arī 25.06.2019.-19.09.2019. veiktās elektroniskās Jūrmalas pilsētas domes deputātu un darbinieku, kā arī Jūrmalas pilsētas pašvaldības iestāžu, t.sk. izglītības iestāžu vadītāju, un kapitālsabiedrību darbinieku aptaujas rezultāti.</w:t>
      </w:r>
      <w:r w:rsidR="00E4637A">
        <w:t xml:space="preserve"> </w:t>
      </w:r>
    </w:p>
    <w:p w14:paraId="5916D75F" w14:textId="77777777" w:rsidR="0065588D" w:rsidRDefault="002B6102" w:rsidP="00AC4B86">
      <w:pPr>
        <w:pStyle w:val="NoSpacing"/>
        <w:numPr>
          <w:ilvl w:val="1"/>
          <w:numId w:val="4"/>
        </w:numPr>
        <w:tabs>
          <w:tab w:val="left" w:pos="567"/>
        </w:tabs>
        <w:spacing w:before="120" w:after="120"/>
        <w:jc w:val="both"/>
        <w:rPr>
          <w:b/>
          <w:bCs/>
          <w:sz w:val="28"/>
          <w:szCs w:val="28"/>
          <w:lang w:val="lv-LV"/>
        </w:rPr>
      </w:pPr>
      <w:r>
        <w:rPr>
          <w:b/>
          <w:bCs/>
          <w:sz w:val="28"/>
          <w:szCs w:val="28"/>
          <w:lang w:val="lv-LV"/>
        </w:rPr>
        <w:t>Sasaiste ar citiem attīstības plānošanas dokumentiem</w:t>
      </w:r>
    </w:p>
    <w:p w14:paraId="5C512EA7" w14:textId="25B7F511" w:rsidR="00410365" w:rsidRPr="00410365" w:rsidRDefault="00410365" w:rsidP="00463FB6">
      <w:pPr>
        <w:spacing w:before="120" w:after="120"/>
        <w:jc w:val="both"/>
      </w:pPr>
      <w:r w:rsidRPr="00296E7E">
        <w:t xml:space="preserve">JMV attīstības </w:t>
      </w:r>
      <w:r w:rsidR="0010781A">
        <w:t>stratēģijas</w:t>
      </w:r>
      <w:r w:rsidR="0010781A" w:rsidRPr="00296E7E">
        <w:t xml:space="preserve"> 2020.-202</w:t>
      </w:r>
      <w:r w:rsidR="0010781A">
        <w:t>5</w:t>
      </w:r>
      <w:r w:rsidR="0010781A" w:rsidRPr="00296E7E">
        <w:t xml:space="preserve">.gadam </w:t>
      </w:r>
      <w:r w:rsidRPr="00296E7E">
        <w:t>stratēģisk</w:t>
      </w:r>
      <w:r w:rsidR="00952977">
        <w:t>aj</w:t>
      </w:r>
      <w:r w:rsidRPr="00296E7E">
        <w:t>ā</w:t>
      </w:r>
      <w:r>
        <w:t xml:space="preserve"> daļā ir būtiski ņemt vērā valsts un Jūrmalas pilsētas pašvaldības attīstības plānošanas dokumentos noteiktos mērķus, prioritātes, rīcības virzienus</w:t>
      </w:r>
      <w:r w:rsidR="00952977">
        <w:t xml:space="preserve">, uzdevumus, pasākumus un </w:t>
      </w:r>
      <w:r>
        <w:t>aktivitātes, kas saistīt</w:t>
      </w:r>
      <w:r w:rsidR="00952977">
        <w:t>as</w:t>
      </w:r>
      <w:r>
        <w:t xml:space="preserve"> ar un ietekmē arī JMV esošo un turpmāko darbību</w:t>
      </w:r>
      <w:r w:rsidR="006D3FC9">
        <w:t xml:space="preserve"> un attīstību</w:t>
      </w:r>
      <w:r>
        <w:t>. Vienlaikus nepieciešams apzināties, ka šobrīd spēkā esošajiem valsts un Jūrmalas pilsētas pašvaldības vidēja termiņa</w:t>
      </w:r>
      <w:r w:rsidR="006D3FC9">
        <w:t xml:space="preserve"> </w:t>
      </w:r>
      <w:r>
        <w:t>attīstības plānošanas dokumentiem darbības termiņš ir noteikts līdz 202</w:t>
      </w:r>
      <w:r w:rsidR="0041263C">
        <w:t>2</w:t>
      </w:r>
      <w:r>
        <w:t>.gada</w:t>
      </w:r>
      <w:r w:rsidR="0041263C">
        <w:t xml:space="preserve"> 31. decembrim</w:t>
      </w:r>
      <w:r>
        <w:t>, līdz ar to, sākot ar 202</w:t>
      </w:r>
      <w:r w:rsidR="0041263C">
        <w:t>3</w:t>
      </w:r>
      <w:r>
        <w:t xml:space="preserve">.gadu, ir iespējamas izmaiņas attiecībā uz </w:t>
      </w:r>
      <w:r w:rsidR="006D3FC9">
        <w:t>tajos noteiktajiem mērķiem, prioritātēm, rīcības virzieniem</w:t>
      </w:r>
      <w:r w:rsidR="00952977">
        <w:t>, uzdevumiem, pasākumiem</w:t>
      </w:r>
      <w:r w:rsidR="006D3FC9">
        <w:t xml:space="preserve"> un aktivitātēm</w:t>
      </w:r>
      <w:r>
        <w:t xml:space="preserve">, kas var nozīmēt arī nepieciešamību veikt atbilstošas izmaiņas </w:t>
      </w:r>
      <w:r w:rsidRPr="00296E7E">
        <w:t xml:space="preserve">JMV attīstības </w:t>
      </w:r>
      <w:r w:rsidR="0010781A">
        <w:t>stratēģijā</w:t>
      </w:r>
      <w:r w:rsidR="0010781A" w:rsidRPr="00296E7E">
        <w:t xml:space="preserve"> 2020.-202</w:t>
      </w:r>
      <w:r w:rsidR="0010781A">
        <w:t>5</w:t>
      </w:r>
      <w:r w:rsidR="0010781A" w:rsidRPr="00296E7E">
        <w:t>.gadam</w:t>
      </w:r>
      <w:r>
        <w:t>.</w:t>
      </w:r>
    </w:p>
    <w:p w14:paraId="3177A006" w14:textId="77777777" w:rsidR="0051655F" w:rsidRDefault="00B30E76" w:rsidP="00FC456E">
      <w:pPr>
        <w:spacing w:before="120" w:after="120"/>
        <w:jc w:val="both"/>
      </w:pPr>
      <w:r>
        <w:rPr>
          <w:bCs/>
          <w:color w:val="000000" w:themeColor="text1"/>
        </w:rPr>
        <w:t>Valsts līmenī galvenie attīstības plānošanas dokumenti, kurus nepieciešams ņemt vērā JMV</w:t>
      </w:r>
      <w:r w:rsidRPr="00B30E76">
        <w:t xml:space="preserve"> </w:t>
      </w:r>
      <w:r w:rsidRPr="00296E7E">
        <w:t xml:space="preserve">attīstības </w:t>
      </w:r>
      <w:r w:rsidR="0010781A">
        <w:t>stratēģijas</w:t>
      </w:r>
      <w:r w:rsidR="0010781A" w:rsidRPr="00296E7E">
        <w:t xml:space="preserve"> 2020.-202</w:t>
      </w:r>
      <w:r w:rsidR="0010781A">
        <w:t>5</w:t>
      </w:r>
      <w:r w:rsidR="0010781A" w:rsidRPr="00296E7E">
        <w:t xml:space="preserve">.gadam </w:t>
      </w:r>
      <w:r>
        <w:t>izstrādē, ir:</w:t>
      </w:r>
    </w:p>
    <w:p w14:paraId="60BE4B56" w14:textId="246DDEDA" w:rsidR="004E1B4A" w:rsidRDefault="00463FB6">
      <w:pPr>
        <w:pStyle w:val="NormalWeb"/>
        <w:numPr>
          <w:ilvl w:val="0"/>
          <w:numId w:val="24"/>
        </w:numPr>
        <w:spacing w:before="120" w:beforeAutospacing="0" w:after="120" w:afterAutospacing="0"/>
        <w:ind w:left="709" w:hanging="283"/>
        <w:jc w:val="both"/>
      </w:pPr>
      <w:r w:rsidRPr="003C5A0D">
        <w:rPr>
          <w:b/>
          <w:i/>
          <w:iCs/>
          <w:color w:val="000000" w:themeColor="text1"/>
        </w:rPr>
        <w:t xml:space="preserve">Latvijas Nacionālais attīstības plāns </w:t>
      </w:r>
      <w:r w:rsidR="0041263C" w:rsidRPr="003C5A0D">
        <w:rPr>
          <w:b/>
          <w:i/>
          <w:iCs/>
          <w:color w:val="000000" w:themeColor="text1"/>
        </w:rPr>
        <w:t>20</w:t>
      </w:r>
      <w:r w:rsidR="0041263C">
        <w:rPr>
          <w:b/>
          <w:i/>
          <w:iCs/>
          <w:color w:val="000000" w:themeColor="text1"/>
        </w:rPr>
        <w:t>21</w:t>
      </w:r>
      <w:r w:rsidRPr="003C5A0D">
        <w:rPr>
          <w:b/>
          <w:i/>
          <w:iCs/>
          <w:color w:val="000000" w:themeColor="text1"/>
        </w:rPr>
        <w:t>.-202</w:t>
      </w:r>
      <w:r w:rsidR="0041263C">
        <w:rPr>
          <w:b/>
          <w:i/>
          <w:iCs/>
          <w:color w:val="000000" w:themeColor="text1"/>
        </w:rPr>
        <w:t>7</w:t>
      </w:r>
      <w:r w:rsidRPr="003C5A0D">
        <w:rPr>
          <w:b/>
          <w:i/>
          <w:iCs/>
          <w:color w:val="000000" w:themeColor="text1"/>
        </w:rPr>
        <w:t>.gadam</w:t>
      </w:r>
      <w:r w:rsidR="0051655F" w:rsidRPr="00260501">
        <w:rPr>
          <w:bCs/>
          <w:i/>
          <w:iCs/>
          <w:color w:val="000000" w:themeColor="text1"/>
        </w:rPr>
        <w:t xml:space="preserve"> </w:t>
      </w:r>
      <w:r w:rsidR="0051655F" w:rsidRPr="00260501">
        <w:rPr>
          <w:bCs/>
          <w:color w:val="000000" w:themeColor="text1"/>
        </w:rPr>
        <w:t>– galvenais vidēja termiņa</w:t>
      </w:r>
      <w:r w:rsidR="004E1B4A">
        <w:rPr>
          <w:bCs/>
          <w:color w:val="000000" w:themeColor="text1"/>
        </w:rPr>
        <w:t xml:space="preserve"> </w:t>
      </w:r>
      <w:r w:rsidR="0051655F" w:rsidRPr="00260501">
        <w:rPr>
          <w:bCs/>
          <w:color w:val="000000" w:themeColor="text1"/>
        </w:rPr>
        <w:t>valsts attīstības plānošanas dokuments</w:t>
      </w:r>
      <w:r w:rsidR="004F225C">
        <w:rPr>
          <w:bCs/>
          <w:color w:val="000000" w:themeColor="text1"/>
        </w:rPr>
        <w:t xml:space="preserve"> </w:t>
      </w:r>
      <w:r w:rsidR="004F225C" w:rsidRPr="00CA5A87">
        <w:rPr>
          <w:rFonts w:ascii="TimesNewRomanPSMT" w:hAnsi="TimesNewRomanPSMT"/>
        </w:rPr>
        <w:t>(</w:t>
      </w:r>
      <w:proofErr w:type="spellStart"/>
      <w:r w:rsidR="004F225C" w:rsidRPr="00CA5A87">
        <w:rPr>
          <w:rFonts w:ascii="TimesNewRomanPSMT" w:hAnsi="TimesNewRomanPSMT"/>
        </w:rPr>
        <w:t>apstiprināts</w:t>
      </w:r>
      <w:proofErr w:type="spellEnd"/>
      <w:r w:rsidR="004F225C" w:rsidRPr="00CA5A87">
        <w:rPr>
          <w:rFonts w:ascii="TimesNewRomanPSMT" w:hAnsi="TimesNewRomanPSMT"/>
        </w:rPr>
        <w:t xml:space="preserve"> Saeimas </w:t>
      </w:r>
      <w:proofErr w:type="spellStart"/>
      <w:r w:rsidR="004F225C" w:rsidRPr="00CA5A87">
        <w:rPr>
          <w:rFonts w:ascii="TimesNewRomanPSMT" w:hAnsi="TimesNewRomanPSMT"/>
        </w:rPr>
        <w:t>plenārsēde</w:t>
      </w:r>
      <w:proofErr w:type="spellEnd"/>
      <w:r w:rsidR="004F225C" w:rsidRPr="00CA5A87">
        <w:rPr>
          <w:rFonts w:ascii="TimesNewRomanPSMT" w:hAnsi="TimesNewRomanPSMT"/>
        </w:rPr>
        <w:t xml:space="preserve">̄ </w:t>
      </w:r>
      <w:r w:rsidR="00A77FFE" w:rsidRPr="00CA5A87">
        <w:rPr>
          <w:rFonts w:ascii="TimesNewRomanPSMT" w:hAnsi="TimesNewRomanPSMT"/>
        </w:rPr>
        <w:t>20</w:t>
      </w:r>
      <w:r w:rsidR="00A77FFE">
        <w:rPr>
          <w:rFonts w:ascii="TimesNewRomanPSMT" w:hAnsi="TimesNewRomanPSMT"/>
        </w:rPr>
        <w:t>20</w:t>
      </w:r>
      <w:r w:rsidR="004F225C" w:rsidRPr="00CA5A87">
        <w:rPr>
          <w:rFonts w:ascii="TimesNewRomanPSMT" w:hAnsi="TimesNewRomanPSMT"/>
        </w:rPr>
        <w:t xml:space="preserve">.gada </w:t>
      </w:r>
      <w:r w:rsidR="00A77FFE">
        <w:rPr>
          <w:rFonts w:ascii="TimesNewRomanPSMT" w:hAnsi="TimesNewRomanPSMT"/>
        </w:rPr>
        <w:t>2. jūlijā</w:t>
      </w:r>
      <w:r w:rsidR="004F225C" w:rsidRPr="00CA5A87">
        <w:rPr>
          <w:rFonts w:ascii="TimesNewRomanPSMT" w:hAnsi="TimesNewRomanPSMT"/>
        </w:rPr>
        <w:t>)</w:t>
      </w:r>
      <w:r w:rsidR="0051655F" w:rsidRPr="004F225C">
        <w:rPr>
          <w:bCs/>
          <w:color w:val="000000" w:themeColor="text1"/>
        </w:rPr>
        <w:t xml:space="preserve">, JMV attīstības kontekstā svarīgi balstīties uz </w:t>
      </w:r>
      <w:r w:rsidR="00CA5A87">
        <w:rPr>
          <w:bCs/>
          <w:color w:val="000000" w:themeColor="text1"/>
        </w:rPr>
        <w:t xml:space="preserve">šādām, </w:t>
      </w:r>
      <w:r w:rsidR="0051655F" w:rsidRPr="004F225C">
        <w:rPr>
          <w:bCs/>
          <w:color w:val="000000" w:themeColor="text1"/>
        </w:rPr>
        <w:t>tajā noteikt</w:t>
      </w:r>
      <w:r w:rsidR="00260501" w:rsidRPr="004F225C">
        <w:rPr>
          <w:bCs/>
          <w:color w:val="000000" w:themeColor="text1"/>
        </w:rPr>
        <w:t>ajām</w:t>
      </w:r>
      <w:r w:rsidR="0051655F" w:rsidRPr="004F225C">
        <w:rPr>
          <w:bCs/>
          <w:color w:val="000000" w:themeColor="text1"/>
        </w:rPr>
        <w:t xml:space="preserve"> </w:t>
      </w:r>
      <w:r w:rsidR="0051655F" w:rsidRPr="00CA5A87">
        <w:rPr>
          <w:bCs/>
          <w:color w:val="000000" w:themeColor="text1"/>
        </w:rPr>
        <w:t>prioritāt</w:t>
      </w:r>
      <w:r w:rsidR="00260501" w:rsidRPr="00CA5A87">
        <w:rPr>
          <w:bCs/>
          <w:color w:val="000000" w:themeColor="text1"/>
        </w:rPr>
        <w:t>ēm</w:t>
      </w:r>
      <w:r w:rsidR="00CA5A87">
        <w:rPr>
          <w:bCs/>
          <w:color w:val="000000" w:themeColor="text1"/>
        </w:rPr>
        <w:t>, mērķiem, rīcības virzieniem un uzdevumiem</w:t>
      </w:r>
      <w:r w:rsidR="00CA5A87" w:rsidRPr="00CA5A87">
        <w:rPr>
          <w:bCs/>
          <w:color w:val="000000" w:themeColor="text1"/>
        </w:rPr>
        <w:t>:</w:t>
      </w:r>
      <w:r w:rsidR="004E1B4A">
        <w:rPr>
          <w:bCs/>
          <w:color w:val="000000" w:themeColor="text1"/>
        </w:rPr>
        <w:t xml:space="preserve"> </w:t>
      </w:r>
    </w:p>
    <w:p w14:paraId="30A4DC56" w14:textId="0D3B7ED5" w:rsidR="00E410C0" w:rsidRDefault="00CA5A87" w:rsidP="00C04DD9">
      <w:pPr>
        <w:pStyle w:val="Default"/>
        <w:numPr>
          <w:ilvl w:val="2"/>
          <w:numId w:val="24"/>
        </w:numPr>
        <w:jc w:val="both"/>
      </w:pPr>
      <w:r w:rsidRPr="00C04DD9">
        <w:rPr>
          <w:bCs/>
          <w:color w:val="000000" w:themeColor="text1"/>
        </w:rPr>
        <w:t>p</w:t>
      </w:r>
      <w:r w:rsidR="00260501" w:rsidRPr="00C04DD9">
        <w:rPr>
          <w:bCs/>
          <w:color w:val="000000" w:themeColor="text1"/>
        </w:rPr>
        <w:t>rioritāte “</w:t>
      </w:r>
      <w:r w:rsidR="00A77FFE" w:rsidRPr="00C04DD9">
        <w:rPr>
          <w:bCs/>
          <w:color w:val="000000" w:themeColor="text1"/>
        </w:rPr>
        <w:t>Zināšanas un prasmes personības un valsts izaugsmei</w:t>
      </w:r>
      <w:r w:rsidR="00260501" w:rsidRPr="00C04DD9">
        <w:rPr>
          <w:bCs/>
          <w:color w:val="000000" w:themeColor="text1"/>
        </w:rPr>
        <w:t>”</w:t>
      </w:r>
      <w:r w:rsidR="00E60460">
        <w:rPr>
          <w:bCs/>
          <w:color w:val="000000" w:themeColor="text1"/>
        </w:rPr>
        <w:t xml:space="preserve">. 1. mērķis: </w:t>
      </w:r>
      <w:r w:rsidR="00E410C0">
        <w:rPr>
          <w:bCs/>
          <w:color w:val="000000" w:themeColor="text1"/>
        </w:rPr>
        <w:t>„Z</w:t>
      </w:r>
      <w:r w:rsidR="00E60460">
        <w:rPr>
          <w:bCs/>
          <w:color w:val="000000" w:themeColor="text1"/>
        </w:rPr>
        <w:t>inoša, iekļaujoša un radoša sabiedrība efektīvā, inovatīvā un ražīgā tautsaimniecībā</w:t>
      </w:r>
      <w:r w:rsidR="00E410C0">
        <w:rPr>
          <w:bCs/>
          <w:color w:val="000000" w:themeColor="text1"/>
        </w:rPr>
        <w:t>”</w:t>
      </w:r>
      <w:r w:rsidR="00E60460">
        <w:rPr>
          <w:bCs/>
          <w:color w:val="000000" w:themeColor="text1"/>
        </w:rPr>
        <w:t xml:space="preserve">. </w:t>
      </w:r>
      <w:r w:rsidR="00260501" w:rsidRPr="00C04DD9">
        <w:rPr>
          <w:bCs/>
          <w:color w:val="000000" w:themeColor="text1"/>
        </w:rPr>
        <w:t xml:space="preserve"> </w:t>
      </w:r>
      <w:r w:rsidR="009830C8" w:rsidRPr="007954D0">
        <w:rPr>
          <w:bCs/>
          <w:color w:val="000000" w:themeColor="text1"/>
        </w:rPr>
        <w:t>R</w:t>
      </w:r>
      <w:r w:rsidR="00A77FFE" w:rsidRPr="00C04DD9">
        <w:rPr>
          <w:bCs/>
          <w:color w:val="000000" w:themeColor="text1"/>
        </w:rPr>
        <w:t xml:space="preserve">īcības virziens </w:t>
      </w:r>
      <w:r w:rsidR="009830C8">
        <w:rPr>
          <w:bCs/>
          <w:color w:val="000000" w:themeColor="text1"/>
        </w:rPr>
        <w:t xml:space="preserve"> </w:t>
      </w:r>
      <w:r w:rsidR="00A77FFE" w:rsidRPr="00C04DD9">
        <w:rPr>
          <w:bCs/>
          <w:color w:val="000000" w:themeColor="text1"/>
        </w:rPr>
        <w:t>„Kvalitatīva pieeja, iekļaujoša izglī</w:t>
      </w:r>
      <w:r w:rsidR="00054091" w:rsidRPr="00C04DD9">
        <w:rPr>
          <w:bCs/>
          <w:color w:val="000000" w:themeColor="text1"/>
        </w:rPr>
        <w:t>tī</w:t>
      </w:r>
      <w:r w:rsidR="00A77FFE" w:rsidRPr="00C04DD9">
        <w:rPr>
          <w:bCs/>
          <w:color w:val="000000" w:themeColor="text1"/>
        </w:rPr>
        <w:t>ba”</w:t>
      </w:r>
      <w:r w:rsidR="00054091" w:rsidRPr="00C04DD9">
        <w:rPr>
          <w:bCs/>
          <w:color w:val="000000" w:themeColor="text1"/>
        </w:rPr>
        <w:t xml:space="preserve"> </w:t>
      </w:r>
      <w:r w:rsidR="009830C8">
        <w:rPr>
          <w:bCs/>
          <w:color w:val="000000" w:themeColor="text1"/>
        </w:rPr>
        <w:t xml:space="preserve">tā </w:t>
      </w:r>
      <w:r w:rsidR="0051655F" w:rsidRPr="00C04DD9">
        <w:rPr>
          <w:bCs/>
          <w:color w:val="000000" w:themeColor="text1"/>
        </w:rPr>
        <w:t>mērķi</w:t>
      </w:r>
      <w:r w:rsidRPr="00C04DD9">
        <w:rPr>
          <w:bCs/>
          <w:color w:val="000000" w:themeColor="text1"/>
        </w:rPr>
        <w:t>s</w:t>
      </w:r>
      <w:r w:rsidR="0051655F" w:rsidRPr="00C04DD9">
        <w:rPr>
          <w:bCs/>
          <w:color w:val="000000" w:themeColor="text1"/>
        </w:rPr>
        <w:t xml:space="preserve"> </w:t>
      </w:r>
      <w:r w:rsidR="00E60460">
        <w:rPr>
          <w:bCs/>
          <w:color w:val="000000" w:themeColor="text1"/>
        </w:rPr>
        <w:t>-</w:t>
      </w:r>
      <w:r w:rsidR="009830C8">
        <w:rPr>
          <w:bCs/>
          <w:color w:val="000000" w:themeColor="text1"/>
        </w:rPr>
        <w:t xml:space="preserve"> </w:t>
      </w:r>
      <w:r w:rsidR="00054091" w:rsidRPr="00C04DD9">
        <w:rPr>
          <w:bCs/>
          <w:sz w:val="22"/>
          <w:szCs w:val="22"/>
        </w:rPr>
        <w:t>Izglītības kvalitāte uzņēmējdarbībā un dzīvē izmantojamu zināšanu un prasmju ieguvei ikvienam valsts iedzīvotājam</w:t>
      </w:r>
      <w:r w:rsidR="00CE3D2B">
        <w:rPr>
          <w:bCs/>
          <w:sz w:val="22"/>
          <w:szCs w:val="22"/>
        </w:rPr>
        <w:t>,</w:t>
      </w:r>
      <w:r w:rsidR="00054091" w:rsidRPr="00CE3D2B">
        <w:rPr>
          <w:bCs/>
          <w:sz w:val="22"/>
          <w:szCs w:val="22"/>
        </w:rPr>
        <w:t xml:space="preserve"> kas nosaka</w:t>
      </w:r>
      <w:r w:rsidR="004E1B4A">
        <w:rPr>
          <w:bCs/>
          <w:sz w:val="22"/>
          <w:szCs w:val="22"/>
        </w:rPr>
        <w:t xml:space="preserve">, ka </w:t>
      </w:r>
      <w:r w:rsidR="00054091" w:rsidRPr="007954D0">
        <w:rPr>
          <w:bCs/>
          <w:sz w:val="22"/>
          <w:szCs w:val="22"/>
        </w:rPr>
        <w:t xml:space="preserve"> </w:t>
      </w:r>
      <w:r w:rsidR="00054091" w:rsidRPr="00CE3D2B">
        <w:rPr>
          <w:b/>
          <w:bCs/>
          <w:sz w:val="22"/>
          <w:szCs w:val="22"/>
        </w:rPr>
        <w:t xml:space="preserve"> </w:t>
      </w:r>
      <w:r w:rsidR="00054091" w:rsidRPr="00C04DD9">
        <w:t>Latvijas izglītības sistēmai piemīt ievērojams potenciāls uzlabot izglītības kvalitāti, tās monitoringu un vienlīdzīgu pieeju izglītībai. Labi sagatavoti un motivēti pedagogi ir izšķiroši svarīgs faktors izglītības kvalitātes celšanai gan vispārējā, gan profesionālajā, gan augstākajā izglītībā</w:t>
      </w:r>
      <w:r w:rsidR="00E60460">
        <w:t>. Rīcība virziens</w:t>
      </w:r>
      <w:r w:rsidR="00E60460" w:rsidRPr="00E60460">
        <w:rPr>
          <w:sz w:val="23"/>
          <w:szCs w:val="23"/>
        </w:rPr>
        <w:t xml:space="preserve"> </w:t>
      </w:r>
      <w:r w:rsidR="00E60460">
        <w:rPr>
          <w:sz w:val="23"/>
          <w:szCs w:val="23"/>
        </w:rPr>
        <w:t>“Izglītība ekonomikas izaugsmei”</w:t>
      </w:r>
      <w:r w:rsidR="009830C8">
        <w:rPr>
          <w:color w:val="000000" w:themeColor="text1"/>
          <w:lang w:eastAsia="en-GB"/>
        </w:rPr>
        <w:t xml:space="preserve">, kura ietvaros </w:t>
      </w:r>
      <w:r w:rsidR="009830C8" w:rsidRPr="007954D0">
        <w:t>n</w:t>
      </w:r>
      <w:r w:rsidR="00E60460" w:rsidRPr="00C04DD9">
        <w:t>epieciešams stiprināt profesionālās izglītības prestižu, profesionālās izglītības iestādes kā izcilības un inovācijas centrus, elastīgu mācību piedāvājumu, t.sk. modulārās pieejas īstenošanu, sadarbību ar darba devējiem (darba vidē balstītas mācības)</w:t>
      </w:r>
      <w:r w:rsidR="009830C8">
        <w:t>.</w:t>
      </w:r>
      <w:r w:rsidR="00E60460" w:rsidRPr="00C04DD9">
        <w:t xml:space="preserve"> </w:t>
      </w:r>
    </w:p>
    <w:p w14:paraId="031A85E5" w14:textId="0E0FAC43" w:rsidR="006D73FD" w:rsidRPr="00CA5A87" w:rsidRDefault="000011F6" w:rsidP="00C04DD9">
      <w:pPr>
        <w:pStyle w:val="Default"/>
        <w:numPr>
          <w:ilvl w:val="2"/>
          <w:numId w:val="24"/>
        </w:numPr>
        <w:jc w:val="both"/>
      </w:pPr>
      <w:proofErr w:type="spellStart"/>
      <w:r w:rsidRPr="000011F6">
        <w:rPr>
          <w:color w:val="000000" w:themeColor="text1"/>
          <w:lang w:eastAsia="en-GB"/>
        </w:rPr>
        <w:t>p</w:t>
      </w:r>
      <w:r w:rsidR="001720DE" w:rsidRPr="000011F6">
        <w:rPr>
          <w:color w:val="000000" w:themeColor="text1"/>
          <w:lang w:eastAsia="en-GB"/>
        </w:rPr>
        <w:t>rioritāte</w:t>
      </w:r>
      <w:proofErr w:type="spellEnd"/>
      <w:r w:rsidR="001720DE" w:rsidRPr="000011F6">
        <w:rPr>
          <w:color w:val="000000" w:themeColor="text1"/>
          <w:lang w:eastAsia="en-GB"/>
        </w:rPr>
        <w:t xml:space="preserve"> </w:t>
      </w:r>
      <w:r w:rsidR="00260501" w:rsidRPr="000011F6">
        <w:rPr>
          <w:color w:val="000000" w:themeColor="text1"/>
          <w:lang w:eastAsia="en-GB"/>
        </w:rPr>
        <w:t>“</w:t>
      </w:r>
      <w:r w:rsidR="00E410C0">
        <w:rPr>
          <w:color w:val="000000" w:themeColor="text1"/>
          <w:lang w:eastAsia="en-GB"/>
        </w:rPr>
        <w:t>Kvalitatīva dzīves vide un teritoriju attīstība</w:t>
      </w:r>
      <w:r w:rsidR="00260501" w:rsidRPr="000011F6">
        <w:rPr>
          <w:color w:val="000000" w:themeColor="text1"/>
          <w:lang w:eastAsia="en-GB"/>
        </w:rPr>
        <w:t>”</w:t>
      </w:r>
      <w:r>
        <w:rPr>
          <w:color w:val="000000" w:themeColor="text1"/>
          <w:lang w:eastAsia="en-GB"/>
        </w:rPr>
        <w:t>:</w:t>
      </w:r>
      <w:r w:rsidR="001720DE" w:rsidRPr="000011F6">
        <w:rPr>
          <w:color w:val="000000" w:themeColor="text1"/>
          <w:lang w:eastAsia="en-GB"/>
        </w:rPr>
        <w:t xml:space="preserve"> mērķ</w:t>
      </w:r>
      <w:r w:rsidRPr="000011F6">
        <w:rPr>
          <w:color w:val="000000" w:themeColor="text1"/>
          <w:lang w:eastAsia="en-GB"/>
        </w:rPr>
        <w:t>is</w:t>
      </w:r>
      <w:r w:rsidR="00E410C0">
        <w:rPr>
          <w:color w:val="000000" w:themeColor="text1"/>
          <w:lang w:eastAsia="en-GB"/>
        </w:rPr>
        <w:t>-</w:t>
      </w:r>
      <w:r w:rsidR="001720DE" w:rsidRPr="00CA5A87">
        <w:rPr>
          <w:color w:val="000000" w:themeColor="text1"/>
          <w:lang w:eastAsia="en-GB"/>
        </w:rPr>
        <w:t xml:space="preserve"> “</w:t>
      </w:r>
      <w:r w:rsidR="00E410C0">
        <w:rPr>
          <w:color w:val="000000" w:themeColor="text1"/>
          <w:lang w:eastAsia="en-GB"/>
        </w:rPr>
        <w:t>Dzīves vides kvalitātes uzlabošana līdzsvarotai reģionu attīstībai</w:t>
      </w:r>
      <w:r w:rsidR="001720DE" w:rsidRPr="00CA5A87">
        <w:rPr>
          <w:color w:val="000000" w:themeColor="text1"/>
          <w:lang w:eastAsia="en-GB"/>
        </w:rPr>
        <w:t>”</w:t>
      </w:r>
      <w:r>
        <w:rPr>
          <w:color w:val="000000" w:themeColor="text1"/>
          <w:lang w:eastAsia="en-GB"/>
        </w:rPr>
        <w:t>,</w:t>
      </w:r>
      <w:r w:rsidR="001720DE" w:rsidRPr="00CA5A87">
        <w:rPr>
          <w:color w:val="000000" w:themeColor="text1"/>
          <w:lang w:eastAsia="en-GB"/>
        </w:rPr>
        <w:t xml:space="preserve"> </w:t>
      </w:r>
      <w:proofErr w:type="spellStart"/>
      <w:r w:rsidR="00CA2ED0" w:rsidRPr="00CA5A87">
        <w:rPr>
          <w:color w:val="000000" w:themeColor="text1"/>
          <w:lang w:eastAsia="en-GB"/>
        </w:rPr>
        <w:t>r</w:t>
      </w:r>
      <w:r w:rsidR="002C3422" w:rsidRPr="00CA5A87">
        <w:rPr>
          <w:color w:val="000000" w:themeColor="text1"/>
          <w:lang w:eastAsia="en-GB"/>
        </w:rPr>
        <w:t>īcības</w:t>
      </w:r>
      <w:proofErr w:type="spellEnd"/>
      <w:r w:rsidR="002C3422" w:rsidRPr="00CA5A87">
        <w:rPr>
          <w:color w:val="000000" w:themeColor="text1"/>
          <w:lang w:eastAsia="en-GB"/>
        </w:rPr>
        <w:t xml:space="preserve"> virzien</w:t>
      </w:r>
      <w:r>
        <w:rPr>
          <w:color w:val="000000" w:themeColor="text1"/>
          <w:lang w:eastAsia="en-GB"/>
        </w:rPr>
        <w:t>s</w:t>
      </w:r>
      <w:r w:rsidR="002C3422" w:rsidRPr="00CA5A87">
        <w:rPr>
          <w:color w:val="000000" w:themeColor="text1"/>
          <w:lang w:eastAsia="en-GB"/>
        </w:rPr>
        <w:t xml:space="preserve"> </w:t>
      </w:r>
      <w:r w:rsidR="00CA2ED0" w:rsidRPr="00CA5A87">
        <w:rPr>
          <w:color w:val="000000" w:themeColor="text1"/>
          <w:lang w:eastAsia="en-GB"/>
        </w:rPr>
        <w:t>“</w:t>
      </w:r>
      <w:r w:rsidR="00E410C0">
        <w:rPr>
          <w:color w:val="000000" w:themeColor="text1"/>
          <w:lang w:eastAsia="en-GB"/>
        </w:rPr>
        <w:t>Līdzsvarota reģionālā attīstība</w:t>
      </w:r>
      <w:r w:rsidR="00CA2ED0" w:rsidRPr="00CA5A87">
        <w:rPr>
          <w:color w:val="000000" w:themeColor="text1"/>
          <w:lang w:eastAsia="en-GB"/>
        </w:rPr>
        <w:t xml:space="preserve">”, kura ietvaros būtisks ir </w:t>
      </w:r>
      <w:r w:rsidR="00E410C0">
        <w:rPr>
          <w:color w:val="000000" w:themeColor="text1"/>
          <w:lang w:eastAsia="en-GB"/>
        </w:rPr>
        <w:t>1</w:t>
      </w:r>
      <w:r w:rsidR="002C3422" w:rsidRPr="00CA5A87">
        <w:rPr>
          <w:color w:val="000000" w:themeColor="text1"/>
          <w:lang w:eastAsia="en-GB"/>
        </w:rPr>
        <w:t>.mērķis</w:t>
      </w:r>
      <w:r w:rsidR="00CA2ED0" w:rsidRPr="00CA5A87">
        <w:rPr>
          <w:color w:val="000000" w:themeColor="text1"/>
          <w:lang w:eastAsia="en-GB"/>
        </w:rPr>
        <w:t xml:space="preserve"> “</w:t>
      </w:r>
      <w:r w:rsidR="00E410C0">
        <w:rPr>
          <w:color w:val="000000" w:themeColor="text1"/>
          <w:lang w:eastAsia="en-GB"/>
        </w:rPr>
        <w:t xml:space="preserve">reģionu potenciāla attīstība un ekonomisko atšķirību mazināšana, stiprinot to iekšējo un ārējo konkurētspēju, kā arī nodrošinot teritoriju specifikai atbilstošus risinājumus </w:t>
      </w:r>
      <w:proofErr w:type="spellStart"/>
      <w:r w:rsidR="00E410C0">
        <w:rPr>
          <w:color w:val="000000" w:themeColor="text1"/>
          <w:lang w:eastAsia="en-GB"/>
        </w:rPr>
        <w:t>apdzīvojuma</w:t>
      </w:r>
      <w:proofErr w:type="spellEnd"/>
      <w:r w:rsidR="00E410C0">
        <w:rPr>
          <w:color w:val="000000" w:themeColor="text1"/>
          <w:lang w:eastAsia="en-GB"/>
        </w:rPr>
        <w:t xml:space="preserve"> un dzīves vides attīstībai</w:t>
      </w:r>
      <w:r w:rsidR="00CA2ED0" w:rsidRPr="00CA5A87">
        <w:rPr>
          <w:color w:val="000000" w:themeColor="text1"/>
          <w:lang w:eastAsia="en-GB"/>
        </w:rPr>
        <w:t xml:space="preserve">” un tam atbilstošie uzdevumi: </w:t>
      </w:r>
      <w:r w:rsidR="001720DE" w:rsidRPr="00CA5A87">
        <w:rPr>
          <w:color w:val="000000" w:themeColor="text1"/>
          <w:lang w:eastAsia="en-GB"/>
        </w:rPr>
        <w:t>1.</w:t>
      </w:r>
      <w:r w:rsidR="002C3422" w:rsidRPr="00CA5A87">
        <w:rPr>
          <w:color w:val="000000" w:themeColor="text1"/>
          <w:lang w:eastAsia="en-GB"/>
        </w:rPr>
        <w:t xml:space="preserve">uzdevums </w:t>
      </w:r>
      <w:r w:rsidR="00CA2ED0" w:rsidRPr="00CA5A87">
        <w:rPr>
          <w:color w:val="000000" w:themeColor="text1"/>
          <w:lang w:eastAsia="en-GB"/>
        </w:rPr>
        <w:t>“</w:t>
      </w:r>
      <w:r w:rsidR="002C3422" w:rsidRPr="00CA5A87">
        <w:rPr>
          <w:color w:val="000000" w:themeColor="text1"/>
          <w:lang w:eastAsia="en-GB"/>
        </w:rPr>
        <w:t xml:space="preserve">Uz eksportu </w:t>
      </w:r>
      <w:proofErr w:type="spellStart"/>
      <w:r w:rsidR="002C3422" w:rsidRPr="00CA5A87">
        <w:rPr>
          <w:color w:val="000000" w:themeColor="text1"/>
          <w:lang w:eastAsia="en-GB"/>
        </w:rPr>
        <w:t>orientētu</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integrētu</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tūrisma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kultūras</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veselības</w:t>
      </w:r>
      <w:proofErr w:type="spellEnd"/>
      <w:r w:rsidR="002C3422" w:rsidRPr="00CA5A87">
        <w:rPr>
          <w:color w:val="000000" w:themeColor="text1"/>
          <w:lang w:eastAsia="en-GB"/>
        </w:rPr>
        <w:t xml:space="preserve"> un dabas </w:t>
      </w:r>
      <w:proofErr w:type="spellStart"/>
      <w:r w:rsidR="002C3422" w:rsidRPr="00CA5A87">
        <w:rPr>
          <w:color w:val="000000" w:themeColor="text1"/>
          <w:lang w:eastAsia="en-GB"/>
        </w:rPr>
        <w:lastRenderedPageBreak/>
        <w:t>kapitāla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infrastruktūras</w:t>
      </w:r>
      <w:proofErr w:type="spellEnd"/>
      <w:r w:rsidR="002C3422" w:rsidRPr="00CA5A87">
        <w:rPr>
          <w:color w:val="000000" w:themeColor="text1"/>
          <w:lang w:eastAsia="en-GB"/>
        </w:rPr>
        <w:t xml:space="preserve">, pakalpojumu un produktu </w:t>
      </w:r>
      <w:proofErr w:type="spellStart"/>
      <w:r w:rsidR="002C3422" w:rsidRPr="00CA5A87">
        <w:rPr>
          <w:color w:val="000000" w:themeColor="text1"/>
          <w:lang w:eastAsia="en-GB"/>
        </w:rPr>
        <w:t>piedāvājuma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attīstība</w:t>
      </w:r>
      <w:proofErr w:type="spellEnd"/>
      <w:r w:rsidR="00CA2ED0" w:rsidRPr="00CA5A87">
        <w:rPr>
          <w:color w:val="000000" w:themeColor="text1"/>
          <w:lang w:eastAsia="en-GB"/>
        </w:rPr>
        <w:t>”</w:t>
      </w:r>
      <w:r w:rsidR="002C3422" w:rsidRPr="00CA5A87">
        <w:rPr>
          <w:color w:val="000000" w:themeColor="text1"/>
          <w:lang w:eastAsia="en-GB"/>
        </w:rPr>
        <w:t xml:space="preserve">, </w:t>
      </w:r>
      <w:r w:rsidR="001720DE" w:rsidRPr="00CA5A87">
        <w:rPr>
          <w:color w:val="000000" w:themeColor="text1"/>
          <w:lang w:eastAsia="en-GB"/>
        </w:rPr>
        <w:t>2.</w:t>
      </w:r>
      <w:r w:rsidR="002C3422" w:rsidRPr="00CA5A87">
        <w:rPr>
          <w:color w:val="000000" w:themeColor="text1"/>
          <w:lang w:eastAsia="en-GB"/>
        </w:rPr>
        <w:t>uzdevums</w:t>
      </w:r>
      <w:r w:rsidR="001720DE" w:rsidRPr="00CA5A87">
        <w:rPr>
          <w:color w:val="000000" w:themeColor="text1"/>
          <w:lang w:eastAsia="en-GB"/>
        </w:rPr>
        <w:t xml:space="preserve"> </w:t>
      </w:r>
      <w:r w:rsidR="00CA2ED0" w:rsidRPr="00CA5A87">
        <w:rPr>
          <w:color w:val="000000" w:themeColor="text1"/>
          <w:lang w:eastAsia="en-GB"/>
        </w:rPr>
        <w:t>“</w:t>
      </w:r>
      <w:r w:rsidR="002C3422" w:rsidRPr="00CA5A87">
        <w:rPr>
          <w:color w:val="000000" w:themeColor="text1"/>
          <w:lang w:eastAsia="en-GB"/>
        </w:rPr>
        <w:t xml:space="preserve">Atbalsts </w:t>
      </w:r>
      <w:proofErr w:type="spellStart"/>
      <w:r w:rsidR="002C3422" w:rsidRPr="00CA5A87">
        <w:rPr>
          <w:color w:val="000000" w:themeColor="text1"/>
          <w:lang w:eastAsia="en-GB"/>
        </w:rPr>
        <w:t>kultūras</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iestāžu</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vietējo</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uzņēmēju</w:t>
      </w:r>
      <w:proofErr w:type="spellEnd"/>
      <w:r w:rsidR="002C3422" w:rsidRPr="00CA5A87">
        <w:rPr>
          <w:color w:val="000000" w:themeColor="text1"/>
          <w:lang w:eastAsia="en-GB"/>
        </w:rPr>
        <w:t xml:space="preserve"> un </w:t>
      </w:r>
      <w:proofErr w:type="spellStart"/>
      <w:r w:rsidR="002C3422" w:rsidRPr="00CA5A87">
        <w:rPr>
          <w:color w:val="000000" w:themeColor="text1"/>
          <w:lang w:eastAsia="en-GB"/>
        </w:rPr>
        <w:t>tradicionālo</w:t>
      </w:r>
      <w:proofErr w:type="spellEnd"/>
      <w:r w:rsidR="002C3422" w:rsidRPr="00CA5A87">
        <w:rPr>
          <w:color w:val="000000" w:themeColor="text1"/>
          <w:lang w:eastAsia="en-GB"/>
        </w:rPr>
        <w:t xml:space="preserve"> amatnieku </w:t>
      </w:r>
      <w:proofErr w:type="spellStart"/>
      <w:r w:rsidR="002C3422" w:rsidRPr="00CA5A87">
        <w:rPr>
          <w:color w:val="000000" w:themeColor="text1"/>
          <w:lang w:eastAsia="en-GB"/>
        </w:rPr>
        <w:t>darbībai</w:t>
      </w:r>
      <w:proofErr w:type="spellEnd"/>
      <w:r w:rsidR="002C3422" w:rsidRPr="00CA5A87">
        <w:rPr>
          <w:color w:val="000000" w:themeColor="text1"/>
          <w:lang w:eastAsia="en-GB"/>
        </w:rPr>
        <w:t xml:space="preserve">, veidojot produktus un pakalpojumus uz </w:t>
      </w:r>
      <w:proofErr w:type="spellStart"/>
      <w:r w:rsidR="002C3422" w:rsidRPr="00CA5A87">
        <w:rPr>
          <w:color w:val="000000" w:themeColor="text1"/>
          <w:lang w:eastAsia="en-GB"/>
        </w:rPr>
        <w:t>materiāla</w:t>
      </w:r>
      <w:proofErr w:type="spellEnd"/>
      <w:r w:rsidR="002C3422" w:rsidRPr="00CA5A87">
        <w:rPr>
          <w:color w:val="000000" w:themeColor="text1"/>
          <w:lang w:eastAsia="en-GB"/>
        </w:rPr>
        <w:t xml:space="preserve">̄ un </w:t>
      </w:r>
      <w:proofErr w:type="spellStart"/>
      <w:r w:rsidR="002C3422" w:rsidRPr="00CA5A87">
        <w:rPr>
          <w:color w:val="000000" w:themeColor="text1"/>
          <w:lang w:eastAsia="en-GB"/>
        </w:rPr>
        <w:t>nemateriāla</w:t>
      </w:r>
      <w:proofErr w:type="spellEnd"/>
      <w:r w:rsidR="002C3422" w:rsidRPr="00CA5A87">
        <w:rPr>
          <w:color w:val="000000" w:themeColor="text1"/>
          <w:lang w:eastAsia="en-GB"/>
        </w:rPr>
        <w:t xml:space="preserve">̄ </w:t>
      </w:r>
      <w:proofErr w:type="spellStart"/>
      <w:r w:rsidR="002C3422" w:rsidRPr="00CA5A87">
        <w:rPr>
          <w:color w:val="000000" w:themeColor="text1"/>
          <w:lang w:eastAsia="en-GB"/>
        </w:rPr>
        <w:t>kultūras</w:t>
      </w:r>
      <w:proofErr w:type="spellEnd"/>
      <w:r w:rsidR="002C3422" w:rsidRPr="00CA5A87">
        <w:rPr>
          <w:color w:val="000000" w:themeColor="text1"/>
          <w:lang w:eastAsia="en-GB"/>
        </w:rPr>
        <w:t xml:space="preserve"> mantojuma </w:t>
      </w:r>
      <w:proofErr w:type="spellStart"/>
      <w:r w:rsidR="002C3422" w:rsidRPr="00CA5A87">
        <w:rPr>
          <w:color w:val="000000" w:themeColor="text1"/>
          <w:lang w:eastAsia="en-GB"/>
        </w:rPr>
        <w:t>bāzes</w:t>
      </w:r>
      <w:proofErr w:type="spellEnd"/>
      <w:r w:rsidR="00CA2ED0" w:rsidRPr="00CA5A87">
        <w:rPr>
          <w:color w:val="000000" w:themeColor="text1"/>
          <w:lang w:eastAsia="en-GB"/>
        </w:rPr>
        <w:t>”</w:t>
      </w:r>
      <w:r w:rsidR="00260501" w:rsidRPr="00CA5A87">
        <w:rPr>
          <w:color w:val="000000" w:themeColor="text1"/>
          <w:lang w:eastAsia="en-GB"/>
        </w:rPr>
        <w:t>.</w:t>
      </w:r>
    </w:p>
    <w:p w14:paraId="2B8F54B2" w14:textId="77777777" w:rsidR="00DF70C5" w:rsidRDefault="00463FB6" w:rsidP="00AC4B86">
      <w:pPr>
        <w:pStyle w:val="NormalWeb"/>
        <w:numPr>
          <w:ilvl w:val="0"/>
          <w:numId w:val="24"/>
        </w:numPr>
        <w:spacing w:before="120" w:beforeAutospacing="0" w:after="120" w:afterAutospacing="0"/>
        <w:jc w:val="both"/>
        <w:rPr>
          <w:lang w:eastAsia="en-GB"/>
        </w:rPr>
      </w:pPr>
      <w:r w:rsidRPr="003C5A0D">
        <w:rPr>
          <w:b/>
          <w:i/>
          <w:iCs/>
          <w:color w:val="000000" w:themeColor="text1"/>
        </w:rPr>
        <w:t>Kultūrpolitikas pamatnostādnes 2014.</w:t>
      </w:r>
      <w:r w:rsidR="00734C1A" w:rsidRPr="003C5A0D">
        <w:rPr>
          <w:b/>
          <w:i/>
          <w:iCs/>
          <w:color w:val="000000" w:themeColor="text1"/>
        </w:rPr>
        <w:t>-</w:t>
      </w:r>
      <w:r w:rsidRPr="003C5A0D">
        <w:rPr>
          <w:b/>
          <w:i/>
          <w:iCs/>
          <w:color w:val="000000" w:themeColor="text1"/>
        </w:rPr>
        <w:t xml:space="preserve">2020.gadam </w:t>
      </w:r>
      <w:r w:rsidR="00311564" w:rsidRPr="003C5A0D">
        <w:rPr>
          <w:b/>
          <w:i/>
          <w:iCs/>
          <w:color w:val="000000" w:themeColor="text1"/>
        </w:rPr>
        <w:t>“</w:t>
      </w:r>
      <w:r w:rsidRPr="003C5A0D">
        <w:rPr>
          <w:b/>
          <w:i/>
          <w:iCs/>
          <w:color w:val="000000" w:themeColor="text1"/>
        </w:rPr>
        <w:t>Radošā Latvija”</w:t>
      </w:r>
      <w:r w:rsidR="006D73FD" w:rsidRPr="00771394">
        <w:rPr>
          <w:bCs/>
          <w:i/>
          <w:iCs/>
          <w:color w:val="000000" w:themeColor="text1"/>
        </w:rPr>
        <w:t xml:space="preserve"> – </w:t>
      </w:r>
      <w:proofErr w:type="spellStart"/>
      <w:r w:rsidR="006D73FD" w:rsidRPr="00771394">
        <w:rPr>
          <w:bCs/>
          <w:lang w:eastAsia="en-GB"/>
        </w:rPr>
        <w:t>vidēja</w:t>
      </w:r>
      <w:proofErr w:type="spellEnd"/>
      <w:r w:rsidR="006D73FD" w:rsidRPr="00771394">
        <w:rPr>
          <w:bCs/>
          <w:lang w:eastAsia="en-GB"/>
        </w:rPr>
        <w:t xml:space="preserve"> </w:t>
      </w:r>
      <w:proofErr w:type="spellStart"/>
      <w:r w:rsidR="006D73FD" w:rsidRPr="00771394">
        <w:rPr>
          <w:bCs/>
          <w:lang w:eastAsia="en-GB"/>
        </w:rPr>
        <w:t>termiņa</w:t>
      </w:r>
      <w:proofErr w:type="spellEnd"/>
      <w:r w:rsidR="006D73FD" w:rsidRPr="00771394">
        <w:rPr>
          <w:bCs/>
          <w:lang w:eastAsia="en-GB"/>
        </w:rPr>
        <w:t xml:space="preserve"> politikas </w:t>
      </w:r>
      <w:proofErr w:type="spellStart"/>
      <w:r w:rsidR="006D73FD" w:rsidRPr="00771394">
        <w:rPr>
          <w:bCs/>
          <w:lang w:eastAsia="en-GB"/>
        </w:rPr>
        <w:t>plānošanas</w:t>
      </w:r>
      <w:proofErr w:type="spellEnd"/>
      <w:r w:rsidR="006D73FD" w:rsidRPr="00771394">
        <w:rPr>
          <w:bCs/>
          <w:lang w:eastAsia="en-GB"/>
        </w:rPr>
        <w:t xml:space="preserve"> dokuments, kas nosaka valsts </w:t>
      </w:r>
      <w:proofErr w:type="spellStart"/>
      <w:r w:rsidR="006D73FD" w:rsidRPr="00771394">
        <w:rPr>
          <w:bCs/>
          <w:lang w:eastAsia="en-GB"/>
        </w:rPr>
        <w:t>kultūrpolitikas</w:t>
      </w:r>
      <w:proofErr w:type="spellEnd"/>
      <w:r w:rsidR="006D73FD" w:rsidRPr="00771394">
        <w:rPr>
          <w:bCs/>
          <w:lang w:eastAsia="en-GB"/>
        </w:rPr>
        <w:t xml:space="preserve"> </w:t>
      </w:r>
      <w:proofErr w:type="spellStart"/>
      <w:r w:rsidR="006D73FD" w:rsidRPr="00771394">
        <w:rPr>
          <w:bCs/>
          <w:lang w:eastAsia="en-GB"/>
        </w:rPr>
        <w:t>mērķus</w:t>
      </w:r>
      <w:proofErr w:type="spellEnd"/>
      <w:r w:rsidR="006D73FD" w:rsidRPr="00771394">
        <w:rPr>
          <w:bCs/>
          <w:lang w:eastAsia="en-GB"/>
        </w:rPr>
        <w:t xml:space="preserve"> un </w:t>
      </w:r>
      <w:proofErr w:type="spellStart"/>
      <w:r w:rsidR="006D73FD" w:rsidRPr="00771394">
        <w:rPr>
          <w:bCs/>
          <w:lang w:eastAsia="en-GB"/>
        </w:rPr>
        <w:t>prioritātes</w:t>
      </w:r>
      <w:proofErr w:type="spellEnd"/>
      <w:r w:rsidR="006D73FD" w:rsidRPr="00771394">
        <w:rPr>
          <w:bCs/>
          <w:lang w:eastAsia="en-GB"/>
        </w:rPr>
        <w:t xml:space="preserve"> un </w:t>
      </w:r>
      <w:proofErr w:type="spellStart"/>
      <w:r w:rsidR="006D73FD" w:rsidRPr="00771394">
        <w:rPr>
          <w:bCs/>
          <w:lang w:eastAsia="en-GB"/>
        </w:rPr>
        <w:t>sekme</w:t>
      </w:r>
      <w:proofErr w:type="spellEnd"/>
      <w:r w:rsidR="006D73FD" w:rsidRPr="00771394">
        <w:rPr>
          <w:bCs/>
          <w:lang w:eastAsia="en-GB"/>
        </w:rPr>
        <w:t xml:space="preserve">̄ valsts </w:t>
      </w:r>
      <w:proofErr w:type="spellStart"/>
      <w:r w:rsidR="006D73FD" w:rsidRPr="00771394">
        <w:rPr>
          <w:bCs/>
          <w:lang w:eastAsia="en-GB"/>
        </w:rPr>
        <w:t>ilgtermiņa</w:t>
      </w:r>
      <w:proofErr w:type="spellEnd"/>
      <w:r w:rsidR="006D73FD" w:rsidRPr="00771394">
        <w:rPr>
          <w:bCs/>
          <w:lang w:eastAsia="en-GB"/>
        </w:rPr>
        <w:t xml:space="preserve"> un </w:t>
      </w:r>
      <w:proofErr w:type="spellStart"/>
      <w:r w:rsidR="006D73FD" w:rsidRPr="00771394">
        <w:rPr>
          <w:bCs/>
          <w:lang w:eastAsia="en-GB"/>
        </w:rPr>
        <w:t>vidēja</w:t>
      </w:r>
      <w:proofErr w:type="spellEnd"/>
      <w:r w:rsidR="006D73FD" w:rsidRPr="00771394">
        <w:rPr>
          <w:bCs/>
          <w:lang w:eastAsia="en-GB"/>
        </w:rPr>
        <w:t xml:space="preserve"> </w:t>
      </w:r>
      <w:proofErr w:type="spellStart"/>
      <w:r w:rsidR="006D73FD" w:rsidRPr="00771394">
        <w:rPr>
          <w:bCs/>
          <w:lang w:eastAsia="en-GB"/>
        </w:rPr>
        <w:t>termiņa</w:t>
      </w:r>
      <w:proofErr w:type="spellEnd"/>
      <w:r w:rsidR="006D73FD" w:rsidRPr="00771394">
        <w:rPr>
          <w:bCs/>
          <w:lang w:eastAsia="en-GB"/>
        </w:rPr>
        <w:t xml:space="preserve"> politikas </w:t>
      </w:r>
      <w:proofErr w:type="spellStart"/>
      <w:r w:rsidR="006D73FD" w:rsidRPr="00771394">
        <w:rPr>
          <w:bCs/>
          <w:lang w:eastAsia="en-GB"/>
        </w:rPr>
        <w:t>plānošanas</w:t>
      </w:r>
      <w:proofErr w:type="spellEnd"/>
      <w:r w:rsidR="006D73FD" w:rsidRPr="00771394">
        <w:rPr>
          <w:bCs/>
          <w:lang w:eastAsia="en-GB"/>
        </w:rPr>
        <w:t xml:space="preserve"> dokumentos </w:t>
      </w:r>
      <w:proofErr w:type="spellStart"/>
      <w:r w:rsidR="006D73FD" w:rsidRPr="00771394">
        <w:rPr>
          <w:bCs/>
          <w:lang w:eastAsia="en-GB"/>
        </w:rPr>
        <w:t>izvirzīto</w:t>
      </w:r>
      <w:proofErr w:type="spellEnd"/>
      <w:r w:rsidR="006D73FD" w:rsidRPr="00771394">
        <w:rPr>
          <w:bCs/>
          <w:lang w:eastAsia="en-GB"/>
        </w:rPr>
        <w:t xml:space="preserve"> </w:t>
      </w:r>
      <w:proofErr w:type="spellStart"/>
      <w:r w:rsidR="006D73FD" w:rsidRPr="00771394">
        <w:rPr>
          <w:bCs/>
          <w:lang w:eastAsia="en-GB"/>
        </w:rPr>
        <w:t>mērķu</w:t>
      </w:r>
      <w:proofErr w:type="spellEnd"/>
      <w:r w:rsidR="006D73FD" w:rsidRPr="00771394">
        <w:rPr>
          <w:bCs/>
          <w:lang w:eastAsia="en-GB"/>
        </w:rPr>
        <w:t xml:space="preserve"> </w:t>
      </w:r>
      <w:proofErr w:type="spellStart"/>
      <w:r w:rsidR="006D73FD" w:rsidRPr="00771394">
        <w:rPr>
          <w:bCs/>
          <w:lang w:eastAsia="en-GB"/>
        </w:rPr>
        <w:t>sasniegšanu</w:t>
      </w:r>
      <w:proofErr w:type="spellEnd"/>
      <w:r w:rsidR="00291DA6">
        <w:rPr>
          <w:bCs/>
          <w:lang w:eastAsia="en-GB"/>
        </w:rPr>
        <w:t xml:space="preserve"> (apstiprināts ar Ministru kabineta 2014.gada 29.jūlija rīkojumu Nr.401)</w:t>
      </w:r>
      <w:r w:rsidR="00771394" w:rsidRPr="00771394">
        <w:rPr>
          <w:bCs/>
          <w:lang w:eastAsia="en-GB"/>
        </w:rPr>
        <w:t xml:space="preserve">, </w:t>
      </w:r>
      <w:r w:rsidR="006D73FD" w:rsidRPr="00771394">
        <w:rPr>
          <w:bCs/>
          <w:color w:val="000000" w:themeColor="text1"/>
        </w:rPr>
        <w:t>t</w:t>
      </w:r>
      <w:r w:rsidR="00B272DA">
        <w:rPr>
          <w:bCs/>
          <w:color w:val="000000" w:themeColor="text1"/>
        </w:rPr>
        <w:t>ā</w:t>
      </w:r>
      <w:r w:rsidR="006D73FD" w:rsidRPr="00771394">
        <w:rPr>
          <w:bCs/>
          <w:color w:val="000000" w:themeColor="text1"/>
        </w:rPr>
        <w:t xml:space="preserve"> </w:t>
      </w:r>
      <w:proofErr w:type="spellStart"/>
      <w:r w:rsidR="006D73FD" w:rsidRPr="00771394">
        <w:rPr>
          <w:bCs/>
          <w:color w:val="000000" w:themeColor="text1"/>
        </w:rPr>
        <w:t>virsmērķis</w:t>
      </w:r>
      <w:proofErr w:type="spellEnd"/>
      <w:r w:rsidR="006D73FD" w:rsidRPr="00771394">
        <w:rPr>
          <w:bCs/>
          <w:color w:val="000000" w:themeColor="text1"/>
        </w:rPr>
        <w:t xml:space="preserve"> ir “</w:t>
      </w:r>
      <w:r w:rsidR="006D73FD" w:rsidRPr="00771394">
        <w:rPr>
          <w:bCs/>
        </w:rPr>
        <w:t xml:space="preserve">Latvija – zeme ar </w:t>
      </w:r>
      <w:proofErr w:type="spellStart"/>
      <w:r w:rsidR="006D73FD" w:rsidRPr="00771394">
        <w:rPr>
          <w:bCs/>
        </w:rPr>
        <w:t>bagātu</w:t>
      </w:r>
      <w:proofErr w:type="spellEnd"/>
      <w:r w:rsidR="006D73FD" w:rsidRPr="00771394">
        <w:rPr>
          <w:bCs/>
        </w:rPr>
        <w:t xml:space="preserve"> un koptu </w:t>
      </w:r>
      <w:proofErr w:type="spellStart"/>
      <w:r w:rsidR="006D73FD" w:rsidRPr="00771394">
        <w:rPr>
          <w:bCs/>
        </w:rPr>
        <w:t>kultūras</w:t>
      </w:r>
      <w:proofErr w:type="spellEnd"/>
      <w:r w:rsidR="006D73FD" w:rsidRPr="00771394">
        <w:rPr>
          <w:bCs/>
        </w:rPr>
        <w:t xml:space="preserve"> mantojumu, </w:t>
      </w:r>
      <w:proofErr w:type="spellStart"/>
      <w:r w:rsidR="006D73FD" w:rsidRPr="00771394">
        <w:rPr>
          <w:bCs/>
        </w:rPr>
        <w:t>vitālu</w:t>
      </w:r>
      <w:proofErr w:type="spellEnd"/>
      <w:r w:rsidR="006D73FD" w:rsidRPr="00771394">
        <w:rPr>
          <w:bCs/>
        </w:rPr>
        <w:t xml:space="preserve"> un </w:t>
      </w:r>
      <w:proofErr w:type="spellStart"/>
      <w:r w:rsidR="006D73FD" w:rsidRPr="00771394">
        <w:rPr>
          <w:bCs/>
        </w:rPr>
        <w:t>daudzveidīgu</w:t>
      </w:r>
      <w:proofErr w:type="spellEnd"/>
      <w:r w:rsidR="006D73FD" w:rsidRPr="00771394">
        <w:rPr>
          <w:bCs/>
        </w:rPr>
        <w:t xml:space="preserve"> </w:t>
      </w:r>
      <w:proofErr w:type="spellStart"/>
      <w:r w:rsidR="006D73FD" w:rsidRPr="00771394">
        <w:rPr>
          <w:bCs/>
        </w:rPr>
        <w:t>kultūras</w:t>
      </w:r>
      <w:proofErr w:type="spellEnd"/>
      <w:r w:rsidR="006D73FD" w:rsidRPr="00771394">
        <w:rPr>
          <w:bCs/>
        </w:rPr>
        <w:t xml:space="preserve"> </w:t>
      </w:r>
      <w:proofErr w:type="spellStart"/>
      <w:r w:rsidR="006D73FD" w:rsidRPr="00771394">
        <w:rPr>
          <w:bCs/>
        </w:rPr>
        <w:t>dzīvi</w:t>
      </w:r>
      <w:proofErr w:type="spellEnd"/>
      <w:r w:rsidR="006D73FD" w:rsidRPr="00771394">
        <w:rPr>
          <w:bCs/>
        </w:rPr>
        <w:t xml:space="preserve">, </w:t>
      </w:r>
      <w:proofErr w:type="spellStart"/>
      <w:r w:rsidR="006D73FD" w:rsidRPr="00771394">
        <w:rPr>
          <w:bCs/>
        </w:rPr>
        <w:t>radošiem</w:t>
      </w:r>
      <w:proofErr w:type="spellEnd"/>
      <w:r w:rsidR="006D73FD" w:rsidRPr="00771394">
        <w:rPr>
          <w:bCs/>
        </w:rPr>
        <w:t xml:space="preserve"> </w:t>
      </w:r>
      <w:proofErr w:type="spellStart"/>
      <w:r w:rsidR="006D73FD" w:rsidRPr="00771394">
        <w:rPr>
          <w:bCs/>
        </w:rPr>
        <w:t>cilvēkiem</w:t>
      </w:r>
      <w:proofErr w:type="spellEnd"/>
      <w:r w:rsidR="006D73FD" w:rsidRPr="00771394">
        <w:rPr>
          <w:bCs/>
        </w:rPr>
        <w:t xml:space="preserve">, </w:t>
      </w:r>
      <w:proofErr w:type="spellStart"/>
      <w:r w:rsidR="006D73FD" w:rsidRPr="00771394">
        <w:rPr>
          <w:bCs/>
        </w:rPr>
        <w:t>konkurētspējīgām</w:t>
      </w:r>
      <w:proofErr w:type="spellEnd"/>
      <w:r w:rsidR="006D73FD" w:rsidRPr="00771394">
        <w:rPr>
          <w:bCs/>
        </w:rPr>
        <w:t xml:space="preserve"> </w:t>
      </w:r>
      <w:proofErr w:type="spellStart"/>
      <w:r w:rsidR="006D73FD" w:rsidRPr="00771394">
        <w:rPr>
          <w:bCs/>
        </w:rPr>
        <w:t>radošajām</w:t>
      </w:r>
      <w:proofErr w:type="spellEnd"/>
      <w:r w:rsidR="006D73FD" w:rsidRPr="00771394">
        <w:rPr>
          <w:bCs/>
        </w:rPr>
        <w:t xml:space="preserve"> </w:t>
      </w:r>
      <w:proofErr w:type="spellStart"/>
      <w:r w:rsidR="006D73FD" w:rsidRPr="00771394">
        <w:rPr>
          <w:bCs/>
        </w:rPr>
        <w:t>industrijām</w:t>
      </w:r>
      <w:proofErr w:type="spellEnd"/>
      <w:r w:rsidR="006D73FD" w:rsidRPr="00771394">
        <w:rPr>
          <w:bCs/>
        </w:rPr>
        <w:t xml:space="preserve"> un </w:t>
      </w:r>
      <w:proofErr w:type="spellStart"/>
      <w:r w:rsidR="006D73FD" w:rsidRPr="00771394">
        <w:rPr>
          <w:bCs/>
        </w:rPr>
        <w:t>augšupejošu</w:t>
      </w:r>
      <w:proofErr w:type="spellEnd"/>
      <w:r w:rsidR="006D73FD" w:rsidRPr="00771394">
        <w:rPr>
          <w:bCs/>
        </w:rPr>
        <w:t xml:space="preserve"> </w:t>
      </w:r>
      <w:proofErr w:type="spellStart"/>
      <w:r w:rsidR="006D73FD" w:rsidRPr="00771394">
        <w:rPr>
          <w:bCs/>
        </w:rPr>
        <w:t>dzīves</w:t>
      </w:r>
      <w:proofErr w:type="spellEnd"/>
      <w:r w:rsidR="006D73FD" w:rsidRPr="00771394">
        <w:rPr>
          <w:bCs/>
        </w:rPr>
        <w:t xml:space="preserve"> </w:t>
      </w:r>
      <w:proofErr w:type="spellStart"/>
      <w:r w:rsidR="006D73FD" w:rsidRPr="00771394">
        <w:rPr>
          <w:bCs/>
        </w:rPr>
        <w:t>kvalitāti</w:t>
      </w:r>
      <w:proofErr w:type="spellEnd"/>
      <w:r w:rsidR="006D73FD" w:rsidRPr="00771394">
        <w:rPr>
          <w:bCs/>
        </w:rPr>
        <w:t xml:space="preserve"> ikvienam”. </w:t>
      </w:r>
      <w:proofErr w:type="spellStart"/>
      <w:r w:rsidR="00771394" w:rsidRPr="00771394">
        <w:rPr>
          <w:bCs/>
        </w:rPr>
        <w:t>Virsmērķa</w:t>
      </w:r>
      <w:proofErr w:type="spellEnd"/>
      <w:r w:rsidR="00771394" w:rsidRPr="00771394">
        <w:rPr>
          <w:bCs/>
        </w:rPr>
        <w:t xml:space="preserve"> sasniegšanai noteiktas šādas prioritātes</w:t>
      </w:r>
      <w:r w:rsidR="00DF70C5">
        <w:rPr>
          <w:bCs/>
        </w:rPr>
        <w:t xml:space="preserve">, tām atbilstoši rīcības virzieni un </w:t>
      </w:r>
      <w:r w:rsidR="00DD4C04">
        <w:rPr>
          <w:bCs/>
        </w:rPr>
        <w:t>uzdevumi, kuru</w:t>
      </w:r>
      <w:r w:rsidR="00B27045">
        <w:rPr>
          <w:bCs/>
        </w:rPr>
        <w:t>s</w:t>
      </w:r>
      <w:r w:rsidR="00DD4C04">
        <w:rPr>
          <w:bCs/>
        </w:rPr>
        <w:t xml:space="preserve"> nepieciešams ņemt vērā JMV turpmākajā attīstībā:</w:t>
      </w:r>
    </w:p>
    <w:p w14:paraId="34B0FFF9" w14:textId="77777777" w:rsidR="00C615F6" w:rsidRDefault="00771394" w:rsidP="00AC4B86">
      <w:pPr>
        <w:pStyle w:val="NormalWeb"/>
        <w:numPr>
          <w:ilvl w:val="0"/>
          <w:numId w:val="25"/>
        </w:numPr>
        <w:spacing w:before="120" w:beforeAutospacing="0" w:after="120" w:afterAutospacing="0"/>
        <w:ind w:left="1276" w:hanging="425"/>
        <w:jc w:val="both"/>
        <w:rPr>
          <w:bCs/>
          <w:lang w:eastAsia="en-GB"/>
        </w:rPr>
      </w:pPr>
      <w:r w:rsidRPr="00C615F6">
        <w:rPr>
          <w:bCs/>
        </w:rPr>
        <w:t>1.prioritāte “</w:t>
      </w:r>
      <w:proofErr w:type="spellStart"/>
      <w:r w:rsidRPr="00C615F6">
        <w:rPr>
          <w:bCs/>
        </w:rPr>
        <w:t>Kultūras</w:t>
      </w:r>
      <w:proofErr w:type="spellEnd"/>
      <w:r w:rsidRPr="00C615F6">
        <w:rPr>
          <w:bCs/>
        </w:rPr>
        <w:t xml:space="preserve"> </w:t>
      </w:r>
      <w:proofErr w:type="spellStart"/>
      <w:r w:rsidRPr="00C615F6">
        <w:rPr>
          <w:bCs/>
        </w:rPr>
        <w:t>kapitāla</w:t>
      </w:r>
      <w:proofErr w:type="spellEnd"/>
      <w:r w:rsidRPr="00C615F6">
        <w:rPr>
          <w:bCs/>
        </w:rPr>
        <w:t xml:space="preserve"> </w:t>
      </w:r>
      <w:proofErr w:type="spellStart"/>
      <w:r w:rsidRPr="00C615F6">
        <w:rPr>
          <w:bCs/>
        </w:rPr>
        <w:t>saglabāšana</w:t>
      </w:r>
      <w:proofErr w:type="spellEnd"/>
      <w:r w:rsidRPr="00C615F6">
        <w:rPr>
          <w:bCs/>
        </w:rPr>
        <w:t xml:space="preserve"> un </w:t>
      </w:r>
      <w:proofErr w:type="spellStart"/>
      <w:r w:rsidRPr="00C615F6">
        <w:rPr>
          <w:bCs/>
        </w:rPr>
        <w:t>attīstība</w:t>
      </w:r>
      <w:proofErr w:type="spellEnd"/>
      <w:r w:rsidRPr="00C615F6">
        <w:rPr>
          <w:bCs/>
        </w:rPr>
        <w:t xml:space="preserve">, </w:t>
      </w:r>
      <w:proofErr w:type="spellStart"/>
      <w:r w:rsidRPr="00C615F6">
        <w:rPr>
          <w:bCs/>
        </w:rPr>
        <w:t>sabiedrībai</w:t>
      </w:r>
      <w:proofErr w:type="spellEnd"/>
      <w:r w:rsidRPr="00C615F6">
        <w:rPr>
          <w:bCs/>
        </w:rPr>
        <w:t xml:space="preserve"> </w:t>
      </w:r>
      <w:proofErr w:type="spellStart"/>
      <w:r w:rsidRPr="00C615F6">
        <w:rPr>
          <w:bCs/>
        </w:rPr>
        <w:t>līdzdarbojoties</w:t>
      </w:r>
      <w:proofErr w:type="spellEnd"/>
      <w:r w:rsidRPr="00C615F6">
        <w:rPr>
          <w:bCs/>
        </w:rPr>
        <w:t xml:space="preserve"> </w:t>
      </w:r>
      <w:proofErr w:type="spellStart"/>
      <w:r w:rsidRPr="00C615F6">
        <w:rPr>
          <w:bCs/>
        </w:rPr>
        <w:t>kultūras</w:t>
      </w:r>
      <w:proofErr w:type="spellEnd"/>
      <w:r w:rsidRPr="00C615F6">
        <w:rPr>
          <w:bCs/>
        </w:rPr>
        <w:t xml:space="preserve"> procesos”</w:t>
      </w:r>
      <w:r w:rsidR="00DD4C04" w:rsidRPr="00C615F6">
        <w:rPr>
          <w:bCs/>
        </w:rPr>
        <w:t xml:space="preserve">: </w:t>
      </w:r>
      <w:r w:rsidR="00DF70C5" w:rsidRPr="00C615F6">
        <w:rPr>
          <w:bCs/>
        </w:rPr>
        <w:t xml:space="preserve">1.rīcības virziens </w:t>
      </w:r>
      <w:r w:rsidR="00DF70C5" w:rsidRPr="00C615F6">
        <w:rPr>
          <w:bCs/>
          <w:lang w:eastAsia="en-GB"/>
        </w:rPr>
        <w:t>“</w:t>
      </w:r>
      <w:proofErr w:type="spellStart"/>
      <w:r w:rsidR="00DF70C5" w:rsidRPr="00C615F6">
        <w:rPr>
          <w:bCs/>
          <w:lang w:eastAsia="en-GB"/>
        </w:rPr>
        <w:t>Labvēlīgas</w:t>
      </w:r>
      <w:proofErr w:type="spellEnd"/>
      <w:r w:rsidR="00DF70C5" w:rsidRPr="00C615F6">
        <w:rPr>
          <w:bCs/>
          <w:lang w:eastAsia="en-GB"/>
        </w:rPr>
        <w:t xml:space="preserve"> vides </w:t>
      </w:r>
      <w:proofErr w:type="spellStart"/>
      <w:r w:rsidR="00DF70C5" w:rsidRPr="00C615F6">
        <w:rPr>
          <w:bCs/>
          <w:lang w:eastAsia="en-GB"/>
        </w:rPr>
        <w:t>veidošana</w:t>
      </w:r>
      <w:proofErr w:type="spellEnd"/>
      <w:r w:rsidR="00DF70C5" w:rsidRPr="00C615F6">
        <w:rPr>
          <w:bCs/>
          <w:lang w:eastAsia="en-GB"/>
        </w:rPr>
        <w:t xml:space="preserve"> jaunu </w:t>
      </w:r>
      <w:proofErr w:type="spellStart"/>
      <w:r w:rsidR="00DF70C5" w:rsidRPr="00C615F6">
        <w:rPr>
          <w:bCs/>
          <w:lang w:eastAsia="en-GB"/>
        </w:rPr>
        <w:t>kultūras</w:t>
      </w:r>
      <w:proofErr w:type="spellEnd"/>
      <w:r w:rsidR="00DF70C5" w:rsidRPr="00C615F6">
        <w:rPr>
          <w:bCs/>
          <w:lang w:eastAsia="en-GB"/>
        </w:rPr>
        <w:t xml:space="preserve"> </w:t>
      </w:r>
      <w:proofErr w:type="spellStart"/>
      <w:r w:rsidR="00DF70C5" w:rsidRPr="00C615F6">
        <w:rPr>
          <w:bCs/>
          <w:lang w:eastAsia="en-GB"/>
        </w:rPr>
        <w:t>vērtību</w:t>
      </w:r>
      <w:proofErr w:type="spellEnd"/>
      <w:r w:rsidR="00DF70C5" w:rsidRPr="00C615F6">
        <w:rPr>
          <w:bCs/>
          <w:lang w:eastAsia="en-GB"/>
        </w:rPr>
        <w:t xml:space="preserve"> </w:t>
      </w:r>
      <w:proofErr w:type="spellStart"/>
      <w:r w:rsidR="00DF70C5" w:rsidRPr="00C615F6">
        <w:rPr>
          <w:bCs/>
          <w:lang w:eastAsia="en-GB"/>
        </w:rPr>
        <w:t>radīšanai</w:t>
      </w:r>
      <w:proofErr w:type="spellEnd"/>
      <w:r w:rsidR="00DF70C5" w:rsidRPr="00C615F6">
        <w:rPr>
          <w:bCs/>
          <w:lang w:eastAsia="en-GB"/>
        </w:rPr>
        <w:t xml:space="preserve">, mantoto </w:t>
      </w:r>
      <w:proofErr w:type="spellStart"/>
      <w:r w:rsidR="00DF70C5" w:rsidRPr="00C615F6">
        <w:rPr>
          <w:bCs/>
          <w:lang w:eastAsia="en-GB"/>
        </w:rPr>
        <w:t>kultūras</w:t>
      </w:r>
      <w:proofErr w:type="spellEnd"/>
      <w:r w:rsidR="00DF70C5" w:rsidRPr="00C615F6">
        <w:rPr>
          <w:bCs/>
          <w:lang w:eastAsia="en-GB"/>
        </w:rPr>
        <w:t xml:space="preserve"> </w:t>
      </w:r>
      <w:proofErr w:type="spellStart"/>
      <w:r w:rsidR="00DF70C5" w:rsidRPr="00C615F6">
        <w:rPr>
          <w:bCs/>
          <w:lang w:eastAsia="en-GB"/>
        </w:rPr>
        <w:t>vērtību</w:t>
      </w:r>
      <w:proofErr w:type="spellEnd"/>
      <w:r w:rsidR="00DF70C5" w:rsidRPr="00C615F6">
        <w:rPr>
          <w:bCs/>
          <w:lang w:eastAsia="en-GB"/>
        </w:rPr>
        <w:t xml:space="preserve"> </w:t>
      </w:r>
      <w:proofErr w:type="spellStart"/>
      <w:r w:rsidR="00DF70C5" w:rsidRPr="00C615F6">
        <w:rPr>
          <w:bCs/>
          <w:lang w:eastAsia="en-GB"/>
        </w:rPr>
        <w:t>saglabāšanai</w:t>
      </w:r>
      <w:proofErr w:type="spellEnd"/>
      <w:r w:rsidR="00DF70C5" w:rsidRPr="00C615F6">
        <w:rPr>
          <w:bCs/>
          <w:lang w:eastAsia="en-GB"/>
        </w:rPr>
        <w:t xml:space="preserve"> un </w:t>
      </w:r>
      <w:proofErr w:type="spellStart"/>
      <w:r w:rsidR="00DF70C5" w:rsidRPr="00C615F6">
        <w:rPr>
          <w:bCs/>
          <w:lang w:eastAsia="en-GB"/>
        </w:rPr>
        <w:t>pieejamībai</w:t>
      </w:r>
      <w:proofErr w:type="spellEnd"/>
      <w:r w:rsidR="00DF70C5" w:rsidRPr="00C615F6">
        <w:rPr>
          <w:bCs/>
          <w:lang w:eastAsia="en-GB"/>
        </w:rPr>
        <w:t>”</w:t>
      </w:r>
      <w:r w:rsidR="00DD4C04" w:rsidRPr="00C615F6">
        <w:rPr>
          <w:bCs/>
          <w:lang w:eastAsia="en-GB"/>
        </w:rPr>
        <w:t>, 1.1.uzdevums “</w:t>
      </w:r>
      <w:proofErr w:type="spellStart"/>
      <w:r w:rsidR="00DD4C04" w:rsidRPr="00C615F6">
        <w:rPr>
          <w:bCs/>
          <w:lang w:eastAsia="en-GB"/>
        </w:rPr>
        <w:t>Nodrošināt</w:t>
      </w:r>
      <w:proofErr w:type="spellEnd"/>
      <w:r w:rsidR="00DD4C04" w:rsidRPr="00C615F6">
        <w:rPr>
          <w:bCs/>
          <w:lang w:eastAsia="en-GB"/>
        </w:rPr>
        <w:t xml:space="preserve"> </w:t>
      </w:r>
      <w:proofErr w:type="spellStart"/>
      <w:r w:rsidR="00DD4C04" w:rsidRPr="00C615F6">
        <w:rPr>
          <w:bCs/>
          <w:lang w:eastAsia="en-GB"/>
        </w:rPr>
        <w:t>regulāru</w:t>
      </w:r>
      <w:proofErr w:type="spellEnd"/>
      <w:r w:rsidR="00DD4C04" w:rsidRPr="00C615F6">
        <w:rPr>
          <w:bCs/>
          <w:lang w:eastAsia="en-GB"/>
        </w:rPr>
        <w:t xml:space="preserve"> atbalstu jaunrades procesa </w:t>
      </w:r>
      <w:proofErr w:type="spellStart"/>
      <w:r w:rsidR="00DD4C04" w:rsidRPr="00C615F6">
        <w:rPr>
          <w:bCs/>
          <w:lang w:eastAsia="en-GB"/>
        </w:rPr>
        <w:t>attīstībai</w:t>
      </w:r>
      <w:proofErr w:type="spellEnd"/>
      <w:r w:rsidR="00DD4C04" w:rsidRPr="00C615F6">
        <w:rPr>
          <w:bCs/>
          <w:lang w:eastAsia="en-GB"/>
        </w:rPr>
        <w:t>”; 2.rīcības virziens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institūciju</w:t>
      </w:r>
      <w:proofErr w:type="spellEnd"/>
      <w:r w:rsidR="00DD4C04" w:rsidRPr="00C615F6">
        <w:rPr>
          <w:bCs/>
          <w:lang w:eastAsia="en-GB"/>
        </w:rPr>
        <w:t xml:space="preserve"> un mediju iesaiste auditorijas </w:t>
      </w:r>
      <w:proofErr w:type="spellStart"/>
      <w:r w:rsidR="00DD4C04" w:rsidRPr="00C615F6">
        <w:rPr>
          <w:bCs/>
          <w:lang w:eastAsia="en-GB"/>
        </w:rPr>
        <w:t>paplašināšana</w:t>
      </w:r>
      <w:proofErr w:type="spellEnd"/>
      <w:r w:rsidR="00DD4C04" w:rsidRPr="00C615F6">
        <w:rPr>
          <w:bCs/>
          <w:lang w:eastAsia="en-GB"/>
        </w:rPr>
        <w:t xml:space="preserve">̄, veicinot </w:t>
      </w:r>
      <w:proofErr w:type="spellStart"/>
      <w:r w:rsidR="00DD4C04" w:rsidRPr="00C615F6">
        <w:rPr>
          <w:bCs/>
          <w:lang w:eastAsia="en-GB"/>
        </w:rPr>
        <w:t>sabiedrības</w:t>
      </w:r>
      <w:proofErr w:type="spellEnd"/>
      <w:r w:rsidR="00DD4C04" w:rsidRPr="00C615F6">
        <w:rPr>
          <w:bCs/>
          <w:lang w:eastAsia="en-GB"/>
        </w:rPr>
        <w:t xml:space="preserve"> </w:t>
      </w:r>
      <w:proofErr w:type="spellStart"/>
      <w:r w:rsidR="00DD4C04" w:rsidRPr="00C615F6">
        <w:rPr>
          <w:bCs/>
          <w:lang w:eastAsia="en-GB"/>
        </w:rPr>
        <w:t>ieinteresētību</w:t>
      </w:r>
      <w:proofErr w:type="spellEnd"/>
      <w:r w:rsidR="00DD4C04" w:rsidRPr="00C615F6">
        <w:rPr>
          <w:bCs/>
          <w:lang w:eastAsia="en-GB"/>
        </w:rPr>
        <w:t xml:space="preserve"> un </w:t>
      </w:r>
      <w:proofErr w:type="spellStart"/>
      <w:r w:rsidR="00DD4C04" w:rsidRPr="00C615F6">
        <w:rPr>
          <w:bCs/>
          <w:lang w:eastAsia="en-GB"/>
        </w:rPr>
        <w:t>līdzdalību</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procesos”, 2.2.uzdevums “</w:t>
      </w:r>
      <w:proofErr w:type="spellStart"/>
      <w:r w:rsidR="00DD4C04" w:rsidRPr="00C615F6">
        <w:rPr>
          <w:bCs/>
          <w:lang w:eastAsia="en-GB"/>
        </w:rPr>
        <w:t>Atbalstīt</w:t>
      </w:r>
      <w:proofErr w:type="spellEnd"/>
      <w:r w:rsidR="00DD4C04" w:rsidRPr="00C615F6">
        <w:rPr>
          <w:bCs/>
          <w:lang w:eastAsia="en-GB"/>
        </w:rPr>
        <w:t xml:space="preserve"> </w:t>
      </w:r>
      <w:proofErr w:type="spellStart"/>
      <w:r w:rsidR="00DD4C04" w:rsidRPr="00C615F6">
        <w:rPr>
          <w:bCs/>
          <w:lang w:eastAsia="en-GB"/>
        </w:rPr>
        <w:t>tradicionālus</w:t>
      </w:r>
      <w:proofErr w:type="spellEnd"/>
      <w:r w:rsidR="00DD4C04" w:rsidRPr="00C615F6">
        <w:rPr>
          <w:bCs/>
          <w:lang w:eastAsia="en-GB"/>
        </w:rPr>
        <w:t xml:space="preserve"> un </w:t>
      </w:r>
      <w:proofErr w:type="spellStart"/>
      <w:r w:rsidR="00DD4C04" w:rsidRPr="00C615F6">
        <w:rPr>
          <w:bCs/>
          <w:lang w:eastAsia="en-GB"/>
        </w:rPr>
        <w:t>inovatīvus</w:t>
      </w:r>
      <w:proofErr w:type="spellEnd"/>
      <w:r w:rsidR="00DD4C04" w:rsidRPr="00C615F6">
        <w:rPr>
          <w:bCs/>
          <w:lang w:eastAsia="en-GB"/>
        </w:rPr>
        <w:t xml:space="preserve"> </w:t>
      </w:r>
      <w:proofErr w:type="spellStart"/>
      <w:r w:rsidR="00DD4C04" w:rsidRPr="00C615F6">
        <w:rPr>
          <w:bCs/>
          <w:lang w:eastAsia="en-GB"/>
        </w:rPr>
        <w:t>pasākumus</w:t>
      </w:r>
      <w:proofErr w:type="spellEnd"/>
      <w:r w:rsidR="00DD4C04" w:rsidRPr="00C615F6">
        <w:rPr>
          <w:bCs/>
          <w:lang w:eastAsia="en-GB"/>
        </w:rPr>
        <w:t xml:space="preserve"> ar </w:t>
      </w:r>
      <w:proofErr w:type="spellStart"/>
      <w:r w:rsidR="00DD4C04" w:rsidRPr="00C615F6">
        <w:rPr>
          <w:bCs/>
          <w:lang w:eastAsia="en-GB"/>
        </w:rPr>
        <w:t>mērķi</w:t>
      </w:r>
      <w:proofErr w:type="spellEnd"/>
      <w:r w:rsidR="00DD4C04" w:rsidRPr="00C615F6">
        <w:rPr>
          <w:bCs/>
          <w:lang w:eastAsia="en-GB"/>
        </w:rPr>
        <w:t xml:space="preserve"> </w:t>
      </w:r>
      <w:proofErr w:type="spellStart"/>
      <w:r w:rsidR="00DD4C04" w:rsidRPr="00C615F6">
        <w:rPr>
          <w:bCs/>
          <w:lang w:eastAsia="en-GB"/>
        </w:rPr>
        <w:t>piesaistīt</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norisēm</w:t>
      </w:r>
      <w:proofErr w:type="spellEnd"/>
      <w:r w:rsidR="00DD4C04" w:rsidRPr="00C615F6">
        <w:rPr>
          <w:bCs/>
          <w:lang w:eastAsia="en-GB"/>
        </w:rPr>
        <w:t xml:space="preserve"> jaunas auditorijas”; 3.rīcības virziens “</w:t>
      </w:r>
      <w:proofErr w:type="spellStart"/>
      <w:r w:rsidR="00DD4C04" w:rsidRPr="00C615F6">
        <w:rPr>
          <w:bCs/>
          <w:lang w:eastAsia="en-GB"/>
        </w:rPr>
        <w:t>Nodrošināt</w:t>
      </w:r>
      <w:proofErr w:type="spellEnd"/>
      <w:r w:rsidR="00DD4C04" w:rsidRPr="00C615F6">
        <w:rPr>
          <w:bCs/>
          <w:lang w:eastAsia="en-GB"/>
        </w:rPr>
        <w:t xml:space="preserve"> Latvijas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līdzdalību</w:t>
      </w:r>
      <w:proofErr w:type="spellEnd"/>
      <w:r w:rsidR="00DD4C04" w:rsidRPr="00C615F6">
        <w:rPr>
          <w:bCs/>
          <w:lang w:eastAsia="en-GB"/>
        </w:rPr>
        <w:t xml:space="preserve"> starptautiskajos </w:t>
      </w:r>
      <w:proofErr w:type="spellStart"/>
      <w:r w:rsidR="00DD4C04" w:rsidRPr="00C615F6">
        <w:rPr>
          <w:bCs/>
          <w:lang w:eastAsia="en-GB"/>
        </w:rPr>
        <w:t>kultūras</w:t>
      </w:r>
      <w:proofErr w:type="spellEnd"/>
      <w:r w:rsidR="00DD4C04" w:rsidRPr="00C615F6">
        <w:rPr>
          <w:bCs/>
          <w:lang w:eastAsia="en-GB"/>
        </w:rPr>
        <w:t xml:space="preserve"> procesos un </w:t>
      </w:r>
      <w:proofErr w:type="spellStart"/>
      <w:r w:rsidR="00DD4C04" w:rsidRPr="00C615F6">
        <w:rPr>
          <w:bCs/>
          <w:lang w:eastAsia="en-GB"/>
        </w:rPr>
        <w:t>sadarbības</w:t>
      </w:r>
      <w:proofErr w:type="spellEnd"/>
      <w:r w:rsidR="00DD4C04" w:rsidRPr="00C615F6">
        <w:rPr>
          <w:bCs/>
          <w:lang w:eastAsia="en-GB"/>
        </w:rPr>
        <w:t xml:space="preserve"> </w:t>
      </w:r>
      <w:proofErr w:type="spellStart"/>
      <w:r w:rsidR="00DD4C04" w:rsidRPr="00C615F6">
        <w:rPr>
          <w:bCs/>
          <w:lang w:eastAsia="en-GB"/>
        </w:rPr>
        <w:t>tīklos</w:t>
      </w:r>
      <w:proofErr w:type="spellEnd"/>
      <w:r w:rsidR="00DD4C04" w:rsidRPr="00C615F6">
        <w:rPr>
          <w:bCs/>
          <w:lang w:eastAsia="en-GB"/>
        </w:rPr>
        <w:t xml:space="preserve">, kā arī </w:t>
      </w:r>
      <w:proofErr w:type="spellStart"/>
      <w:r w:rsidR="00DD4C04" w:rsidRPr="00C615F6">
        <w:rPr>
          <w:bCs/>
          <w:lang w:eastAsia="en-GB"/>
        </w:rPr>
        <w:t>sekmēt</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w:t>
      </w:r>
      <w:proofErr w:type="spellStart"/>
      <w:r w:rsidR="00DD4C04" w:rsidRPr="00C615F6">
        <w:rPr>
          <w:bCs/>
          <w:lang w:eastAsia="en-GB"/>
        </w:rPr>
        <w:t>diplomātijas</w:t>
      </w:r>
      <w:proofErr w:type="spellEnd"/>
      <w:r w:rsidR="00DD4C04" w:rsidRPr="00C615F6">
        <w:rPr>
          <w:bCs/>
          <w:lang w:eastAsia="en-GB"/>
        </w:rPr>
        <w:t xml:space="preserve"> </w:t>
      </w:r>
      <w:proofErr w:type="spellStart"/>
      <w:r w:rsidR="00DD4C04" w:rsidRPr="00C615F6">
        <w:rPr>
          <w:bCs/>
          <w:lang w:eastAsia="en-GB"/>
        </w:rPr>
        <w:t>attīstību</w:t>
      </w:r>
      <w:proofErr w:type="spellEnd"/>
      <w:r w:rsidR="00DD4C04" w:rsidRPr="00C615F6">
        <w:rPr>
          <w:bCs/>
          <w:lang w:eastAsia="en-GB"/>
        </w:rPr>
        <w:t>”</w:t>
      </w:r>
      <w:r w:rsidR="00B27045">
        <w:rPr>
          <w:bCs/>
          <w:lang w:eastAsia="en-GB"/>
        </w:rPr>
        <w:t>,</w:t>
      </w:r>
      <w:r w:rsidR="00DD4C04" w:rsidRPr="00C615F6">
        <w:rPr>
          <w:bCs/>
          <w:lang w:eastAsia="en-GB"/>
        </w:rPr>
        <w:t xml:space="preserve"> 3.1.</w:t>
      </w:r>
      <w:r w:rsidR="006C2440" w:rsidRPr="00C615F6">
        <w:rPr>
          <w:bCs/>
          <w:lang w:eastAsia="en-GB"/>
        </w:rPr>
        <w:t>uzdevums “</w:t>
      </w:r>
      <w:proofErr w:type="spellStart"/>
      <w:r w:rsidR="00DD4C04" w:rsidRPr="00C615F6">
        <w:rPr>
          <w:bCs/>
          <w:lang w:eastAsia="en-GB"/>
        </w:rPr>
        <w:t>Nodrošināt</w:t>
      </w:r>
      <w:proofErr w:type="spellEnd"/>
      <w:r w:rsidR="00DD4C04" w:rsidRPr="00C615F6">
        <w:rPr>
          <w:bCs/>
          <w:lang w:eastAsia="en-GB"/>
        </w:rPr>
        <w:t xml:space="preserve"> </w:t>
      </w:r>
      <w:proofErr w:type="spellStart"/>
      <w:r w:rsidR="00DD4C04" w:rsidRPr="00C615F6">
        <w:rPr>
          <w:bCs/>
          <w:lang w:eastAsia="en-GB"/>
        </w:rPr>
        <w:t>kultūras</w:t>
      </w:r>
      <w:proofErr w:type="spellEnd"/>
      <w:r w:rsidR="00DD4C04" w:rsidRPr="00C615F6">
        <w:rPr>
          <w:bCs/>
          <w:lang w:eastAsia="en-GB"/>
        </w:rPr>
        <w:t xml:space="preserve"> un </w:t>
      </w:r>
      <w:proofErr w:type="spellStart"/>
      <w:r w:rsidR="00DD4C04" w:rsidRPr="00C615F6">
        <w:rPr>
          <w:bCs/>
          <w:lang w:eastAsia="en-GB"/>
        </w:rPr>
        <w:t>kultūras</w:t>
      </w:r>
      <w:proofErr w:type="spellEnd"/>
      <w:r w:rsidR="00DD4C04" w:rsidRPr="00C615F6">
        <w:rPr>
          <w:bCs/>
          <w:lang w:eastAsia="en-GB"/>
        </w:rPr>
        <w:t xml:space="preserve"> mantojuma nozaru starptautisko </w:t>
      </w:r>
      <w:proofErr w:type="spellStart"/>
      <w:r w:rsidR="00DD4C04" w:rsidRPr="00C615F6">
        <w:rPr>
          <w:bCs/>
          <w:lang w:eastAsia="en-GB"/>
        </w:rPr>
        <w:t>sadarbību</w:t>
      </w:r>
      <w:proofErr w:type="spellEnd"/>
      <w:r w:rsidR="00DD4C04" w:rsidRPr="00C615F6">
        <w:rPr>
          <w:bCs/>
          <w:lang w:eastAsia="en-GB"/>
        </w:rPr>
        <w:t xml:space="preserve"> un </w:t>
      </w:r>
      <w:proofErr w:type="spellStart"/>
      <w:r w:rsidR="00DD4C04" w:rsidRPr="00C615F6">
        <w:rPr>
          <w:bCs/>
          <w:lang w:eastAsia="en-GB"/>
        </w:rPr>
        <w:t>konkurētspēju</w:t>
      </w:r>
      <w:proofErr w:type="spellEnd"/>
      <w:r w:rsidR="006C2440" w:rsidRPr="00C615F6">
        <w:rPr>
          <w:bCs/>
          <w:lang w:eastAsia="en-GB"/>
        </w:rPr>
        <w:t>”; 4.rīcības virziens “</w:t>
      </w:r>
      <w:proofErr w:type="spellStart"/>
      <w:r w:rsidR="006C2440" w:rsidRPr="00C615F6">
        <w:rPr>
          <w:bCs/>
          <w:lang w:eastAsia="en-GB"/>
        </w:rPr>
        <w:t>Cilvēkresursu</w:t>
      </w:r>
      <w:proofErr w:type="spellEnd"/>
      <w:r w:rsidR="006C2440" w:rsidRPr="00C615F6">
        <w:rPr>
          <w:bCs/>
          <w:lang w:eastAsia="en-GB"/>
        </w:rPr>
        <w:t xml:space="preserve"> </w:t>
      </w:r>
      <w:proofErr w:type="spellStart"/>
      <w:r w:rsidR="006C2440" w:rsidRPr="00C615F6">
        <w:rPr>
          <w:bCs/>
          <w:lang w:eastAsia="en-GB"/>
        </w:rPr>
        <w:t>attīstība</w:t>
      </w:r>
      <w:proofErr w:type="spellEnd"/>
      <w:r w:rsidR="006C2440" w:rsidRPr="00C615F6">
        <w:rPr>
          <w:bCs/>
          <w:lang w:eastAsia="en-GB"/>
        </w:rPr>
        <w:t xml:space="preserve"> un </w:t>
      </w:r>
      <w:proofErr w:type="spellStart"/>
      <w:r w:rsidR="006C2440" w:rsidRPr="00C615F6">
        <w:rPr>
          <w:bCs/>
          <w:lang w:eastAsia="en-GB"/>
        </w:rPr>
        <w:t>efektīva</w:t>
      </w:r>
      <w:proofErr w:type="spellEnd"/>
      <w:r w:rsidR="006C2440" w:rsidRPr="00C615F6">
        <w:rPr>
          <w:bCs/>
          <w:lang w:eastAsia="en-GB"/>
        </w:rPr>
        <w:t xml:space="preserve"> </w:t>
      </w:r>
      <w:proofErr w:type="spellStart"/>
      <w:r w:rsidR="006C2440" w:rsidRPr="00C615F6">
        <w:rPr>
          <w:bCs/>
          <w:lang w:eastAsia="en-GB"/>
        </w:rPr>
        <w:t>kultūrpārvaldība</w:t>
      </w:r>
      <w:proofErr w:type="spellEnd"/>
      <w:r w:rsidR="006C2440" w:rsidRPr="00C615F6">
        <w:rPr>
          <w:bCs/>
          <w:lang w:eastAsia="en-GB"/>
        </w:rPr>
        <w:t>”</w:t>
      </w:r>
      <w:r w:rsidR="00B27045">
        <w:rPr>
          <w:bCs/>
          <w:lang w:eastAsia="en-GB"/>
        </w:rPr>
        <w:t>,</w:t>
      </w:r>
      <w:r w:rsidR="006C2440" w:rsidRPr="00C615F6">
        <w:rPr>
          <w:bCs/>
          <w:lang w:eastAsia="en-GB"/>
        </w:rPr>
        <w:t xml:space="preserve"> 4.1.uzdevums “</w:t>
      </w:r>
      <w:proofErr w:type="spellStart"/>
      <w:r w:rsidR="006C2440" w:rsidRPr="00C615F6">
        <w:rPr>
          <w:bCs/>
          <w:lang w:eastAsia="en-GB"/>
        </w:rPr>
        <w:t>Radīt</w:t>
      </w:r>
      <w:proofErr w:type="spellEnd"/>
      <w:r w:rsidR="006C2440" w:rsidRPr="00C615F6">
        <w:rPr>
          <w:bCs/>
          <w:lang w:eastAsia="en-GB"/>
        </w:rPr>
        <w:t xml:space="preserve"> </w:t>
      </w:r>
      <w:proofErr w:type="spellStart"/>
      <w:r w:rsidR="006C2440" w:rsidRPr="00C615F6">
        <w:rPr>
          <w:bCs/>
          <w:lang w:eastAsia="en-GB"/>
        </w:rPr>
        <w:t>labvēlīgus</w:t>
      </w:r>
      <w:proofErr w:type="spellEnd"/>
      <w:r w:rsidR="006C2440" w:rsidRPr="00C615F6">
        <w:rPr>
          <w:bCs/>
          <w:lang w:eastAsia="en-GB"/>
        </w:rPr>
        <w:t xml:space="preserve"> </w:t>
      </w:r>
      <w:proofErr w:type="spellStart"/>
      <w:r w:rsidR="006C2440" w:rsidRPr="00C615F6">
        <w:rPr>
          <w:bCs/>
          <w:lang w:eastAsia="en-GB"/>
        </w:rPr>
        <w:t>apstākļus</w:t>
      </w:r>
      <w:proofErr w:type="spellEnd"/>
      <w:r w:rsidR="006C2440" w:rsidRPr="00C615F6">
        <w:rPr>
          <w:bCs/>
          <w:lang w:eastAsia="en-GB"/>
        </w:rPr>
        <w:t xml:space="preserve"> </w:t>
      </w:r>
      <w:proofErr w:type="spellStart"/>
      <w:r w:rsidR="006C2440" w:rsidRPr="00C615F6">
        <w:rPr>
          <w:bCs/>
          <w:lang w:eastAsia="en-GB"/>
        </w:rPr>
        <w:t>kultūras</w:t>
      </w:r>
      <w:proofErr w:type="spellEnd"/>
      <w:r w:rsidR="006C2440" w:rsidRPr="00C615F6">
        <w:rPr>
          <w:bCs/>
          <w:lang w:eastAsia="en-GB"/>
        </w:rPr>
        <w:t xml:space="preserve"> jomā </w:t>
      </w:r>
      <w:proofErr w:type="spellStart"/>
      <w:r w:rsidR="006C2440" w:rsidRPr="00C615F6">
        <w:rPr>
          <w:bCs/>
          <w:lang w:eastAsia="en-GB"/>
        </w:rPr>
        <w:t>strādājošajiem</w:t>
      </w:r>
      <w:proofErr w:type="spellEnd"/>
      <w:r w:rsidR="006C2440" w:rsidRPr="00C615F6">
        <w:rPr>
          <w:bCs/>
          <w:lang w:eastAsia="en-GB"/>
        </w:rPr>
        <w:t xml:space="preserve"> un </w:t>
      </w:r>
      <w:proofErr w:type="spellStart"/>
      <w:r w:rsidR="006C2440" w:rsidRPr="00C615F6">
        <w:rPr>
          <w:bCs/>
          <w:lang w:eastAsia="en-GB"/>
        </w:rPr>
        <w:t>viņu</w:t>
      </w:r>
      <w:proofErr w:type="spellEnd"/>
      <w:r w:rsidR="006C2440" w:rsidRPr="00C615F6">
        <w:rPr>
          <w:bCs/>
          <w:lang w:eastAsia="en-GB"/>
        </w:rPr>
        <w:t xml:space="preserve"> darba </w:t>
      </w:r>
      <w:proofErr w:type="spellStart"/>
      <w:r w:rsidR="006C2440" w:rsidRPr="00C615F6">
        <w:rPr>
          <w:bCs/>
          <w:lang w:eastAsia="en-GB"/>
        </w:rPr>
        <w:t>novērtējumam</w:t>
      </w:r>
      <w:proofErr w:type="spellEnd"/>
      <w:r w:rsidR="006C2440" w:rsidRPr="00C615F6">
        <w:rPr>
          <w:bCs/>
          <w:lang w:eastAsia="en-GB"/>
        </w:rPr>
        <w:t xml:space="preserve">”; </w:t>
      </w:r>
      <w:r w:rsidR="00DD4C04" w:rsidRPr="00C615F6">
        <w:rPr>
          <w:bCs/>
          <w:lang w:eastAsia="en-GB"/>
        </w:rPr>
        <w:t xml:space="preserve"> </w:t>
      </w:r>
    </w:p>
    <w:p w14:paraId="0558D3B5" w14:textId="77777777" w:rsidR="00B75CB1" w:rsidRDefault="00771394" w:rsidP="00AC4B86">
      <w:pPr>
        <w:pStyle w:val="NormalWeb"/>
        <w:numPr>
          <w:ilvl w:val="0"/>
          <w:numId w:val="25"/>
        </w:numPr>
        <w:spacing w:before="120" w:beforeAutospacing="0" w:after="120" w:afterAutospacing="0"/>
        <w:ind w:left="1276" w:hanging="425"/>
        <w:jc w:val="both"/>
        <w:rPr>
          <w:bCs/>
          <w:lang w:eastAsia="en-GB"/>
        </w:rPr>
      </w:pPr>
      <w:r w:rsidRPr="00C615F6">
        <w:rPr>
          <w:bCs/>
        </w:rPr>
        <w:t>2.prioritāte “</w:t>
      </w:r>
      <w:proofErr w:type="spellStart"/>
      <w:r w:rsidRPr="00C615F6">
        <w:rPr>
          <w:bCs/>
        </w:rPr>
        <w:t>Radošums</w:t>
      </w:r>
      <w:proofErr w:type="spellEnd"/>
      <w:r w:rsidRPr="00C615F6">
        <w:rPr>
          <w:bCs/>
        </w:rPr>
        <w:t xml:space="preserve"> </w:t>
      </w:r>
      <w:proofErr w:type="spellStart"/>
      <w:r w:rsidRPr="00C615F6">
        <w:rPr>
          <w:bCs/>
        </w:rPr>
        <w:t>mūžizglītība</w:t>
      </w:r>
      <w:proofErr w:type="spellEnd"/>
      <w:r w:rsidRPr="00C615F6">
        <w:rPr>
          <w:bCs/>
        </w:rPr>
        <w:t xml:space="preserve">̄ un uz darba tirgu </w:t>
      </w:r>
      <w:proofErr w:type="spellStart"/>
      <w:r w:rsidRPr="00C615F6">
        <w:rPr>
          <w:bCs/>
        </w:rPr>
        <w:t>orientēta</w:t>
      </w:r>
      <w:proofErr w:type="spellEnd"/>
      <w:r w:rsidRPr="00C615F6">
        <w:rPr>
          <w:bCs/>
        </w:rPr>
        <w:t xml:space="preserve"> </w:t>
      </w:r>
      <w:proofErr w:type="spellStart"/>
      <w:r w:rsidRPr="00C615F6">
        <w:rPr>
          <w:bCs/>
        </w:rPr>
        <w:t>kultūrizglītība</w:t>
      </w:r>
      <w:proofErr w:type="spellEnd"/>
      <w:r w:rsidRPr="00C615F6">
        <w:rPr>
          <w:bCs/>
        </w:rPr>
        <w:t>”</w:t>
      </w:r>
      <w:r w:rsidR="00C615F6" w:rsidRPr="00C615F6">
        <w:rPr>
          <w:bCs/>
        </w:rPr>
        <w:t xml:space="preserve">: </w:t>
      </w:r>
      <w:r w:rsidR="00C615F6" w:rsidRPr="00C615F6">
        <w:rPr>
          <w:bCs/>
          <w:lang w:eastAsia="en-GB"/>
        </w:rPr>
        <w:t>1.rīcības virziens “</w:t>
      </w:r>
      <w:proofErr w:type="spellStart"/>
      <w:r w:rsidR="00C615F6" w:rsidRPr="00C615F6">
        <w:rPr>
          <w:bCs/>
          <w:lang w:eastAsia="en-GB"/>
        </w:rPr>
        <w:t>Personību</w:t>
      </w:r>
      <w:proofErr w:type="spellEnd"/>
      <w:r w:rsidR="00C615F6" w:rsidRPr="00C615F6">
        <w:rPr>
          <w:bCs/>
          <w:lang w:eastAsia="en-GB"/>
        </w:rPr>
        <w:t xml:space="preserve"> </w:t>
      </w:r>
      <w:proofErr w:type="spellStart"/>
      <w:r w:rsidR="00C615F6" w:rsidRPr="00C615F6">
        <w:rPr>
          <w:bCs/>
          <w:lang w:eastAsia="en-GB"/>
        </w:rPr>
        <w:t>attīstoša</w:t>
      </w:r>
      <w:proofErr w:type="spellEnd"/>
      <w:r w:rsidR="00C615F6" w:rsidRPr="00C615F6">
        <w:rPr>
          <w:bCs/>
          <w:lang w:eastAsia="en-GB"/>
        </w:rPr>
        <w:t xml:space="preserve"> </w:t>
      </w:r>
      <w:proofErr w:type="spellStart"/>
      <w:r w:rsidR="00C615F6" w:rsidRPr="00C615F6">
        <w:rPr>
          <w:bCs/>
          <w:lang w:eastAsia="en-GB"/>
        </w:rPr>
        <w:t>mūžizglītība</w:t>
      </w:r>
      <w:proofErr w:type="spellEnd"/>
      <w:r w:rsidR="00C615F6" w:rsidRPr="00C615F6">
        <w:rPr>
          <w:bCs/>
          <w:lang w:eastAsia="en-GB"/>
        </w:rPr>
        <w:t xml:space="preserve">, </w:t>
      </w:r>
      <w:proofErr w:type="spellStart"/>
      <w:r w:rsidR="00C615F6" w:rsidRPr="00C615F6">
        <w:rPr>
          <w:bCs/>
          <w:lang w:eastAsia="en-GB"/>
        </w:rPr>
        <w:t>īpaši</w:t>
      </w:r>
      <w:proofErr w:type="spellEnd"/>
      <w:r w:rsidR="00C615F6" w:rsidRPr="00C615F6">
        <w:rPr>
          <w:bCs/>
          <w:lang w:eastAsia="en-GB"/>
        </w:rPr>
        <w:t xml:space="preserve"> </w:t>
      </w:r>
      <w:proofErr w:type="spellStart"/>
      <w:r w:rsidR="00C615F6" w:rsidRPr="00C615F6">
        <w:rPr>
          <w:bCs/>
          <w:lang w:eastAsia="en-GB"/>
        </w:rPr>
        <w:t>radošuma</w:t>
      </w:r>
      <w:proofErr w:type="spellEnd"/>
      <w:r w:rsidR="00C615F6" w:rsidRPr="00C615F6">
        <w:rPr>
          <w:bCs/>
          <w:lang w:eastAsia="en-GB"/>
        </w:rPr>
        <w:t xml:space="preserve"> </w:t>
      </w:r>
      <w:proofErr w:type="spellStart"/>
      <w:r w:rsidR="00C615F6" w:rsidRPr="00C615F6">
        <w:rPr>
          <w:bCs/>
          <w:lang w:eastAsia="en-GB"/>
        </w:rPr>
        <w:t>attīstīšana</w:t>
      </w:r>
      <w:proofErr w:type="spellEnd"/>
      <w:r w:rsidR="00C615F6" w:rsidRPr="00C615F6">
        <w:rPr>
          <w:bCs/>
          <w:lang w:eastAsia="en-GB"/>
        </w:rPr>
        <w:t xml:space="preserve"> </w:t>
      </w:r>
      <w:proofErr w:type="spellStart"/>
      <w:r w:rsidR="00C615F6" w:rsidRPr="00C615F6">
        <w:rPr>
          <w:bCs/>
          <w:lang w:eastAsia="en-GB"/>
        </w:rPr>
        <w:t>bērnu</w:t>
      </w:r>
      <w:proofErr w:type="spellEnd"/>
      <w:r w:rsidR="00C615F6" w:rsidRPr="00C615F6">
        <w:rPr>
          <w:bCs/>
          <w:lang w:eastAsia="en-GB"/>
        </w:rPr>
        <w:t xml:space="preserve"> un </w:t>
      </w:r>
      <w:proofErr w:type="spellStart"/>
      <w:r w:rsidR="00C615F6" w:rsidRPr="00C615F6">
        <w:rPr>
          <w:bCs/>
          <w:lang w:eastAsia="en-GB"/>
        </w:rPr>
        <w:t>jauniešu</w:t>
      </w:r>
      <w:proofErr w:type="spellEnd"/>
      <w:r w:rsidR="00C615F6" w:rsidRPr="00C615F6">
        <w:rPr>
          <w:bCs/>
          <w:lang w:eastAsia="en-GB"/>
        </w:rPr>
        <w:t xml:space="preserve"> </w:t>
      </w:r>
      <w:proofErr w:type="spellStart"/>
      <w:r w:rsidR="00C615F6" w:rsidRPr="00C615F6">
        <w:rPr>
          <w:bCs/>
          <w:lang w:eastAsia="en-GB"/>
        </w:rPr>
        <w:t>vispārēja</w:t>
      </w:r>
      <w:proofErr w:type="spellEnd"/>
      <w:r w:rsidR="00C615F6" w:rsidRPr="00C615F6">
        <w:rPr>
          <w:bCs/>
          <w:lang w:eastAsia="en-GB"/>
        </w:rPr>
        <w:t xml:space="preserve">̄ </w:t>
      </w:r>
      <w:proofErr w:type="spellStart"/>
      <w:r w:rsidR="00C615F6" w:rsidRPr="00C615F6">
        <w:rPr>
          <w:bCs/>
          <w:lang w:eastAsia="en-GB"/>
        </w:rPr>
        <w:t>formālaja</w:t>
      </w:r>
      <w:proofErr w:type="spellEnd"/>
      <w:r w:rsidR="00C615F6" w:rsidRPr="00C615F6">
        <w:rPr>
          <w:bCs/>
          <w:lang w:eastAsia="en-GB"/>
        </w:rPr>
        <w:t xml:space="preserve">̄ </w:t>
      </w:r>
      <w:proofErr w:type="spellStart"/>
      <w:r w:rsidR="00C615F6" w:rsidRPr="00C615F6">
        <w:rPr>
          <w:bCs/>
          <w:lang w:eastAsia="en-GB"/>
        </w:rPr>
        <w:t>izglītība</w:t>
      </w:r>
      <w:proofErr w:type="spellEnd"/>
      <w:r w:rsidR="00C615F6" w:rsidRPr="00C615F6">
        <w:rPr>
          <w:bCs/>
          <w:lang w:eastAsia="en-GB"/>
        </w:rPr>
        <w:t xml:space="preserve">̄ un </w:t>
      </w:r>
      <w:proofErr w:type="spellStart"/>
      <w:r w:rsidR="00C615F6" w:rsidRPr="00C615F6">
        <w:rPr>
          <w:bCs/>
          <w:lang w:eastAsia="en-GB"/>
        </w:rPr>
        <w:t>neformālaja</w:t>
      </w:r>
      <w:proofErr w:type="spellEnd"/>
      <w:r w:rsidR="00C615F6" w:rsidRPr="00C615F6">
        <w:rPr>
          <w:bCs/>
          <w:lang w:eastAsia="en-GB"/>
        </w:rPr>
        <w:t xml:space="preserve">̄ </w:t>
      </w:r>
      <w:proofErr w:type="spellStart"/>
      <w:r w:rsidR="00C615F6" w:rsidRPr="00C615F6">
        <w:rPr>
          <w:bCs/>
          <w:lang w:eastAsia="en-GB"/>
        </w:rPr>
        <w:t>izglītība</w:t>
      </w:r>
      <w:proofErr w:type="spellEnd"/>
      <w:r w:rsidR="00C615F6" w:rsidRPr="00C615F6">
        <w:rPr>
          <w:bCs/>
          <w:lang w:eastAsia="en-GB"/>
        </w:rPr>
        <w:t>̄”, 1.1.uzdevums “</w:t>
      </w:r>
      <w:proofErr w:type="spellStart"/>
      <w:r w:rsidR="00C615F6" w:rsidRPr="00C615F6">
        <w:rPr>
          <w:bCs/>
          <w:lang w:eastAsia="en-GB"/>
        </w:rPr>
        <w:t>Nodrošināt</w:t>
      </w:r>
      <w:proofErr w:type="spellEnd"/>
      <w:r w:rsidR="00C615F6" w:rsidRPr="00C615F6">
        <w:rPr>
          <w:bCs/>
          <w:lang w:eastAsia="en-GB"/>
        </w:rPr>
        <w:t xml:space="preserve"> </w:t>
      </w:r>
      <w:proofErr w:type="spellStart"/>
      <w:r w:rsidR="00C615F6" w:rsidRPr="00C615F6">
        <w:rPr>
          <w:bCs/>
          <w:lang w:eastAsia="en-GB"/>
        </w:rPr>
        <w:t>daudzveidīgu</w:t>
      </w:r>
      <w:proofErr w:type="spellEnd"/>
      <w:r w:rsidR="00C615F6" w:rsidRPr="00C615F6">
        <w:rPr>
          <w:bCs/>
          <w:lang w:eastAsia="en-GB"/>
        </w:rPr>
        <w:t xml:space="preserve"> </w:t>
      </w:r>
      <w:proofErr w:type="spellStart"/>
      <w:r w:rsidR="00C615F6" w:rsidRPr="00C615F6">
        <w:rPr>
          <w:bCs/>
          <w:lang w:eastAsia="en-GB"/>
        </w:rPr>
        <w:t>kultūrizglītības</w:t>
      </w:r>
      <w:proofErr w:type="spellEnd"/>
      <w:r w:rsidR="00C615F6" w:rsidRPr="00C615F6">
        <w:rPr>
          <w:bCs/>
          <w:lang w:eastAsia="en-GB"/>
        </w:rPr>
        <w:t xml:space="preserve"> pakalpojumu </w:t>
      </w:r>
      <w:proofErr w:type="spellStart"/>
      <w:r w:rsidR="00C615F6" w:rsidRPr="00C615F6">
        <w:rPr>
          <w:bCs/>
          <w:lang w:eastAsia="en-GB"/>
        </w:rPr>
        <w:t>pieejamību</w:t>
      </w:r>
      <w:proofErr w:type="spellEnd"/>
      <w:r w:rsidR="00C615F6" w:rsidRPr="00C615F6">
        <w:rPr>
          <w:bCs/>
          <w:lang w:eastAsia="en-GB"/>
        </w:rPr>
        <w:t>”; 2.rīcības virziens “</w:t>
      </w:r>
      <w:proofErr w:type="spellStart"/>
      <w:r w:rsidR="00C615F6" w:rsidRPr="00C615F6">
        <w:rPr>
          <w:bCs/>
          <w:lang w:eastAsia="en-GB"/>
        </w:rPr>
        <w:t>Kvalitāte</w:t>
      </w:r>
      <w:proofErr w:type="spellEnd"/>
      <w:r w:rsidR="00C615F6" w:rsidRPr="00C615F6">
        <w:rPr>
          <w:bCs/>
          <w:lang w:eastAsia="en-GB"/>
        </w:rPr>
        <w:t xml:space="preserve"> un </w:t>
      </w:r>
      <w:proofErr w:type="spellStart"/>
      <w:r w:rsidR="00C615F6" w:rsidRPr="00C615F6">
        <w:rPr>
          <w:bCs/>
          <w:lang w:eastAsia="en-GB"/>
        </w:rPr>
        <w:t>izcilība</w:t>
      </w:r>
      <w:proofErr w:type="spellEnd"/>
      <w:r w:rsidR="00C615F6" w:rsidRPr="00C615F6">
        <w:rPr>
          <w:bCs/>
          <w:lang w:eastAsia="en-GB"/>
        </w:rPr>
        <w:t xml:space="preserve"> </w:t>
      </w:r>
      <w:proofErr w:type="spellStart"/>
      <w:r w:rsidR="00C615F6" w:rsidRPr="00C615F6">
        <w:rPr>
          <w:bCs/>
          <w:lang w:eastAsia="en-GB"/>
        </w:rPr>
        <w:t>profesionālaja</w:t>
      </w:r>
      <w:proofErr w:type="spellEnd"/>
      <w:r w:rsidR="00C615F6" w:rsidRPr="00C615F6">
        <w:rPr>
          <w:bCs/>
          <w:lang w:eastAsia="en-GB"/>
        </w:rPr>
        <w:t xml:space="preserve">̄ </w:t>
      </w:r>
      <w:proofErr w:type="spellStart"/>
      <w:r w:rsidR="00C615F6" w:rsidRPr="00C615F6">
        <w:rPr>
          <w:bCs/>
          <w:lang w:eastAsia="en-GB"/>
        </w:rPr>
        <w:t>kultūrizglītība</w:t>
      </w:r>
      <w:proofErr w:type="spellEnd"/>
      <w:r w:rsidR="00C615F6" w:rsidRPr="00C615F6">
        <w:rPr>
          <w:bCs/>
          <w:lang w:eastAsia="en-GB"/>
        </w:rPr>
        <w:t xml:space="preserve">̄”, 2.1.uzdevums “Izveidot atbalsta </w:t>
      </w:r>
      <w:proofErr w:type="spellStart"/>
      <w:r w:rsidR="00C615F6" w:rsidRPr="00C615F6">
        <w:rPr>
          <w:bCs/>
          <w:lang w:eastAsia="en-GB"/>
        </w:rPr>
        <w:t>sistēmu</w:t>
      </w:r>
      <w:proofErr w:type="spellEnd"/>
      <w:r w:rsidR="00C615F6" w:rsidRPr="00C615F6">
        <w:rPr>
          <w:bCs/>
          <w:lang w:eastAsia="en-GB"/>
        </w:rPr>
        <w:t xml:space="preserve"> talantu </w:t>
      </w:r>
      <w:proofErr w:type="spellStart"/>
      <w:r w:rsidR="00C615F6" w:rsidRPr="00C615F6">
        <w:rPr>
          <w:bCs/>
          <w:lang w:eastAsia="en-GB"/>
        </w:rPr>
        <w:t>atklāšanai</w:t>
      </w:r>
      <w:proofErr w:type="spellEnd"/>
      <w:r w:rsidR="00C615F6" w:rsidRPr="00C615F6">
        <w:rPr>
          <w:bCs/>
          <w:lang w:eastAsia="en-GB"/>
        </w:rPr>
        <w:t xml:space="preserve"> un </w:t>
      </w:r>
      <w:proofErr w:type="spellStart"/>
      <w:r w:rsidR="00C615F6" w:rsidRPr="00C615F6">
        <w:rPr>
          <w:bCs/>
          <w:lang w:eastAsia="en-GB"/>
        </w:rPr>
        <w:t>izcilības</w:t>
      </w:r>
      <w:proofErr w:type="spellEnd"/>
      <w:r w:rsidR="00C615F6" w:rsidRPr="00C615F6">
        <w:rPr>
          <w:bCs/>
          <w:lang w:eastAsia="en-GB"/>
        </w:rPr>
        <w:t xml:space="preserve"> </w:t>
      </w:r>
      <w:proofErr w:type="spellStart"/>
      <w:r w:rsidR="00C615F6" w:rsidRPr="00C615F6">
        <w:rPr>
          <w:bCs/>
          <w:lang w:eastAsia="en-GB"/>
        </w:rPr>
        <w:t>izkopšanai</w:t>
      </w:r>
      <w:proofErr w:type="spellEnd"/>
      <w:r w:rsidR="00C615F6" w:rsidRPr="00C615F6">
        <w:rPr>
          <w:bCs/>
          <w:lang w:eastAsia="en-GB"/>
        </w:rPr>
        <w:t>”, 2.2.uzdevums “</w:t>
      </w:r>
      <w:proofErr w:type="spellStart"/>
      <w:r w:rsidR="00C615F6" w:rsidRPr="00C615F6">
        <w:rPr>
          <w:bCs/>
          <w:lang w:eastAsia="en-GB"/>
        </w:rPr>
        <w:t>Iesaistīt</w:t>
      </w:r>
      <w:proofErr w:type="spellEnd"/>
      <w:r w:rsidR="00C615F6" w:rsidRPr="00C615F6">
        <w:rPr>
          <w:bCs/>
          <w:lang w:eastAsia="en-GB"/>
        </w:rPr>
        <w:t xml:space="preserve"> </w:t>
      </w:r>
      <w:proofErr w:type="spellStart"/>
      <w:r w:rsidR="00C615F6" w:rsidRPr="00C615F6">
        <w:rPr>
          <w:bCs/>
          <w:lang w:eastAsia="en-GB"/>
        </w:rPr>
        <w:t>kultūrizglītības</w:t>
      </w:r>
      <w:proofErr w:type="spellEnd"/>
      <w:r w:rsidR="00C615F6" w:rsidRPr="00C615F6">
        <w:rPr>
          <w:bCs/>
          <w:lang w:eastAsia="en-GB"/>
        </w:rPr>
        <w:t xml:space="preserve"> </w:t>
      </w:r>
      <w:proofErr w:type="spellStart"/>
      <w:r w:rsidR="00C615F6" w:rsidRPr="00C615F6">
        <w:rPr>
          <w:bCs/>
          <w:lang w:eastAsia="en-GB"/>
        </w:rPr>
        <w:t>iestādes</w:t>
      </w:r>
      <w:proofErr w:type="spellEnd"/>
      <w:r w:rsidR="00C615F6" w:rsidRPr="00C615F6">
        <w:rPr>
          <w:bCs/>
          <w:lang w:eastAsia="en-GB"/>
        </w:rPr>
        <w:t xml:space="preserve"> </w:t>
      </w:r>
      <w:proofErr w:type="spellStart"/>
      <w:r w:rsidR="00C615F6" w:rsidRPr="00C615F6">
        <w:rPr>
          <w:bCs/>
          <w:lang w:eastAsia="en-GB"/>
        </w:rPr>
        <w:t>jauniešu</w:t>
      </w:r>
      <w:proofErr w:type="spellEnd"/>
      <w:r w:rsidR="00C615F6" w:rsidRPr="00C615F6">
        <w:rPr>
          <w:bCs/>
          <w:lang w:eastAsia="en-GB"/>
        </w:rPr>
        <w:t xml:space="preserve"> karjeras </w:t>
      </w:r>
      <w:proofErr w:type="spellStart"/>
      <w:r w:rsidR="00C615F6" w:rsidRPr="00C615F6">
        <w:rPr>
          <w:bCs/>
          <w:lang w:eastAsia="en-GB"/>
        </w:rPr>
        <w:t>izvēles</w:t>
      </w:r>
      <w:proofErr w:type="spellEnd"/>
      <w:r w:rsidR="00C615F6" w:rsidRPr="00C615F6">
        <w:rPr>
          <w:bCs/>
          <w:lang w:eastAsia="en-GB"/>
        </w:rPr>
        <w:t xml:space="preserve"> procesa </w:t>
      </w:r>
      <w:proofErr w:type="spellStart"/>
      <w:r w:rsidR="00C615F6" w:rsidRPr="00C615F6">
        <w:rPr>
          <w:bCs/>
          <w:lang w:eastAsia="en-GB"/>
        </w:rPr>
        <w:t>veidošana</w:t>
      </w:r>
      <w:proofErr w:type="spellEnd"/>
      <w:r w:rsidR="00C615F6" w:rsidRPr="00C615F6">
        <w:rPr>
          <w:bCs/>
          <w:lang w:eastAsia="en-GB"/>
        </w:rPr>
        <w:t xml:space="preserve">̄”; 4.rīcības virziens “Darba tirgum </w:t>
      </w:r>
      <w:proofErr w:type="spellStart"/>
      <w:r w:rsidR="00C615F6" w:rsidRPr="00C615F6">
        <w:rPr>
          <w:bCs/>
          <w:lang w:eastAsia="en-GB"/>
        </w:rPr>
        <w:t>pielāgota</w:t>
      </w:r>
      <w:proofErr w:type="spellEnd"/>
      <w:r w:rsidR="00C615F6" w:rsidRPr="00C615F6">
        <w:rPr>
          <w:bCs/>
          <w:lang w:eastAsia="en-GB"/>
        </w:rPr>
        <w:t xml:space="preserve"> </w:t>
      </w:r>
      <w:proofErr w:type="spellStart"/>
      <w:r w:rsidR="00C615F6" w:rsidRPr="00C615F6">
        <w:rPr>
          <w:bCs/>
          <w:lang w:eastAsia="en-GB"/>
        </w:rPr>
        <w:t>profesionāla</w:t>
      </w:r>
      <w:proofErr w:type="spellEnd"/>
      <w:r w:rsidR="00C615F6" w:rsidRPr="00C615F6">
        <w:rPr>
          <w:bCs/>
          <w:lang w:eastAsia="en-GB"/>
        </w:rPr>
        <w:t xml:space="preserve">̄ </w:t>
      </w:r>
      <w:proofErr w:type="spellStart"/>
      <w:r w:rsidR="00C615F6" w:rsidRPr="00C615F6">
        <w:rPr>
          <w:bCs/>
          <w:lang w:eastAsia="en-GB"/>
        </w:rPr>
        <w:t>tālākizglītība</w:t>
      </w:r>
      <w:proofErr w:type="spellEnd"/>
      <w:r w:rsidR="00C615F6" w:rsidRPr="00C615F6">
        <w:rPr>
          <w:bCs/>
          <w:lang w:eastAsia="en-GB"/>
        </w:rPr>
        <w:t xml:space="preserve">”; </w:t>
      </w:r>
    </w:p>
    <w:p w14:paraId="3BBE7339" w14:textId="77777777" w:rsidR="005568DE" w:rsidRDefault="00771394" w:rsidP="00AC4B86">
      <w:pPr>
        <w:pStyle w:val="NormalWeb"/>
        <w:numPr>
          <w:ilvl w:val="0"/>
          <w:numId w:val="25"/>
        </w:numPr>
        <w:spacing w:before="120" w:beforeAutospacing="0" w:after="120" w:afterAutospacing="0"/>
        <w:ind w:left="1276" w:hanging="425"/>
        <w:jc w:val="both"/>
        <w:rPr>
          <w:bCs/>
          <w:lang w:eastAsia="en-GB"/>
        </w:rPr>
      </w:pPr>
      <w:r w:rsidRPr="00B75CB1">
        <w:rPr>
          <w:bCs/>
        </w:rPr>
        <w:t>3.prioritāte “</w:t>
      </w:r>
      <w:proofErr w:type="spellStart"/>
      <w:r w:rsidRPr="00B75CB1">
        <w:rPr>
          <w:bCs/>
        </w:rPr>
        <w:t>Konkurētspējīgas</w:t>
      </w:r>
      <w:proofErr w:type="spellEnd"/>
      <w:r w:rsidRPr="00B75CB1">
        <w:rPr>
          <w:bCs/>
        </w:rPr>
        <w:t xml:space="preserve"> </w:t>
      </w:r>
      <w:proofErr w:type="spellStart"/>
      <w:r w:rsidRPr="00B75CB1">
        <w:rPr>
          <w:bCs/>
        </w:rPr>
        <w:t>kultūras</w:t>
      </w:r>
      <w:proofErr w:type="spellEnd"/>
      <w:r w:rsidRPr="00B75CB1">
        <w:rPr>
          <w:bCs/>
        </w:rPr>
        <w:t xml:space="preserve"> un </w:t>
      </w:r>
      <w:proofErr w:type="spellStart"/>
      <w:r w:rsidRPr="00B75CB1">
        <w:rPr>
          <w:bCs/>
        </w:rPr>
        <w:t>radošās</w:t>
      </w:r>
      <w:proofErr w:type="spellEnd"/>
      <w:r w:rsidRPr="00B75CB1">
        <w:rPr>
          <w:bCs/>
        </w:rPr>
        <w:t xml:space="preserve"> industrijas”</w:t>
      </w:r>
      <w:r w:rsidR="00B75CB1" w:rsidRPr="00B75CB1">
        <w:rPr>
          <w:bCs/>
        </w:rPr>
        <w:t xml:space="preserve">: </w:t>
      </w:r>
      <w:r w:rsidR="00B75CB1" w:rsidRPr="00B75CB1">
        <w:rPr>
          <w:bCs/>
          <w:lang w:eastAsia="en-GB"/>
        </w:rPr>
        <w:t>3.rīcības virziens “</w:t>
      </w:r>
      <w:proofErr w:type="spellStart"/>
      <w:r w:rsidR="00B75CB1" w:rsidRPr="00B75CB1">
        <w:rPr>
          <w:bCs/>
          <w:lang w:eastAsia="en-GB"/>
        </w:rPr>
        <w:t>Labvēlīga</w:t>
      </w:r>
      <w:proofErr w:type="spellEnd"/>
      <w:r w:rsidR="00B75CB1" w:rsidRPr="00B75CB1">
        <w:rPr>
          <w:bCs/>
          <w:lang w:eastAsia="en-GB"/>
        </w:rPr>
        <w:t xml:space="preserve"> </w:t>
      </w:r>
      <w:proofErr w:type="spellStart"/>
      <w:r w:rsidR="00B75CB1" w:rsidRPr="00B75CB1">
        <w:rPr>
          <w:bCs/>
          <w:lang w:eastAsia="en-GB"/>
        </w:rPr>
        <w:t>infrastruktūra</w:t>
      </w:r>
      <w:proofErr w:type="spellEnd"/>
      <w:r w:rsidR="00B75CB1" w:rsidRPr="00B75CB1">
        <w:rPr>
          <w:bCs/>
          <w:lang w:eastAsia="en-GB"/>
        </w:rPr>
        <w:t xml:space="preserve"> un </w:t>
      </w:r>
      <w:proofErr w:type="spellStart"/>
      <w:r w:rsidR="00B75CB1" w:rsidRPr="00B75CB1">
        <w:rPr>
          <w:bCs/>
          <w:lang w:eastAsia="en-GB"/>
        </w:rPr>
        <w:t>inovāciju</w:t>
      </w:r>
      <w:proofErr w:type="spellEnd"/>
      <w:r w:rsidR="00B75CB1" w:rsidRPr="00B75CB1">
        <w:rPr>
          <w:bCs/>
          <w:lang w:eastAsia="en-GB"/>
        </w:rPr>
        <w:t xml:space="preserve"> </w:t>
      </w:r>
      <w:proofErr w:type="spellStart"/>
      <w:r w:rsidR="00B75CB1" w:rsidRPr="00B75CB1">
        <w:rPr>
          <w:bCs/>
          <w:lang w:eastAsia="en-GB"/>
        </w:rPr>
        <w:t>attīstība</w:t>
      </w:r>
      <w:proofErr w:type="spellEnd"/>
      <w:r w:rsidR="00B75CB1" w:rsidRPr="00B75CB1">
        <w:rPr>
          <w:bCs/>
          <w:lang w:eastAsia="en-GB"/>
        </w:rPr>
        <w:t>”, 3.1.uzdevums “</w:t>
      </w:r>
      <w:proofErr w:type="spellStart"/>
      <w:r w:rsidR="00B75CB1" w:rsidRPr="00B75CB1">
        <w:rPr>
          <w:bCs/>
          <w:lang w:eastAsia="en-GB"/>
        </w:rPr>
        <w:t>Attīstīt</w:t>
      </w:r>
      <w:proofErr w:type="spellEnd"/>
      <w:r w:rsidR="00B75CB1" w:rsidRPr="00B75CB1">
        <w:rPr>
          <w:bCs/>
          <w:lang w:eastAsia="en-GB"/>
        </w:rPr>
        <w:t xml:space="preserve"> </w:t>
      </w:r>
      <w:proofErr w:type="spellStart"/>
      <w:r w:rsidR="00B75CB1" w:rsidRPr="00B75CB1">
        <w:rPr>
          <w:bCs/>
          <w:lang w:eastAsia="en-GB"/>
        </w:rPr>
        <w:t>inovācijām</w:t>
      </w:r>
      <w:proofErr w:type="spellEnd"/>
      <w:r w:rsidR="00B75CB1" w:rsidRPr="00B75CB1">
        <w:rPr>
          <w:bCs/>
          <w:lang w:eastAsia="en-GB"/>
        </w:rPr>
        <w:t xml:space="preserve"> </w:t>
      </w:r>
      <w:proofErr w:type="spellStart"/>
      <w:r w:rsidR="00B75CB1" w:rsidRPr="00B75CB1">
        <w:rPr>
          <w:bCs/>
          <w:lang w:eastAsia="en-GB"/>
        </w:rPr>
        <w:t>labvēlīgu</w:t>
      </w:r>
      <w:proofErr w:type="spellEnd"/>
      <w:r w:rsidR="00B75CB1" w:rsidRPr="00B75CB1">
        <w:rPr>
          <w:bCs/>
          <w:lang w:eastAsia="en-GB"/>
        </w:rPr>
        <w:t xml:space="preserve"> </w:t>
      </w:r>
      <w:proofErr w:type="spellStart"/>
      <w:r w:rsidR="00B75CB1" w:rsidRPr="00B75CB1">
        <w:rPr>
          <w:bCs/>
          <w:lang w:eastAsia="en-GB"/>
        </w:rPr>
        <w:t>infrastruktūru</w:t>
      </w:r>
      <w:proofErr w:type="spellEnd"/>
      <w:r w:rsidR="00B75CB1" w:rsidRPr="00B75CB1">
        <w:rPr>
          <w:bCs/>
          <w:lang w:eastAsia="en-GB"/>
        </w:rPr>
        <w:t xml:space="preserve"> un </w:t>
      </w:r>
      <w:proofErr w:type="spellStart"/>
      <w:r w:rsidR="00B75CB1" w:rsidRPr="00B75CB1">
        <w:rPr>
          <w:bCs/>
          <w:lang w:eastAsia="en-GB"/>
        </w:rPr>
        <w:t>veicināt</w:t>
      </w:r>
      <w:proofErr w:type="spellEnd"/>
      <w:r w:rsidR="00B75CB1" w:rsidRPr="00B75CB1">
        <w:rPr>
          <w:bCs/>
          <w:lang w:eastAsia="en-GB"/>
        </w:rPr>
        <w:t xml:space="preserve"> </w:t>
      </w:r>
      <w:proofErr w:type="spellStart"/>
      <w:r w:rsidR="00B75CB1" w:rsidRPr="00B75CB1">
        <w:rPr>
          <w:bCs/>
          <w:lang w:eastAsia="en-GB"/>
        </w:rPr>
        <w:t>inovāciju</w:t>
      </w:r>
      <w:proofErr w:type="spellEnd"/>
      <w:r w:rsidR="00B75CB1" w:rsidRPr="00B75CB1">
        <w:rPr>
          <w:bCs/>
          <w:lang w:eastAsia="en-GB"/>
        </w:rPr>
        <w:t xml:space="preserve"> </w:t>
      </w:r>
      <w:proofErr w:type="spellStart"/>
      <w:r w:rsidR="00B75CB1" w:rsidRPr="00B75CB1">
        <w:rPr>
          <w:bCs/>
          <w:lang w:eastAsia="en-GB"/>
        </w:rPr>
        <w:t>attīstību</w:t>
      </w:r>
      <w:proofErr w:type="spellEnd"/>
      <w:r w:rsidR="00B75CB1" w:rsidRPr="00B75CB1">
        <w:rPr>
          <w:bCs/>
          <w:lang w:eastAsia="en-GB"/>
        </w:rPr>
        <w:t xml:space="preserve"> </w:t>
      </w:r>
      <w:proofErr w:type="spellStart"/>
      <w:r w:rsidR="00B75CB1" w:rsidRPr="00B75CB1">
        <w:rPr>
          <w:bCs/>
          <w:lang w:eastAsia="en-GB"/>
        </w:rPr>
        <w:t>radošo</w:t>
      </w:r>
      <w:proofErr w:type="spellEnd"/>
      <w:r w:rsidR="00B75CB1" w:rsidRPr="00B75CB1">
        <w:rPr>
          <w:bCs/>
          <w:lang w:eastAsia="en-GB"/>
        </w:rPr>
        <w:t xml:space="preserve"> industriju sektorā, kā arī to </w:t>
      </w:r>
      <w:proofErr w:type="spellStart"/>
      <w:r w:rsidR="00B75CB1" w:rsidRPr="00B75CB1">
        <w:rPr>
          <w:bCs/>
          <w:lang w:eastAsia="en-GB"/>
        </w:rPr>
        <w:t>mijiedarbību</w:t>
      </w:r>
      <w:proofErr w:type="spellEnd"/>
      <w:r w:rsidR="00B75CB1" w:rsidRPr="00B75CB1">
        <w:rPr>
          <w:bCs/>
          <w:lang w:eastAsia="en-GB"/>
        </w:rPr>
        <w:t xml:space="preserve"> ar </w:t>
      </w:r>
      <w:proofErr w:type="spellStart"/>
      <w:r w:rsidR="00B75CB1" w:rsidRPr="00B75CB1">
        <w:rPr>
          <w:bCs/>
          <w:lang w:eastAsia="en-GB"/>
        </w:rPr>
        <w:t>citām</w:t>
      </w:r>
      <w:proofErr w:type="spellEnd"/>
      <w:r w:rsidR="00B75CB1" w:rsidRPr="00B75CB1">
        <w:rPr>
          <w:bCs/>
          <w:lang w:eastAsia="en-GB"/>
        </w:rPr>
        <w:t xml:space="preserve"> </w:t>
      </w:r>
      <w:proofErr w:type="spellStart"/>
      <w:r w:rsidR="00B75CB1" w:rsidRPr="00B75CB1">
        <w:rPr>
          <w:bCs/>
          <w:lang w:eastAsia="en-GB"/>
        </w:rPr>
        <w:t>nozarēm</w:t>
      </w:r>
      <w:proofErr w:type="spellEnd"/>
      <w:r w:rsidR="00B75CB1" w:rsidRPr="00B75CB1">
        <w:rPr>
          <w:bCs/>
          <w:lang w:eastAsia="en-GB"/>
        </w:rPr>
        <w:t>”</w:t>
      </w:r>
      <w:r w:rsidR="005568DE">
        <w:rPr>
          <w:bCs/>
        </w:rPr>
        <w:t>.</w:t>
      </w:r>
    </w:p>
    <w:p w14:paraId="14573733" w14:textId="77777777" w:rsidR="00410811" w:rsidRPr="005568DE" w:rsidRDefault="00410811" w:rsidP="00FC456E">
      <w:pPr>
        <w:pStyle w:val="NormalWeb"/>
        <w:spacing w:before="120" w:beforeAutospacing="0" w:after="120" w:afterAutospacing="0"/>
        <w:jc w:val="both"/>
        <w:rPr>
          <w:bCs/>
          <w:lang w:eastAsia="en-GB"/>
        </w:rPr>
      </w:pPr>
      <w:r w:rsidRPr="005568DE">
        <w:rPr>
          <w:bCs/>
          <w:color w:val="000000" w:themeColor="text1"/>
        </w:rPr>
        <w:t>Jūrmalas pilsētas pašvaldības līmenī attīstības plānošanas dokumenti, kurus nepieciešams ņemt vērā JMV</w:t>
      </w:r>
      <w:r w:rsidRPr="005568DE">
        <w:t xml:space="preserve"> attīstības </w:t>
      </w:r>
      <w:r w:rsidR="0010781A">
        <w:t>stratēģijas</w:t>
      </w:r>
      <w:r w:rsidR="0010781A" w:rsidRPr="00296E7E">
        <w:t xml:space="preserve"> 2020.-202</w:t>
      </w:r>
      <w:r w:rsidR="0010781A">
        <w:t>5</w:t>
      </w:r>
      <w:r w:rsidR="0010781A" w:rsidRPr="00296E7E">
        <w:t xml:space="preserve">.gadam </w:t>
      </w:r>
      <w:r w:rsidRPr="005568DE">
        <w:t>izstrādē, ir:</w:t>
      </w:r>
    </w:p>
    <w:p w14:paraId="70ED6775" w14:textId="77777777" w:rsidR="009B6758" w:rsidRPr="009B6758" w:rsidRDefault="00463FB6" w:rsidP="00AC4B86">
      <w:pPr>
        <w:pStyle w:val="ListParagraph"/>
        <w:numPr>
          <w:ilvl w:val="0"/>
          <w:numId w:val="23"/>
        </w:numPr>
        <w:spacing w:before="120" w:after="120" w:line="240" w:lineRule="auto"/>
        <w:ind w:left="709" w:hanging="425"/>
        <w:contextualSpacing w:val="0"/>
        <w:jc w:val="both"/>
        <w:rPr>
          <w:rFonts w:ascii="Times New Roman" w:hAnsi="Times New Roman"/>
          <w:b/>
          <w:bCs/>
          <w:i/>
          <w:iCs/>
          <w:sz w:val="24"/>
        </w:rPr>
      </w:pPr>
      <w:r w:rsidRPr="00B272DA">
        <w:rPr>
          <w:rFonts w:ascii="Times New Roman" w:hAnsi="Times New Roman"/>
          <w:b/>
          <w:bCs/>
          <w:i/>
          <w:iCs/>
          <w:sz w:val="24"/>
        </w:rPr>
        <w:t>Jūrmalas pilsētas attīstības stratēģija 2010.-2030.gadam</w:t>
      </w:r>
      <w:r w:rsidR="00B272DA">
        <w:rPr>
          <w:rFonts w:ascii="Times New Roman" w:hAnsi="Times New Roman"/>
          <w:b/>
          <w:bCs/>
          <w:i/>
          <w:iCs/>
          <w:sz w:val="24"/>
        </w:rPr>
        <w:t xml:space="preserve"> </w:t>
      </w:r>
      <w:r w:rsidR="00B272DA">
        <w:rPr>
          <w:rFonts w:ascii="Times New Roman" w:hAnsi="Times New Roman"/>
          <w:sz w:val="24"/>
        </w:rPr>
        <w:t>– galvenais ilgtermiņa Jūrmalas pilsētas pašvaldības attīstības plānošanas dokuments (apstiprināts ar Jūrmalas pilsētas domes 2010.gada 16.decembra lēmumu Nr.825), saistībā ar JMV attīstību vērā ņemami ir šādi, tajā noteiktie stratēģiskie mērķi</w:t>
      </w:r>
      <w:r w:rsidR="00CA5A87">
        <w:rPr>
          <w:rFonts w:ascii="Times New Roman" w:hAnsi="Times New Roman"/>
          <w:sz w:val="24"/>
        </w:rPr>
        <w:t xml:space="preserve">, </w:t>
      </w:r>
      <w:r w:rsidR="00B272DA">
        <w:rPr>
          <w:rFonts w:ascii="Times New Roman" w:hAnsi="Times New Roman"/>
          <w:sz w:val="24"/>
        </w:rPr>
        <w:t>prioritātes</w:t>
      </w:r>
      <w:r w:rsidR="00CA5A87">
        <w:rPr>
          <w:rFonts w:ascii="Times New Roman" w:hAnsi="Times New Roman"/>
          <w:sz w:val="24"/>
        </w:rPr>
        <w:t xml:space="preserve"> un pasākumi</w:t>
      </w:r>
      <w:r w:rsidR="009B6758">
        <w:rPr>
          <w:rFonts w:ascii="Times New Roman" w:hAnsi="Times New Roman"/>
          <w:sz w:val="24"/>
        </w:rPr>
        <w:t>:</w:t>
      </w:r>
    </w:p>
    <w:p w14:paraId="5EA6DBBA" w14:textId="77777777" w:rsidR="009B6758" w:rsidRPr="009B6758" w:rsidRDefault="009B6758" w:rsidP="00AC4B86">
      <w:pPr>
        <w:pStyle w:val="ListParagraph"/>
        <w:numPr>
          <w:ilvl w:val="0"/>
          <w:numId w:val="26"/>
        </w:numPr>
        <w:spacing w:before="120" w:after="120" w:line="240" w:lineRule="auto"/>
        <w:ind w:left="1276" w:hanging="425"/>
        <w:contextualSpacing w:val="0"/>
        <w:jc w:val="both"/>
        <w:rPr>
          <w:rFonts w:ascii="Times New Roman" w:hAnsi="Times New Roman"/>
          <w:sz w:val="24"/>
        </w:rPr>
      </w:pPr>
      <w:r w:rsidRPr="009B6758">
        <w:rPr>
          <w:rFonts w:ascii="Times New Roman" w:hAnsi="Times New Roman"/>
          <w:sz w:val="24"/>
        </w:rPr>
        <w:lastRenderedPageBreak/>
        <w:t xml:space="preserve">1.mērķis </w:t>
      </w:r>
      <w:r>
        <w:rPr>
          <w:rFonts w:ascii="Times New Roman" w:hAnsi="Times New Roman"/>
          <w:sz w:val="24"/>
        </w:rPr>
        <w:t>“</w:t>
      </w:r>
      <w:r w:rsidRPr="009B6758">
        <w:rPr>
          <w:rFonts w:ascii="Times New Roman" w:hAnsi="Times New Roman"/>
          <w:sz w:val="24"/>
        </w:rPr>
        <w:t xml:space="preserve">Starptautiski </w:t>
      </w:r>
      <w:proofErr w:type="spellStart"/>
      <w:r w:rsidRPr="009B6758">
        <w:rPr>
          <w:rFonts w:ascii="Times New Roman" w:hAnsi="Times New Roman"/>
          <w:sz w:val="24"/>
        </w:rPr>
        <w:t>pazīstams</w:t>
      </w:r>
      <w:proofErr w:type="spellEnd"/>
      <w:r w:rsidRPr="009B6758">
        <w:rPr>
          <w:rFonts w:ascii="Times New Roman" w:hAnsi="Times New Roman"/>
          <w:sz w:val="24"/>
        </w:rPr>
        <w:t xml:space="preserve">, moderns piekrastes </w:t>
      </w:r>
      <w:proofErr w:type="spellStart"/>
      <w:r w:rsidRPr="009B6758">
        <w:rPr>
          <w:rFonts w:ascii="Times New Roman" w:hAnsi="Times New Roman"/>
          <w:sz w:val="24"/>
        </w:rPr>
        <w:t>kūrorts</w:t>
      </w:r>
      <w:proofErr w:type="spellEnd"/>
      <w:r w:rsidRPr="009B6758">
        <w:rPr>
          <w:rFonts w:ascii="Times New Roman" w:hAnsi="Times New Roman"/>
          <w:sz w:val="24"/>
        </w:rPr>
        <w:t xml:space="preserve"> un </w:t>
      </w:r>
      <w:proofErr w:type="spellStart"/>
      <w:r w:rsidRPr="009B6758">
        <w:rPr>
          <w:rFonts w:ascii="Times New Roman" w:hAnsi="Times New Roman"/>
          <w:sz w:val="24"/>
        </w:rPr>
        <w:t>populārāka</w:t>
      </w:r>
      <w:proofErr w:type="spellEnd"/>
      <w:r w:rsidRPr="009B6758">
        <w:rPr>
          <w:rFonts w:ascii="Times New Roman" w:hAnsi="Times New Roman"/>
          <w:sz w:val="24"/>
        </w:rPr>
        <w:t xml:space="preserve">̄ </w:t>
      </w:r>
      <w:proofErr w:type="spellStart"/>
      <w:r w:rsidRPr="009B6758">
        <w:rPr>
          <w:rFonts w:ascii="Times New Roman" w:hAnsi="Times New Roman"/>
          <w:sz w:val="24"/>
        </w:rPr>
        <w:t>kūrortpilsēta</w:t>
      </w:r>
      <w:proofErr w:type="spellEnd"/>
      <w:r w:rsidRPr="009B6758">
        <w:rPr>
          <w:rFonts w:ascii="Times New Roman" w:hAnsi="Times New Roman"/>
          <w:sz w:val="24"/>
        </w:rPr>
        <w:t xml:space="preserve"> Baltijas </w:t>
      </w:r>
      <w:proofErr w:type="spellStart"/>
      <w:r w:rsidRPr="009B6758">
        <w:rPr>
          <w:rFonts w:ascii="Times New Roman" w:hAnsi="Times New Roman"/>
          <w:sz w:val="24"/>
        </w:rPr>
        <w:t>jūras</w:t>
      </w:r>
      <w:proofErr w:type="spellEnd"/>
      <w:r w:rsidRPr="009B6758">
        <w:rPr>
          <w:rFonts w:ascii="Times New Roman" w:hAnsi="Times New Roman"/>
          <w:sz w:val="24"/>
        </w:rPr>
        <w:t xml:space="preserve"> reģionā</w:t>
      </w:r>
      <w:r>
        <w:rPr>
          <w:rFonts w:ascii="Times New Roman" w:hAnsi="Times New Roman"/>
          <w:sz w:val="24"/>
        </w:rPr>
        <w:t>”</w:t>
      </w:r>
      <w:r w:rsidR="00D426E5">
        <w:rPr>
          <w:rFonts w:ascii="Times New Roman" w:hAnsi="Times New Roman"/>
          <w:sz w:val="24"/>
        </w:rPr>
        <w:t>, prioritāte</w:t>
      </w:r>
      <w:r w:rsidR="00CA5A87">
        <w:rPr>
          <w:rFonts w:ascii="Times New Roman" w:hAnsi="Times New Roman"/>
          <w:sz w:val="24"/>
        </w:rPr>
        <w:t>s</w:t>
      </w:r>
      <w:r w:rsidR="00D426E5">
        <w:rPr>
          <w:rFonts w:ascii="Times New Roman" w:hAnsi="Times New Roman"/>
          <w:sz w:val="24"/>
        </w:rPr>
        <w:t xml:space="preserve"> “Kūrorts”</w:t>
      </w:r>
      <w:r w:rsidRPr="009B6758">
        <w:rPr>
          <w:rFonts w:ascii="Times New Roman" w:hAnsi="Times New Roman"/>
          <w:sz w:val="24"/>
        </w:rPr>
        <w:t xml:space="preserve"> </w:t>
      </w:r>
      <w:r w:rsidR="00CA5A87">
        <w:rPr>
          <w:rFonts w:ascii="Times New Roman" w:hAnsi="Times New Roman"/>
          <w:sz w:val="24"/>
        </w:rPr>
        <w:t>pasākums K2 “Kūrortpilsētas mārketings”;</w:t>
      </w:r>
    </w:p>
    <w:p w14:paraId="424861E3" w14:textId="77777777" w:rsidR="009B6758" w:rsidRPr="009B6758" w:rsidRDefault="009B6758" w:rsidP="00AC4B86">
      <w:pPr>
        <w:pStyle w:val="ListParagraph"/>
        <w:numPr>
          <w:ilvl w:val="0"/>
          <w:numId w:val="26"/>
        </w:numPr>
        <w:spacing w:before="120" w:after="120" w:line="240" w:lineRule="auto"/>
        <w:ind w:left="1276" w:hanging="425"/>
        <w:contextualSpacing w:val="0"/>
        <w:jc w:val="both"/>
        <w:rPr>
          <w:rFonts w:ascii="Times New Roman" w:hAnsi="Times New Roman"/>
          <w:sz w:val="24"/>
        </w:rPr>
      </w:pPr>
      <w:r w:rsidRPr="009B6758">
        <w:rPr>
          <w:rFonts w:ascii="Times New Roman" w:hAnsi="Times New Roman"/>
          <w:sz w:val="24"/>
        </w:rPr>
        <w:t xml:space="preserve">3.mērķis </w:t>
      </w:r>
      <w:r>
        <w:rPr>
          <w:rFonts w:ascii="Times New Roman" w:hAnsi="Times New Roman"/>
          <w:sz w:val="24"/>
        </w:rPr>
        <w:t>“</w:t>
      </w:r>
      <w:proofErr w:type="spellStart"/>
      <w:r w:rsidRPr="009B6758">
        <w:rPr>
          <w:rFonts w:ascii="Times New Roman" w:hAnsi="Times New Roman"/>
          <w:sz w:val="24"/>
        </w:rPr>
        <w:t>Kvalitatīva</w:t>
      </w:r>
      <w:proofErr w:type="spellEnd"/>
      <w:r w:rsidRPr="009B6758">
        <w:rPr>
          <w:rFonts w:ascii="Times New Roman" w:hAnsi="Times New Roman"/>
          <w:sz w:val="24"/>
        </w:rPr>
        <w:t xml:space="preserve"> </w:t>
      </w:r>
      <w:proofErr w:type="spellStart"/>
      <w:r w:rsidRPr="009B6758">
        <w:rPr>
          <w:rFonts w:ascii="Times New Roman" w:hAnsi="Times New Roman"/>
          <w:sz w:val="24"/>
        </w:rPr>
        <w:t>dzīves</w:t>
      </w:r>
      <w:proofErr w:type="spellEnd"/>
      <w:r w:rsidRPr="009B6758">
        <w:rPr>
          <w:rFonts w:ascii="Times New Roman" w:hAnsi="Times New Roman"/>
          <w:sz w:val="24"/>
        </w:rPr>
        <w:t xml:space="preserve"> un </w:t>
      </w:r>
      <w:proofErr w:type="spellStart"/>
      <w:r w:rsidRPr="009B6758">
        <w:rPr>
          <w:rFonts w:ascii="Times New Roman" w:hAnsi="Times New Roman"/>
          <w:sz w:val="24"/>
        </w:rPr>
        <w:t>brīvdienu</w:t>
      </w:r>
      <w:proofErr w:type="spellEnd"/>
      <w:r w:rsidRPr="009B6758">
        <w:rPr>
          <w:rFonts w:ascii="Times New Roman" w:hAnsi="Times New Roman"/>
          <w:sz w:val="24"/>
        </w:rPr>
        <w:t xml:space="preserve"> vieta, </w:t>
      </w:r>
      <w:proofErr w:type="spellStart"/>
      <w:r w:rsidRPr="009B6758">
        <w:rPr>
          <w:rFonts w:ascii="Times New Roman" w:hAnsi="Times New Roman"/>
          <w:sz w:val="24"/>
        </w:rPr>
        <w:t>kultūras</w:t>
      </w:r>
      <w:proofErr w:type="spellEnd"/>
      <w:r w:rsidRPr="009B6758">
        <w:rPr>
          <w:rFonts w:ascii="Times New Roman" w:hAnsi="Times New Roman"/>
          <w:sz w:val="24"/>
        </w:rPr>
        <w:t xml:space="preserve"> un sporta centrs</w:t>
      </w:r>
      <w:r>
        <w:rPr>
          <w:rFonts w:ascii="Times New Roman" w:hAnsi="Times New Roman"/>
          <w:sz w:val="24"/>
        </w:rPr>
        <w:t>”</w:t>
      </w:r>
      <w:r w:rsidR="00D426E5">
        <w:rPr>
          <w:rFonts w:ascii="Times New Roman" w:hAnsi="Times New Roman"/>
          <w:sz w:val="24"/>
        </w:rPr>
        <w:t>, prioritāte</w:t>
      </w:r>
      <w:r w:rsidR="00CA5A87">
        <w:rPr>
          <w:rFonts w:ascii="Times New Roman" w:hAnsi="Times New Roman"/>
          <w:sz w:val="24"/>
        </w:rPr>
        <w:t>s</w:t>
      </w:r>
      <w:r w:rsidR="00D426E5">
        <w:rPr>
          <w:rFonts w:ascii="Times New Roman" w:hAnsi="Times New Roman"/>
          <w:sz w:val="24"/>
        </w:rPr>
        <w:t xml:space="preserve"> “Jūrmalnieks”</w:t>
      </w:r>
      <w:r w:rsidR="00CA5A87">
        <w:rPr>
          <w:rFonts w:ascii="Times New Roman" w:hAnsi="Times New Roman"/>
          <w:sz w:val="24"/>
        </w:rPr>
        <w:t xml:space="preserve"> pasākumi J9 “Aktīva sabiedriskā dzīve”, J11 “Izglītības pakalpojumu konkurētspējas paaugstināšana”, J15 “Jūrmalnieka piederības sajūtas veidošana”</w:t>
      </w:r>
      <w:r w:rsidR="00FC456E">
        <w:rPr>
          <w:rFonts w:ascii="Times New Roman" w:hAnsi="Times New Roman"/>
          <w:sz w:val="24"/>
        </w:rPr>
        <w:t>.</w:t>
      </w:r>
    </w:p>
    <w:p w14:paraId="6DE009D8" w14:textId="77777777" w:rsidR="000011F6" w:rsidRPr="000011F6" w:rsidRDefault="00463FB6" w:rsidP="00AC4B86">
      <w:pPr>
        <w:pStyle w:val="ListParagraph"/>
        <w:numPr>
          <w:ilvl w:val="0"/>
          <w:numId w:val="23"/>
        </w:numPr>
        <w:spacing w:before="120" w:after="120" w:line="240" w:lineRule="auto"/>
        <w:ind w:left="709" w:hanging="425"/>
        <w:contextualSpacing w:val="0"/>
        <w:jc w:val="both"/>
        <w:rPr>
          <w:rFonts w:ascii="Times New Roman" w:hAnsi="Times New Roman"/>
          <w:b/>
          <w:bCs/>
          <w:i/>
          <w:iCs/>
          <w:sz w:val="24"/>
        </w:rPr>
      </w:pPr>
      <w:r w:rsidRPr="00B272DA">
        <w:rPr>
          <w:rFonts w:ascii="Times New Roman" w:hAnsi="Times New Roman"/>
          <w:b/>
          <w:bCs/>
          <w:i/>
          <w:iCs/>
          <w:sz w:val="24"/>
        </w:rPr>
        <w:t>Jūrmalas pilsētas attīstības programma 2014.-2020.gadam</w:t>
      </w:r>
      <w:r w:rsidR="000011F6">
        <w:rPr>
          <w:rFonts w:ascii="Times New Roman" w:hAnsi="Times New Roman"/>
          <w:sz w:val="24"/>
        </w:rPr>
        <w:t xml:space="preserve"> </w:t>
      </w:r>
      <w:r w:rsidR="00DF7DD9">
        <w:rPr>
          <w:rFonts w:ascii="Times New Roman" w:hAnsi="Times New Roman"/>
          <w:sz w:val="24"/>
        </w:rPr>
        <w:t>–</w:t>
      </w:r>
      <w:r w:rsidR="000011F6">
        <w:rPr>
          <w:rFonts w:ascii="Times New Roman" w:hAnsi="Times New Roman"/>
          <w:sz w:val="24"/>
        </w:rPr>
        <w:t xml:space="preserve"> galvenais vidēja termiņa Jūrmalas pilsētas pašvaldības attīstības plānošanas dokuments (apstiprināts ar Jūrmalas pilsētas domes 2013.gada 7.novembra lēmumu Nr.625), saistībā ar JMV attīstību vērā ņemam</w:t>
      </w:r>
      <w:r w:rsidR="007C6304">
        <w:rPr>
          <w:rFonts w:ascii="Times New Roman" w:hAnsi="Times New Roman"/>
          <w:sz w:val="24"/>
        </w:rPr>
        <w:t xml:space="preserve">i </w:t>
      </w:r>
      <w:r w:rsidR="000011F6">
        <w:rPr>
          <w:rFonts w:ascii="Times New Roman" w:hAnsi="Times New Roman"/>
          <w:sz w:val="24"/>
        </w:rPr>
        <w:t>šād</w:t>
      </w:r>
      <w:r w:rsidR="007C6304">
        <w:rPr>
          <w:rFonts w:ascii="Times New Roman" w:hAnsi="Times New Roman"/>
          <w:sz w:val="24"/>
        </w:rPr>
        <w:t>i mērķi</w:t>
      </w:r>
      <w:r w:rsidR="000011F6">
        <w:rPr>
          <w:rFonts w:ascii="Times New Roman" w:hAnsi="Times New Roman"/>
          <w:sz w:val="24"/>
        </w:rPr>
        <w:t>, prioritātes, rīcības virzieni un aktivitātes:</w:t>
      </w:r>
    </w:p>
    <w:p w14:paraId="46E68F24" w14:textId="77777777" w:rsidR="007C6304" w:rsidRPr="00FC456E" w:rsidRDefault="007C6304" w:rsidP="00AC4B86">
      <w:pPr>
        <w:pStyle w:val="ListParagraph"/>
        <w:numPr>
          <w:ilvl w:val="0"/>
          <w:numId w:val="28"/>
        </w:numPr>
        <w:spacing w:before="120" w:after="120" w:line="240" w:lineRule="auto"/>
        <w:ind w:left="1276" w:hanging="425"/>
        <w:contextualSpacing w:val="0"/>
        <w:jc w:val="both"/>
        <w:rPr>
          <w:rFonts w:ascii="Times New Roman" w:hAnsi="Times New Roman"/>
          <w:sz w:val="24"/>
        </w:rPr>
      </w:pPr>
      <w:r w:rsidRPr="00FC456E">
        <w:rPr>
          <w:rFonts w:ascii="Times New Roman" w:hAnsi="Times New Roman"/>
          <w:sz w:val="24"/>
        </w:rPr>
        <w:t>mērķis M1. “Kūrorts un tikšanās vieta”, prioritāte P1.7. “Kultūras tūrisma attīstība”, rīcības virziens R1.7.1. “Kultūras tūrisma piedāvājuma attīstība”, 43.aktivitāte “Kultūras dzīves piedāvājuma attīstība visa gada garumā”; prioritāte P1.8. “Konferenču tūrisma attīstība”, rīcības virziens R1.8.2. “Konferenču un korporatīvo pasākumu nodrošināšanas pakalpojumu attīstība”, 48.aktivitāte “Esošo un jaunu starptautisku kultūras un tikšanās pasākumu iniciēšana un īstenošana”;</w:t>
      </w:r>
    </w:p>
    <w:p w14:paraId="160E32AB" w14:textId="77777777" w:rsidR="00463FB6" w:rsidRPr="00A372CE" w:rsidRDefault="007C6304" w:rsidP="00AC4B86">
      <w:pPr>
        <w:pStyle w:val="ListParagraph"/>
        <w:numPr>
          <w:ilvl w:val="0"/>
          <w:numId w:val="28"/>
        </w:numPr>
        <w:spacing w:before="120" w:after="120" w:line="240" w:lineRule="auto"/>
        <w:ind w:left="1276" w:hanging="425"/>
        <w:contextualSpacing w:val="0"/>
        <w:jc w:val="both"/>
        <w:rPr>
          <w:rFonts w:ascii="Times New Roman" w:hAnsi="Times New Roman"/>
          <w:sz w:val="24"/>
        </w:rPr>
      </w:pPr>
      <w:r w:rsidRPr="00FC456E">
        <w:rPr>
          <w:rFonts w:ascii="Times New Roman" w:hAnsi="Times New Roman"/>
          <w:color w:val="000000"/>
          <w:sz w:val="24"/>
        </w:rPr>
        <w:t>mērķis M3. “Sociālā infrastruktūra”, p</w:t>
      </w:r>
      <w:r w:rsidR="00373B24" w:rsidRPr="00FC456E">
        <w:rPr>
          <w:rFonts w:ascii="Times New Roman" w:hAnsi="Times New Roman"/>
          <w:color w:val="000000"/>
          <w:sz w:val="24"/>
        </w:rPr>
        <w:t xml:space="preserve">rioritāte P3.1. </w:t>
      </w:r>
      <w:r w:rsidR="000011F6" w:rsidRPr="00FC456E">
        <w:rPr>
          <w:rFonts w:ascii="Times New Roman" w:hAnsi="Times New Roman"/>
          <w:color w:val="000000"/>
          <w:sz w:val="24"/>
        </w:rPr>
        <w:t>“</w:t>
      </w:r>
      <w:r w:rsidR="00373B24" w:rsidRPr="00FC456E">
        <w:rPr>
          <w:rFonts w:ascii="Times New Roman" w:hAnsi="Times New Roman"/>
          <w:color w:val="000000"/>
          <w:sz w:val="24"/>
        </w:rPr>
        <w:t>Uz nākotni orientēta pilsētas pārvaldība, kas atbalsta pilsonisko iniciatīvu</w:t>
      </w:r>
      <w:r w:rsidR="000011F6" w:rsidRPr="00FC456E">
        <w:rPr>
          <w:rFonts w:ascii="Times New Roman" w:hAnsi="Times New Roman"/>
          <w:color w:val="000000"/>
          <w:sz w:val="24"/>
        </w:rPr>
        <w:t>”, r</w:t>
      </w:r>
      <w:r w:rsidR="00373B24" w:rsidRPr="00FC456E">
        <w:rPr>
          <w:rFonts w:ascii="Times New Roman" w:hAnsi="Times New Roman"/>
          <w:color w:val="000000"/>
          <w:sz w:val="24"/>
        </w:rPr>
        <w:t xml:space="preserve">īcības virziens R3.1.2. </w:t>
      </w:r>
      <w:r w:rsidR="000011F6" w:rsidRPr="00FC456E">
        <w:rPr>
          <w:rFonts w:ascii="Times New Roman" w:hAnsi="Times New Roman"/>
          <w:color w:val="000000"/>
          <w:sz w:val="24"/>
        </w:rPr>
        <w:t>“</w:t>
      </w:r>
      <w:r w:rsidR="00373B24" w:rsidRPr="00FC456E">
        <w:rPr>
          <w:rFonts w:ascii="Times New Roman" w:hAnsi="Times New Roman"/>
          <w:color w:val="000000"/>
          <w:sz w:val="24"/>
        </w:rPr>
        <w:t>Pašvaldības pārvaldes kapacitātes celšana</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129.aktivitāte</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Vidēja termiņa budžeta plānošanas ieviešanas Jūrmalas pilsētas pašvaldībā</w:t>
      </w:r>
      <w:r w:rsidR="000011F6" w:rsidRPr="00FC456E">
        <w:rPr>
          <w:rFonts w:ascii="Times New Roman" w:hAnsi="Times New Roman"/>
          <w:color w:val="000000"/>
          <w:sz w:val="24"/>
        </w:rPr>
        <w:t>”;</w:t>
      </w:r>
      <w:r w:rsidRPr="00FC456E">
        <w:rPr>
          <w:rFonts w:ascii="Times New Roman" w:hAnsi="Times New Roman"/>
          <w:color w:val="000000"/>
          <w:sz w:val="24"/>
        </w:rPr>
        <w:t xml:space="preserve"> p</w:t>
      </w:r>
      <w:r w:rsidR="00373B24" w:rsidRPr="00FC456E">
        <w:rPr>
          <w:rFonts w:ascii="Times New Roman" w:hAnsi="Times New Roman"/>
          <w:color w:val="000000"/>
          <w:sz w:val="24"/>
        </w:rPr>
        <w:t xml:space="preserve">rioritāte P3.2. </w:t>
      </w:r>
      <w:r w:rsidR="000011F6" w:rsidRPr="00FC456E">
        <w:rPr>
          <w:rFonts w:ascii="Times New Roman" w:hAnsi="Times New Roman"/>
          <w:color w:val="000000"/>
          <w:sz w:val="24"/>
        </w:rPr>
        <w:t>“</w:t>
      </w:r>
      <w:r w:rsidR="00373B24" w:rsidRPr="00FC456E">
        <w:rPr>
          <w:rFonts w:ascii="Times New Roman" w:hAnsi="Times New Roman"/>
          <w:color w:val="000000"/>
          <w:sz w:val="24"/>
        </w:rPr>
        <w:t>Kvalitatīva un sociāli pieejama izglītība</w:t>
      </w:r>
      <w:r w:rsidR="000011F6" w:rsidRPr="00FC456E">
        <w:rPr>
          <w:rFonts w:ascii="Times New Roman" w:hAnsi="Times New Roman"/>
          <w:color w:val="000000"/>
          <w:sz w:val="24"/>
        </w:rPr>
        <w:t>”, r</w:t>
      </w:r>
      <w:r w:rsidR="00373B24" w:rsidRPr="00FC456E">
        <w:rPr>
          <w:rFonts w:ascii="Times New Roman" w:hAnsi="Times New Roman"/>
          <w:color w:val="000000"/>
          <w:sz w:val="24"/>
        </w:rPr>
        <w:t xml:space="preserve">īcības virziens R3.2.4.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pakalpojumi</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170.aktivitāte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Starptautiskās sadarbības attīstība</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171.aktivitāte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attīstība mūzikā, pedagogu piesaiste</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172.aktivitāte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attīstība mūzikā, materiāltehniskais aprīkojums</w:t>
      </w:r>
      <w:r w:rsidR="000011F6" w:rsidRPr="00FC456E">
        <w:rPr>
          <w:rFonts w:ascii="Times New Roman" w:hAnsi="Times New Roman"/>
          <w:color w:val="000000"/>
          <w:sz w:val="24"/>
        </w:rPr>
        <w:t xml:space="preserve">”, </w:t>
      </w:r>
      <w:r w:rsidR="00373B24" w:rsidRPr="00FC456E">
        <w:rPr>
          <w:rFonts w:ascii="Times New Roman" w:hAnsi="Times New Roman"/>
          <w:color w:val="000000"/>
          <w:sz w:val="24"/>
        </w:rPr>
        <w:t>185.aktivitāte </w:t>
      </w:r>
      <w:r w:rsidR="000011F6" w:rsidRPr="00FC456E">
        <w:rPr>
          <w:rFonts w:ascii="Times New Roman" w:hAnsi="Times New Roman"/>
          <w:color w:val="000000"/>
          <w:sz w:val="24"/>
        </w:rPr>
        <w:t>“</w:t>
      </w:r>
      <w:r w:rsidR="00373B24" w:rsidRPr="00FC456E">
        <w:rPr>
          <w:rFonts w:ascii="Times New Roman" w:hAnsi="Times New Roman"/>
          <w:color w:val="000000"/>
          <w:sz w:val="24"/>
        </w:rPr>
        <w:t>Profesionālās ievirzes un interešu izglītības iestāžu mācību vides uzlabošana un kvalitatīva izglītības programmu īstenošana</w:t>
      </w:r>
      <w:r w:rsidR="000011F6" w:rsidRPr="00FC456E">
        <w:rPr>
          <w:rFonts w:ascii="Times New Roman" w:hAnsi="Times New Roman"/>
          <w:color w:val="000000"/>
          <w:sz w:val="24"/>
        </w:rPr>
        <w:t>”</w:t>
      </w:r>
      <w:r w:rsidR="00FC456E" w:rsidRPr="00FC456E">
        <w:rPr>
          <w:rFonts w:ascii="Times New Roman" w:hAnsi="Times New Roman"/>
          <w:color w:val="000000"/>
          <w:sz w:val="24"/>
        </w:rPr>
        <w:t>; prioritāte P3.3. “Daudzveidīgas kultūras un sporta vide”, rīcības virziens R3.3.1. “Pilsētas kultūras iestāžu un muzeju darbības pilnveide”, 191.aktivitāte “Daudzveidīgu kultūras pasākumu pieejamība Jūrmalas iedzīvotājiem Jūrmalas pilsētā”, 193.aktivitāte “Jūrmalas kā kultūras un mākslas pilsētas identitātes un konkurētspējas nostiprināšana”</w:t>
      </w:r>
      <w:r w:rsidR="000011F6" w:rsidRPr="00FC456E">
        <w:rPr>
          <w:rFonts w:ascii="Times New Roman" w:hAnsi="Times New Roman"/>
          <w:color w:val="000000"/>
          <w:sz w:val="24"/>
        </w:rPr>
        <w:t>.</w:t>
      </w:r>
    </w:p>
    <w:p w14:paraId="39BA94C0" w14:textId="77777777" w:rsidR="007A7E6D" w:rsidRPr="007A7E6D" w:rsidRDefault="00A372CE" w:rsidP="00AC4B86">
      <w:pPr>
        <w:pStyle w:val="NormalWeb"/>
        <w:numPr>
          <w:ilvl w:val="0"/>
          <w:numId w:val="23"/>
        </w:numPr>
        <w:spacing w:before="120" w:beforeAutospacing="0" w:after="120" w:afterAutospacing="0"/>
        <w:ind w:left="709" w:hanging="425"/>
        <w:jc w:val="both"/>
      </w:pPr>
      <w:r w:rsidRPr="00B272DA">
        <w:rPr>
          <w:b/>
          <w:bCs/>
          <w:i/>
          <w:iCs/>
        </w:rPr>
        <w:t>Jūrmalas pilsētas izglītības attīstības koncepcija 2015.-2020.gadam</w:t>
      </w:r>
      <w:r>
        <w:rPr>
          <w:b/>
          <w:bCs/>
          <w:i/>
          <w:iCs/>
        </w:rPr>
        <w:t xml:space="preserve"> </w:t>
      </w:r>
      <w:r>
        <w:t>– Jūrmalas pilsētas pašvaldības izglītības nozares vidēja termiņa politikas plānošanas dokuments (apstiprināts ar Jūrmalas pilsētas domes 2015.gada 11.</w:t>
      </w:r>
      <w:r w:rsidRPr="000B2DEA">
        <w:rPr>
          <w:color w:val="000000" w:themeColor="text1"/>
        </w:rPr>
        <w:t xml:space="preserve">jūnija lēmumu Nr.221), </w:t>
      </w:r>
      <w:r w:rsidR="00EC1360">
        <w:rPr>
          <w:color w:val="000000" w:themeColor="text1"/>
        </w:rPr>
        <w:t xml:space="preserve">kura mērķis ir nodrošināt sociāli pieejamu izglītību, </w:t>
      </w:r>
      <w:r w:rsidRPr="000B2DEA">
        <w:rPr>
          <w:color w:val="000000" w:themeColor="text1"/>
        </w:rPr>
        <w:t>saistībā ar JMV attīstību vērā ņemam</w:t>
      </w:r>
      <w:r>
        <w:rPr>
          <w:color w:val="000000" w:themeColor="text1"/>
        </w:rPr>
        <w:t>s</w:t>
      </w:r>
      <w:r w:rsidRPr="000B2DEA">
        <w:rPr>
          <w:color w:val="000000" w:themeColor="text1"/>
        </w:rPr>
        <w:t xml:space="preserve"> </w:t>
      </w:r>
      <w:r>
        <w:rPr>
          <w:color w:val="000000" w:themeColor="text1"/>
        </w:rPr>
        <w:t>ir rīcības virziens R3.2.4. “Profesionālās ievirzes un interešu izglītības pakalpojumi” un tam atbilstošā 6.aktivitāte “Kvalitatīva izglītības programmu īstenošana”.</w:t>
      </w:r>
    </w:p>
    <w:p w14:paraId="45E9604B" w14:textId="77777777" w:rsidR="007A7E6D" w:rsidRPr="006A2639" w:rsidRDefault="00463FB6" w:rsidP="00AC4B86">
      <w:pPr>
        <w:pStyle w:val="NormalWeb"/>
        <w:numPr>
          <w:ilvl w:val="0"/>
          <w:numId w:val="23"/>
        </w:numPr>
        <w:spacing w:before="120" w:beforeAutospacing="0" w:after="120" w:afterAutospacing="0"/>
        <w:ind w:left="709" w:hanging="425"/>
        <w:jc w:val="both"/>
        <w:rPr>
          <w:bCs/>
        </w:rPr>
      </w:pPr>
      <w:r w:rsidRPr="006F6E8C">
        <w:rPr>
          <w:b/>
          <w:i/>
          <w:iCs/>
          <w:color w:val="000000" w:themeColor="text1"/>
        </w:rPr>
        <w:t>Jūrmalas pilsētas kultūrvides attīstības plāns 2017.-2020.gadam</w:t>
      </w:r>
      <w:r w:rsidR="00F458F4" w:rsidRPr="006A2639">
        <w:rPr>
          <w:bCs/>
          <w:i/>
          <w:iCs/>
          <w:color w:val="000000" w:themeColor="text1"/>
        </w:rPr>
        <w:t xml:space="preserve"> </w:t>
      </w:r>
      <w:r w:rsidR="00F458F4" w:rsidRPr="006A2639">
        <w:rPr>
          <w:bCs/>
        </w:rPr>
        <w:t xml:space="preserve">– Jūrmalas pilsētas pašvaldības vidēja termiņa </w:t>
      </w:r>
      <w:r w:rsidR="00F428D1" w:rsidRPr="006A2639">
        <w:rPr>
          <w:bCs/>
        </w:rPr>
        <w:t>kultūr</w:t>
      </w:r>
      <w:r w:rsidR="00F458F4" w:rsidRPr="006A2639">
        <w:rPr>
          <w:bCs/>
        </w:rPr>
        <w:t>politikas plānošanas dokuments (apstiprināts ar Jūrmalas pilsētas domes 2017.gada 12.</w:t>
      </w:r>
      <w:r w:rsidR="00F458F4" w:rsidRPr="006A2639">
        <w:rPr>
          <w:bCs/>
          <w:color w:val="000000" w:themeColor="text1"/>
        </w:rPr>
        <w:t xml:space="preserve">janvāra lēmumu Nr.11), </w:t>
      </w:r>
      <w:r w:rsidR="00F428D1" w:rsidRPr="006A2639">
        <w:rPr>
          <w:bCs/>
          <w:color w:val="000000" w:themeColor="text1"/>
        </w:rPr>
        <w:t xml:space="preserve">kura mērķis ir “Izcelt kūrortpilsētas Jūrmalas unikalitāti un veidot izcilu kultūras pasākumu un augstvērtīga </w:t>
      </w:r>
      <w:proofErr w:type="spellStart"/>
      <w:r w:rsidR="00F428D1" w:rsidRPr="006A2639">
        <w:rPr>
          <w:bCs/>
          <w:color w:val="000000" w:themeColor="text1"/>
        </w:rPr>
        <w:t>kultūrtūrisma</w:t>
      </w:r>
      <w:proofErr w:type="spellEnd"/>
      <w:r w:rsidR="00F428D1" w:rsidRPr="006A2639">
        <w:rPr>
          <w:bCs/>
          <w:color w:val="000000" w:themeColor="text1"/>
        </w:rPr>
        <w:t xml:space="preserve"> piedāvājumu pilsētas viesiem. Jūrmalniekiem nodrošināt kvalitatīvu dzīves telpu – ar radošām apkaimēm un pieejamu kultūru”. </w:t>
      </w:r>
      <w:r w:rsidR="00F428D1" w:rsidRPr="006A2639">
        <w:rPr>
          <w:bCs/>
        </w:rPr>
        <w:t>S</w:t>
      </w:r>
      <w:r w:rsidR="00F458F4" w:rsidRPr="006A2639">
        <w:rPr>
          <w:bCs/>
        </w:rPr>
        <w:t xml:space="preserve">aistībā ar JMV attīstību vērā ņemami </w:t>
      </w:r>
      <w:r w:rsidR="00F428D1" w:rsidRPr="006A2639">
        <w:rPr>
          <w:bCs/>
        </w:rPr>
        <w:t xml:space="preserve">šajā plānā noteikti </w:t>
      </w:r>
      <w:r w:rsidR="00F458F4" w:rsidRPr="006A2639">
        <w:rPr>
          <w:bCs/>
        </w:rPr>
        <w:t>šādi rīcības virzieni</w:t>
      </w:r>
      <w:r w:rsidR="007A7E6D" w:rsidRPr="006A2639">
        <w:rPr>
          <w:bCs/>
        </w:rPr>
        <w:t>, uzdevumi un pasākumi</w:t>
      </w:r>
      <w:r w:rsidR="00F458F4" w:rsidRPr="006A2639">
        <w:rPr>
          <w:bCs/>
        </w:rPr>
        <w:t>:</w:t>
      </w:r>
    </w:p>
    <w:p w14:paraId="251FEF38" w14:textId="77777777" w:rsidR="007A7E6D" w:rsidRPr="006A2639" w:rsidRDefault="007A7E6D"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lastRenderedPageBreak/>
        <w:t>rīcības virziens RV1 “Radošā Jūrmala: apkaimju unikalitātes stiprināšana un iedzīvotāju līdzdalības sekmēšana”, uzdevums U1.3. “Nodrošināt  mūžizglītības un radošuma attīstīšanas iespējas jūrmalniekiem”, pasākums U1.3.1. “Daudzveidīgu amatiermākslas un interešu izglītības iespēju nodrošināšana Jūrmalas iedzīvotājiem”, pasākums U1.3.6. “</w:t>
      </w:r>
      <w:proofErr w:type="spellStart"/>
      <w:r w:rsidRPr="006A2639">
        <w:rPr>
          <w:bCs/>
          <w:color w:val="000000" w:themeColor="text1"/>
        </w:rPr>
        <w:t>Kultūrizglītojošu</w:t>
      </w:r>
      <w:proofErr w:type="spellEnd"/>
      <w:r w:rsidRPr="006A2639">
        <w:rPr>
          <w:bCs/>
          <w:color w:val="000000" w:themeColor="text1"/>
        </w:rPr>
        <w:t xml:space="preserve"> pasākumu veidošana ģimenēm, bērniem un jauniešiem, senioriem”;</w:t>
      </w:r>
    </w:p>
    <w:p w14:paraId="5529063E" w14:textId="77777777" w:rsidR="007A7E6D" w:rsidRPr="006A2639" w:rsidRDefault="007A7E6D"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t xml:space="preserve">rīcības virziens RV2 “Kultūras piedāvājuma izcilība un daudzveidība Jūrmalā: kvalitatīva un sistemātiska kultūras piedāvājuma veidošana dažādām mērķauditorijas grupām vietējā, nacionālā un starptautiskā mērogā”, uzdevums </w:t>
      </w:r>
      <w:r w:rsidR="003D58A5" w:rsidRPr="006A2639">
        <w:rPr>
          <w:bCs/>
          <w:color w:val="000000" w:themeColor="text1"/>
        </w:rPr>
        <w:t>U.2.1. “Rīkot kvalitatīvas un daudzveidīgas kultūras norises konkrētiem auditorijas segmentiem (jūrmalniekiem, vietēja mēroga un starptautiskiem tūristiem) katrā sezonā”, pasākums P2.1.3. “Jūrmalu kā kūrortpilsētu pozicionējošu ikgadēju profesionālās mākslas festivālu un pasākumu rīkošana vai līdzfinansēšana”</w:t>
      </w:r>
      <w:r w:rsidR="00C20469" w:rsidRPr="006A2639">
        <w:rPr>
          <w:bCs/>
          <w:color w:val="000000" w:themeColor="text1"/>
        </w:rPr>
        <w:t xml:space="preserve">; uzdevums U2.2. “Nostiprināt Jūrmalas kā kultūras un mākslas pilsētas identitāti un konkurētspēju”, pasākums P2.2.3. “Gadskārtu svētku, pilsētas svētku un dažādām sabiedrības </w:t>
      </w:r>
      <w:proofErr w:type="spellStart"/>
      <w:r w:rsidR="00C20469" w:rsidRPr="006A2639">
        <w:rPr>
          <w:bCs/>
          <w:color w:val="000000" w:themeColor="text1"/>
        </w:rPr>
        <w:t>mērķgrupām</w:t>
      </w:r>
      <w:proofErr w:type="spellEnd"/>
      <w:r w:rsidR="00C20469" w:rsidRPr="006A2639">
        <w:rPr>
          <w:bCs/>
          <w:color w:val="000000" w:themeColor="text1"/>
        </w:rPr>
        <w:t xml:space="preserve"> domātu pasākumu rīkošana, nostiprinot Jūrmalas zīmolu vietējā, nacionālā un starptautiskā mērogā”, pasākums P2.2.4. “Nacionāla un starptautiska mēroga konferenču, semināru, konkursu rīkošana vai līdzfinansēšana, veidojot Jūrmalu par pievilcīgu konferenču pilsētu”; uzdevums U2.3. “Attīstīt starptautisko sadarbību, popularizējot Jūrmalu kā Baltijas lielāko kūrortpilsētu ar kvalitatīvu kultūras piedāvājumu”, pasākums P2.3.1. “Kultūras sadarbības attīstīšana ar Jūrmalas sadraudzības pilsētām un citiem starptautiskiem partneriem”, pasākums P2.3.2. “Starptautisku un pārrobežu projektu attīstīšana kultūras jomā (projektu izstrāde, finansējuma piesaiste)”; uzdevums U2.4. “Iesaistīt kultūrizglītības audzēkņus un pasniedzējus Jūrmalas unikalitātes veidošanā”, pasākums P2.4.1. “Jūrmalas Mākslas skolas un Jūrmalas Mūzikas skolas iesaiste jaunas auditorijas veidošanā ar izstādēm un koncertiem”</w:t>
      </w:r>
      <w:r w:rsidR="00A519CA" w:rsidRPr="006A2639">
        <w:rPr>
          <w:bCs/>
          <w:color w:val="000000" w:themeColor="text1"/>
        </w:rPr>
        <w:t>;</w:t>
      </w:r>
    </w:p>
    <w:p w14:paraId="21E15CA1" w14:textId="77777777" w:rsidR="006A2639" w:rsidRPr="006A2639" w:rsidRDefault="00A519CA"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t xml:space="preserve">rīcības virziens RV3 “Jūrmalas kultūras mantojums: kultūras mantojuma saglabāšana, mūsdienīga interpretācija un popularizēšana”, uzdevums U3.3. “Izstrādāt mantojumā balstītus </w:t>
      </w:r>
      <w:proofErr w:type="spellStart"/>
      <w:r w:rsidRPr="006A2639">
        <w:rPr>
          <w:bCs/>
          <w:color w:val="000000" w:themeColor="text1"/>
        </w:rPr>
        <w:t>kultūrtūrisma</w:t>
      </w:r>
      <w:proofErr w:type="spellEnd"/>
      <w:r w:rsidRPr="006A2639">
        <w:rPr>
          <w:bCs/>
          <w:color w:val="000000" w:themeColor="text1"/>
        </w:rPr>
        <w:t xml:space="preserve"> produktus un pakalpojumus”, pasākums P3.3.3. “Ar izcilām personībām – jūrmalniekiem – saistītā kultūrvēsturiskā mantojuma popularizēšana, kultūras tūrisma produktu veidošana </w:t>
      </w:r>
      <w:r w:rsidRPr="006A2639">
        <w:rPr>
          <w:bCs/>
          <w:iCs/>
          <w:color w:val="000000" w:themeColor="text1"/>
        </w:rPr>
        <w:t>(izstādes, pilsētvides objekti, pasākumi)”;</w:t>
      </w:r>
    </w:p>
    <w:p w14:paraId="5DAB59BD" w14:textId="77777777" w:rsidR="00A519CA" w:rsidRPr="006A2639" w:rsidRDefault="00A519CA" w:rsidP="00AC4B86">
      <w:pPr>
        <w:pStyle w:val="NormalWeb"/>
        <w:numPr>
          <w:ilvl w:val="0"/>
          <w:numId w:val="29"/>
        </w:numPr>
        <w:spacing w:before="120" w:beforeAutospacing="0" w:after="120" w:afterAutospacing="0"/>
        <w:ind w:left="1276" w:hanging="425"/>
        <w:jc w:val="both"/>
        <w:rPr>
          <w:bCs/>
        </w:rPr>
      </w:pPr>
      <w:r w:rsidRPr="006A2639">
        <w:rPr>
          <w:bCs/>
          <w:color w:val="000000" w:themeColor="text1"/>
        </w:rPr>
        <w:t xml:space="preserve">rīcības virziens RV4 “Sadarbība Jūrmalā: kultūrvides attīstībā iesaistīto dalībnieku sadarbības veicināšana”, uzdevums U.4.1. “Attīstīt sadarbību starp dažādām pašvaldības kultūras un citām iestādēm ģeogrāfiski līdzsvarota kultūras piedāvājuma veidošanā un pieejamības veicināšanā”, pasākums P4.1.4. “Informācijas nodrošināšana par apkaimju kultūras pasākumu  norises vietām un pasākumiem”; uzdevums U4.2. “Stiprināt kultūras nozares darbinieku kapacitāti un profesionālo izaugsmi”, pasākums </w:t>
      </w:r>
      <w:r w:rsidR="006A2639" w:rsidRPr="006A2639">
        <w:rPr>
          <w:bCs/>
          <w:color w:val="000000" w:themeColor="text1"/>
        </w:rPr>
        <w:t xml:space="preserve">P4.2.1. “Kultūras nozares darbinieku profesionālās izaugsmes atbalsta programma”, pasākums P4.2.2. “Konkursa „Gada balva kultūrā"  rīkošana, novērtējot Jūrmalas pilsētas kultūras dzīves spilgtākos notikumus pašvaldības, valsts un starptautiskā mērogā”. </w:t>
      </w:r>
    </w:p>
    <w:p w14:paraId="119E8BEB" w14:textId="77777777" w:rsidR="00373B24" w:rsidRPr="006A2639" w:rsidRDefault="00373B24" w:rsidP="006A2639">
      <w:pPr>
        <w:rPr>
          <w:rFonts w:asciiTheme="minorHAnsi" w:hAnsiTheme="minorHAnsi"/>
          <w:b/>
          <w:color w:val="000000" w:themeColor="text1"/>
        </w:rPr>
      </w:pPr>
      <w:r>
        <w:rPr>
          <w:b/>
          <w:bCs/>
          <w:sz w:val="28"/>
          <w:szCs w:val="28"/>
          <w:highlight w:val="lightGray"/>
        </w:rPr>
        <w:br w:type="page"/>
      </w:r>
    </w:p>
    <w:p w14:paraId="0A6A6B33" w14:textId="77777777" w:rsidR="00B50DC0" w:rsidRPr="00373B24" w:rsidRDefault="00B50DC0" w:rsidP="00AC4B86">
      <w:pPr>
        <w:pStyle w:val="ListParagraph"/>
        <w:numPr>
          <w:ilvl w:val="1"/>
          <w:numId w:val="4"/>
        </w:numPr>
        <w:tabs>
          <w:tab w:val="left" w:pos="142"/>
          <w:tab w:val="left" w:pos="426"/>
        </w:tabs>
        <w:spacing w:before="120" w:after="120"/>
        <w:jc w:val="both"/>
        <w:rPr>
          <w:rFonts w:ascii="Times New Roman" w:hAnsi="Times New Roman"/>
          <w:b/>
          <w:bCs/>
          <w:sz w:val="28"/>
          <w:szCs w:val="28"/>
        </w:rPr>
      </w:pPr>
      <w:r w:rsidRPr="00373B24">
        <w:rPr>
          <w:rFonts w:ascii="Times New Roman" w:hAnsi="Times New Roman"/>
          <w:b/>
          <w:bCs/>
          <w:iCs/>
          <w:sz w:val="28"/>
          <w:szCs w:val="28"/>
        </w:rPr>
        <w:lastRenderedPageBreak/>
        <w:t xml:space="preserve">Vīzija </w:t>
      </w:r>
    </w:p>
    <w:p w14:paraId="493BD16E" w14:textId="267015FC" w:rsidR="00855619" w:rsidRDefault="00FC7411" w:rsidP="006F47B4">
      <w:pPr>
        <w:tabs>
          <w:tab w:val="left" w:pos="142"/>
        </w:tabs>
        <w:spacing w:before="120" w:after="120"/>
        <w:jc w:val="both"/>
      </w:pPr>
      <w:r>
        <w:t xml:space="preserve">JMV attīstības vīzija turpmākajiem gadiem tiek balstīta uz </w:t>
      </w:r>
      <w:r w:rsidR="004A7E78">
        <w:t xml:space="preserve">3 pīlāriem – </w:t>
      </w:r>
      <w:r w:rsidR="004A7E78" w:rsidRPr="006635DE">
        <w:rPr>
          <w:b/>
          <w:bCs/>
        </w:rPr>
        <w:t>konkurētspēja, lepnums</w:t>
      </w:r>
      <w:r w:rsidR="004A7E78">
        <w:t xml:space="preserve"> un </w:t>
      </w:r>
      <w:r w:rsidR="006635DE" w:rsidRPr="006635DE">
        <w:rPr>
          <w:b/>
          <w:bCs/>
        </w:rPr>
        <w:t>izcilība</w:t>
      </w:r>
      <w:r w:rsidR="006635DE">
        <w:t>.</w:t>
      </w:r>
    </w:p>
    <w:p w14:paraId="0A614F4A" w14:textId="245ED89E" w:rsidR="00190A86" w:rsidRDefault="00210243" w:rsidP="00054149">
      <w:pPr>
        <w:tabs>
          <w:tab w:val="left" w:pos="142"/>
        </w:tabs>
        <w:spacing w:line="259" w:lineRule="auto"/>
        <w:contextualSpacing/>
        <w:jc w:val="both"/>
      </w:pPr>
      <w:r>
        <w:rPr>
          <w:noProof/>
          <w:lang w:eastAsia="lv-LV"/>
        </w:rPr>
        <mc:AlternateContent>
          <mc:Choice Requires="wps">
            <w:drawing>
              <wp:anchor distT="0" distB="0" distL="114300" distR="114300" simplePos="0" relativeHeight="251661312" behindDoc="1" locked="0" layoutInCell="1" allowOverlap="1" wp14:anchorId="6A55FC3B" wp14:editId="57A41248">
                <wp:simplePos x="0" y="0"/>
                <wp:positionH relativeFrom="column">
                  <wp:posOffset>3773805</wp:posOffset>
                </wp:positionH>
                <wp:positionV relativeFrom="paragraph">
                  <wp:posOffset>15875</wp:posOffset>
                </wp:positionV>
                <wp:extent cx="1955165" cy="4328795"/>
                <wp:effectExtent l="0" t="0" r="26035" b="14605"/>
                <wp:wrapTight wrapText="bothSides">
                  <wp:wrapPolygon edited="0">
                    <wp:start x="2315" y="0"/>
                    <wp:lineTo x="0" y="475"/>
                    <wp:lineTo x="0" y="20532"/>
                    <wp:lineTo x="842" y="21293"/>
                    <wp:lineTo x="1894" y="21578"/>
                    <wp:lineTo x="2105" y="21578"/>
                    <wp:lineTo x="19573" y="21578"/>
                    <wp:lineTo x="19783" y="21578"/>
                    <wp:lineTo x="20835" y="21293"/>
                    <wp:lineTo x="21677" y="20722"/>
                    <wp:lineTo x="21677" y="665"/>
                    <wp:lineTo x="19573" y="0"/>
                    <wp:lineTo x="2315" y="0"/>
                  </wp:wrapPolygon>
                </wp:wrapTight>
                <wp:docPr id="18" name="Rectangle: Rounded Corners 18"/>
                <wp:cNvGraphicFramePr/>
                <a:graphic xmlns:a="http://schemas.openxmlformats.org/drawingml/2006/main">
                  <a:graphicData uri="http://schemas.microsoft.com/office/word/2010/wordprocessingShape">
                    <wps:wsp>
                      <wps:cNvSpPr/>
                      <wps:spPr>
                        <a:xfrm>
                          <a:off x="0" y="0"/>
                          <a:ext cx="1955165" cy="43287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54CB6" w14:textId="77777777" w:rsidR="000C585C" w:rsidRPr="00152FCA" w:rsidRDefault="000C585C" w:rsidP="007B3E6D">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Izcilība</w:t>
                            </w:r>
                          </w:p>
                          <w:p w14:paraId="159DA322" w14:textId="58210D58" w:rsidR="000C585C" w:rsidRPr="00F30230" w:rsidRDefault="000C585C" w:rsidP="001C28CE">
                            <w:pPr>
                              <w:tabs>
                                <w:tab w:val="left" w:pos="0"/>
                              </w:tabs>
                              <w:jc w:val="both"/>
                              <w:rPr>
                                <w:b/>
                                <w:bCs/>
                                <w:sz w:val="22"/>
                                <w:szCs w:val="22"/>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izcila un atpazīstama mūzikas skola, kur izaugsme un augstas kvalitātes mākslinieciskais un tehniskais sniegums sakņojas profesionalitātē, pieejamā izglītībā, tradīcijās un darba kultūrā,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mērķtiecīgā vēlmē pilnveidoties, sadarbībā un cilvēkmīlestībā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raksturo ieinteresētība, godīgums, pozitīva attieksme un saliedētība</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Tās izcilība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atspoguļojas talantīgos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izglītojamajos</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pedagogos un absolventos, kā arī skatītāju un sadarbības partneru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atzinībā</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88061F" w14:textId="77777777" w:rsidR="000C585C" w:rsidRPr="00C04FF0" w:rsidRDefault="000C585C">
                            <w:pPr>
                              <w:rPr>
                                <w:sz w:val="22"/>
                                <w:szCs w:val="22"/>
                              </w:rPr>
                            </w:pPr>
                          </w:p>
                          <w:p w14:paraId="0C5FCB00" w14:textId="77777777" w:rsidR="000C585C" w:rsidRPr="00C04FF0" w:rsidRDefault="000C585C">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5FC3B" id="Rectangle: Rounded Corners 18" o:spid="_x0000_s1026" style="position:absolute;left:0;text-align:left;margin-left:297.15pt;margin-top:1.25pt;width:153.95pt;height:34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" fillcolor="#bfbfbf [2412]" strokecolor="#3f3f3f [812]" strokeweight="1pt">
                <v:stroke joinstyle="miter"/>
                <v:textbox>
                  <w:txbxContent>
                    <w:p w14:paraId="14C54CB6" w14:textId="77777777" w:rsidR="000C585C" w:rsidRPr="00152FCA" w:rsidRDefault="000C585C" w:rsidP="007B3E6D">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Izcilība</w:t>
                      </w:r>
                    </w:p>
                    <w:p w14:paraId="159DA322" w14:textId="58210D58" w:rsidR="000C585C" w:rsidRPr="00F30230" w:rsidRDefault="000C585C" w:rsidP="001C28CE">
                      <w:pPr>
                        <w:tabs>
                          <w:tab w:val="left" w:pos="0"/>
                        </w:tabs>
                        <w:jc w:val="both"/>
                        <w:rPr>
                          <w:b/>
                          <w:bCs/>
                          <w:sz w:val="22"/>
                          <w:szCs w:val="22"/>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izcila un atpazīstama mūzikas skola, kur izaugsme un augstas kvalitātes mākslinieciskais un tehniskais sniegums sakņojas profesionalitātē, pieejamā izglītībā, tradīcijās un darba kultūrā,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mērķtiecīgā vēlmē pilnveidoties, sadarbībā un cilvēkmīlestībā</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raksturo ieinteresētība, godīgums, pozitīva attieksme un saliedētība</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Tās izcilība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atspoguļojas talantīgos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izglītojamajos</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pedagogos un absolventos, kā arī skatītāju un sadarbības partneru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atzinībā</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B88061F" w14:textId="77777777" w:rsidR="000C585C" w:rsidRPr="00C04FF0" w:rsidRDefault="000C585C">
                      <w:pPr>
                        <w:rPr>
                          <w:sz w:val="22"/>
                          <w:szCs w:val="22"/>
                        </w:rPr>
                      </w:pPr>
                    </w:p>
                    <w:p w14:paraId="0C5FCB00" w14:textId="77777777" w:rsidR="000C585C" w:rsidRPr="00C04FF0" w:rsidRDefault="000C585C">
                      <w:pPr>
                        <w:rPr>
                          <w:sz w:val="22"/>
                          <w:szCs w:val="22"/>
                        </w:rPr>
                      </w:pPr>
                    </w:p>
                  </w:txbxContent>
                </v:textbox>
                <w10:wrap type="tight"/>
              </v:roundrect>
            </w:pict>
          </mc:Fallback>
        </mc:AlternateContent>
      </w:r>
      <w:r w:rsidR="009850C2">
        <w:rPr>
          <w:noProof/>
          <w:lang w:eastAsia="lv-LV"/>
        </w:rPr>
        <mc:AlternateContent>
          <mc:Choice Requires="wps">
            <w:drawing>
              <wp:anchor distT="0" distB="0" distL="114300" distR="114300" simplePos="0" relativeHeight="251660288" behindDoc="0" locked="0" layoutInCell="1" allowOverlap="1" wp14:anchorId="2C5F37F5" wp14:editId="54994F46">
                <wp:simplePos x="0" y="0"/>
                <wp:positionH relativeFrom="column">
                  <wp:posOffset>1906270</wp:posOffset>
                </wp:positionH>
                <wp:positionV relativeFrom="paragraph">
                  <wp:posOffset>25400</wp:posOffset>
                </wp:positionV>
                <wp:extent cx="1864995" cy="4199890"/>
                <wp:effectExtent l="0" t="0" r="20955" b="10160"/>
                <wp:wrapNone/>
                <wp:docPr id="20" name="Rectangle: Rounded Corners 20"/>
                <wp:cNvGraphicFramePr/>
                <a:graphic xmlns:a="http://schemas.openxmlformats.org/drawingml/2006/main">
                  <a:graphicData uri="http://schemas.microsoft.com/office/word/2010/wordprocessingShape">
                    <wps:wsp>
                      <wps:cNvSpPr/>
                      <wps:spPr>
                        <a:xfrm flipH="1">
                          <a:off x="0" y="0"/>
                          <a:ext cx="1864995" cy="4199890"/>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4B2AA" w14:textId="77777777" w:rsidR="000C585C" w:rsidRPr="00152FCA" w:rsidRDefault="000C585C" w:rsidP="00FB0EE5">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Lepnums</w:t>
                            </w:r>
                          </w:p>
                          <w:p w14:paraId="5BA6EE03" w14:textId="77777777" w:rsidR="000C585C" w:rsidRPr="0036060B" w:rsidRDefault="000C585C" w:rsidP="00FB0EE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05C328" w14:textId="766DF318" w:rsidR="000C585C" w:rsidRPr="00F30230" w:rsidRDefault="000C585C" w:rsidP="006F47B4">
                            <w:pPr>
                              <w:tabs>
                                <w:tab w:val="left" w:pos="142"/>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skolas vadības, pedagogu,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izglītojamo</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absolventu un Jūrmalas pilsētas lepnums.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F37F5" id="Rectangle: Rounded Corners 20" o:spid="_x0000_s1027" style="position:absolute;left:0;text-align:left;margin-left:150.1pt;margin-top:2pt;width:146.85pt;height:330.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" fillcolor="#bfbfbf [2412]" strokecolor="#3f3f3f [812]" strokeweight="1pt">
                <v:stroke joinstyle="miter"/>
                <v:textbox>
                  <w:txbxContent>
                    <w:p w14:paraId="37E4B2AA" w14:textId="77777777" w:rsidR="000C585C" w:rsidRPr="00152FCA" w:rsidRDefault="000C585C" w:rsidP="00FB0EE5">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Lepnums</w:t>
                      </w:r>
                    </w:p>
                    <w:p w14:paraId="5BA6EE03" w14:textId="77777777" w:rsidR="000C585C" w:rsidRPr="0036060B" w:rsidRDefault="000C585C" w:rsidP="00FB0EE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05C328" w14:textId="766DF318" w:rsidR="000C585C" w:rsidRPr="00F30230" w:rsidRDefault="000C585C" w:rsidP="006F47B4">
                      <w:pPr>
                        <w:tabs>
                          <w:tab w:val="left" w:pos="142"/>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skolas vadības, pedagogu,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izglītojamo</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absolventu un Jūrmalas pilsētas lepnums.</w:t>
                      </w:r>
                    </w:p>
                  </w:txbxContent>
                </v:textbox>
              </v:roundrect>
            </w:pict>
          </mc:Fallback>
        </mc:AlternateContent>
      </w:r>
      <w:r w:rsidR="009850C2">
        <w:rPr>
          <w:noProof/>
          <w:lang w:eastAsia="lv-LV"/>
        </w:rPr>
        <mc:AlternateContent>
          <mc:Choice Requires="wps">
            <w:drawing>
              <wp:anchor distT="0" distB="0" distL="114300" distR="114300" simplePos="0" relativeHeight="251659264" behindDoc="0" locked="0" layoutInCell="1" allowOverlap="1" wp14:anchorId="647526C2" wp14:editId="65A8EE4D">
                <wp:simplePos x="0" y="0"/>
                <wp:positionH relativeFrom="column">
                  <wp:posOffset>184785</wp:posOffset>
                </wp:positionH>
                <wp:positionV relativeFrom="paragraph">
                  <wp:posOffset>25400</wp:posOffset>
                </wp:positionV>
                <wp:extent cx="1729105" cy="4199890"/>
                <wp:effectExtent l="0" t="0" r="23495" b="10160"/>
                <wp:wrapNone/>
                <wp:docPr id="21" name="Rectangle: Rounded Corners 21"/>
                <wp:cNvGraphicFramePr/>
                <a:graphic xmlns:a="http://schemas.openxmlformats.org/drawingml/2006/main">
                  <a:graphicData uri="http://schemas.microsoft.com/office/word/2010/wordprocessingShape">
                    <wps:wsp>
                      <wps:cNvSpPr/>
                      <wps:spPr>
                        <a:xfrm>
                          <a:off x="0" y="0"/>
                          <a:ext cx="1729105" cy="4199890"/>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D8315" w14:textId="77777777" w:rsidR="000C585C" w:rsidRPr="00152FCA" w:rsidRDefault="000C585C" w:rsidP="00A1353F">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Konkurētspēja </w:t>
                            </w:r>
                          </w:p>
                          <w:p w14:paraId="229A8084"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11129" w14:textId="77777777" w:rsidR="000C585C" w:rsidRPr="00F30230" w:rsidRDefault="000C585C" w:rsidP="006F47B4">
                            <w:pPr>
                              <w:tabs>
                                <w:tab w:val="left" w:pos="142"/>
                                <w:tab w:val="left" w:pos="8789"/>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nodrošina augsti konkurētspējīgu</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profesionālās ievirzes izglītības piedāvājumu un sniedz nozīmīgu pienesumu Latvijas, Baltijas un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Eiropas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valstu mūzikas konkursos, koncertdzīvē un darba tirgū.</w:t>
                            </w:r>
                          </w:p>
                          <w:p w14:paraId="073C1722"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02089"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CEF8D"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647526C2" id="Rectangle: Rounded Corners 21" o:spid="_x0000_s1028" style="position:absolute;left:0;text-align:left;margin-left:14.55pt;margin-top:2pt;width:136.15pt;height:3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" fillcolor="#bfbfbf [2412]" strokecolor="#3f3f3f [812]" strokeweight="1pt">
                <v:stroke joinstyle="miter"/>
                <v:textbox>
                  <w:txbxContent>
                    <w:p w14:paraId="12FD8315" w14:textId="77777777" w:rsidR="000C585C" w:rsidRPr="00152FCA" w:rsidRDefault="000C585C" w:rsidP="00A1353F">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FC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Konkurētspēja </w:t>
                      </w:r>
                    </w:p>
                    <w:p w14:paraId="229A8084"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411129" w14:textId="77777777" w:rsidR="000C585C" w:rsidRPr="00F30230" w:rsidRDefault="000C585C" w:rsidP="006F47B4">
                      <w:pPr>
                        <w:tabs>
                          <w:tab w:val="left" w:pos="142"/>
                          <w:tab w:val="left" w:pos="8789"/>
                        </w:tabs>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Jūrmalas Mūzikas vidusskola</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nodrošina augsti konkurētspējīgu</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profesionālās ievirzes izglītības piedāvājumu un sniedz nozīmīgu pienesumu Latvijas, Baltijas un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Eiropas </w:t>
                      </w:r>
                      <w:r w:rsidRPr="00F3023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valstu mūzikas konkursos, koncertdzīvē un darba tirgū.</w:t>
                      </w:r>
                    </w:p>
                    <w:p w14:paraId="073C1722" w14:textId="77777777" w:rsidR="000C585C" w:rsidRPr="0036060B"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02089"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CEF8D" w14:textId="77777777" w:rsidR="000C585C" w:rsidRPr="0036060B"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522B787D" w14:textId="77777777" w:rsidR="00190A86" w:rsidRDefault="00190A86" w:rsidP="00054149">
      <w:pPr>
        <w:tabs>
          <w:tab w:val="left" w:pos="142"/>
        </w:tabs>
        <w:spacing w:line="259" w:lineRule="auto"/>
        <w:contextualSpacing/>
        <w:jc w:val="both"/>
      </w:pPr>
    </w:p>
    <w:p w14:paraId="68BA2C7F" w14:textId="77777777" w:rsidR="00190A86" w:rsidRDefault="00190A86" w:rsidP="00054149">
      <w:pPr>
        <w:tabs>
          <w:tab w:val="left" w:pos="142"/>
        </w:tabs>
        <w:spacing w:line="259" w:lineRule="auto"/>
        <w:contextualSpacing/>
        <w:jc w:val="both"/>
      </w:pPr>
    </w:p>
    <w:p w14:paraId="494A0337" w14:textId="77777777" w:rsidR="00190A86" w:rsidRDefault="00190A86" w:rsidP="005964E5">
      <w:pPr>
        <w:tabs>
          <w:tab w:val="left" w:pos="142"/>
          <w:tab w:val="left" w:pos="4253"/>
        </w:tabs>
        <w:spacing w:line="259" w:lineRule="auto"/>
        <w:ind w:left="4253"/>
        <w:contextualSpacing/>
        <w:jc w:val="both"/>
      </w:pPr>
    </w:p>
    <w:p w14:paraId="376A3138" w14:textId="77777777" w:rsidR="00190A86" w:rsidRDefault="00190A86" w:rsidP="005964E5">
      <w:pPr>
        <w:tabs>
          <w:tab w:val="left" w:pos="142"/>
          <w:tab w:val="left" w:pos="567"/>
        </w:tabs>
        <w:spacing w:line="259" w:lineRule="auto"/>
        <w:ind w:left="3402"/>
        <w:contextualSpacing/>
        <w:jc w:val="both"/>
      </w:pPr>
    </w:p>
    <w:p w14:paraId="7FEEFBD2" w14:textId="77777777" w:rsidR="00190A86" w:rsidRDefault="00190A86" w:rsidP="00DB19D4">
      <w:pPr>
        <w:tabs>
          <w:tab w:val="left" w:pos="6379"/>
        </w:tabs>
        <w:spacing w:line="259" w:lineRule="auto"/>
        <w:ind w:left="6237"/>
        <w:contextualSpacing/>
        <w:jc w:val="both"/>
      </w:pPr>
    </w:p>
    <w:p w14:paraId="3508364B"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1717BB9B"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0484F36B"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7B7AF5A2"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372E36AC"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02F430D7"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6D025F1A"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0F074EBA"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2663FDBA"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65099F56"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3D328D1F"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575CA0CC"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17919757" w14:textId="77777777" w:rsidR="00855619" w:rsidRDefault="00855619" w:rsidP="009850C2">
      <w:pPr>
        <w:pStyle w:val="ListParagraph"/>
        <w:tabs>
          <w:tab w:val="left" w:pos="142"/>
        </w:tabs>
        <w:spacing w:before="120" w:after="120"/>
        <w:ind w:left="426"/>
        <w:jc w:val="both"/>
        <w:rPr>
          <w:rFonts w:ascii="Times New Roman" w:hAnsi="Times New Roman"/>
          <w:b/>
          <w:bCs/>
          <w:sz w:val="28"/>
          <w:szCs w:val="28"/>
        </w:rPr>
      </w:pPr>
    </w:p>
    <w:p w14:paraId="254FE22F" w14:textId="77777777" w:rsidR="00D01EF3" w:rsidRDefault="00D01EF3" w:rsidP="009850C2">
      <w:pPr>
        <w:pStyle w:val="ListParagraph"/>
        <w:tabs>
          <w:tab w:val="left" w:pos="142"/>
        </w:tabs>
        <w:spacing w:before="120" w:after="120"/>
        <w:ind w:left="426"/>
        <w:jc w:val="both"/>
        <w:rPr>
          <w:rFonts w:ascii="Times New Roman" w:hAnsi="Times New Roman"/>
          <w:b/>
          <w:bCs/>
          <w:sz w:val="28"/>
          <w:szCs w:val="28"/>
        </w:rPr>
      </w:pPr>
    </w:p>
    <w:p w14:paraId="04A4E8BD" w14:textId="77777777" w:rsidR="00D01EF3" w:rsidRPr="00855619" w:rsidRDefault="00D01EF3" w:rsidP="009850C2">
      <w:pPr>
        <w:pStyle w:val="ListParagraph"/>
        <w:tabs>
          <w:tab w:val="left" w:pos="142"/>
        </w:tabs>
        <w:spacing w:before="120" w:after="120"/>
        <w:ind w:left="426"/>
        <w:jc w:val="both"/>
        <w:rPr>
          <w:rFonts w:ascii="Times New Roman" w:hAnsi="Times New Roman"/>
          <w:b/>
          <w:bCs/>
          <w:sz w:val="28"/>
          <w:szCs w:val="28"/>
        </w:rPr>
      </w:pPr>
    </w:p>
    <w:p w14:paraId="0E3F9643" w14:textId="2F55C209" w:rsidR="00B50DC0" w:rsidRPr="00210243" w:rsidRDefault="00210243" w:rsidP="00210243">
      <w:pPr>
        <w:tabs>
          <w:tab w:val="left" w:pos="142"/>
        </w:tabs>
        <w:spacing w:before="120" w:after="120"/>
        <w:jc w:val="both"/>
        <w:rPr>
          <w:b/>
          <w:bCs/>
          <w:sz w:val="28"/>
          <w:szCs w:val="28"/>
        </w:rPr>
      </w:pPr>
      <w:r>
        <w:rPr>
          <w:b/>
          <w:bCs/>
          <w:iCs/>
          <w:sz w:val="28"/>
          <w:szCs w:val="28"/>
        </w:rPr>
        <w:lastRenderedPageBreak/>
        <w:t xml:space="preserve">5.3.  </w:t>
      </w:r>
      <w:r w:rsidR="00B50DC0" w:rsidRPr="00210243">
        <w:rPr>
          <w:b/>
          <w:bCs/>
          <w:iCs/>
          <w:sz w:val="28"/>
          <w:szCs w:val="28"/>
        </w:rPr>
        <w:t>Vērtības</w:t>
      </w:r>
    </w:p>
    <w:p w14:paraId="38743C44" w14:textId="77777777" w:rsidR="00C254EC" w:rsidRPr="00C254EC" w:rsidRDefault="00C254EC" w:rsidP="006F47B4">
      <w:pPr>
        <w:tabs>
          <w:tab w:val="left" w:pos="142"/>
        </w:tabs>
        <w:spacing w:before="120" w:after="120"/>
        <w:jc w:val="both"/>
      </w:pPr>
      <w:r>
        <w:t>JMV vērtības</w:t>
      </w:r>
      <w:r w:rsidR="00EB45AF">
        <w:t>, uz kurām balstās skolas esošā darbība un turpmākā attīstība</w:t>
      </w:r>
      <w:r w:rsidR="00A21A59">
        <w:t>:</w:t>
      </w:r>
    </w:p>
    <w:p w14:paraId="5E38D1D2" w14:textId="15535BDA" w:rsidR="007658D1" w:rsidRPr="00B964F3" w:rsidRDefault="00913B57"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910AD0">
        <w:rPr>
          <w:rFonts w:ascii="Times New Roman" w:hAnsi="Times New Roman"/>
          <w:i/>
          <w:iCs/>
          <w:sz w:val="24"/>
        </w:rPr>
        <w:t>Izaugsme</w:t>
      </w:r>
      <w:r w:rsidR="00010AA9" w:rsidRPr="00910AD0">
        <w:rPr>
          <w:rFonts w:ascii="Times New Roman" w:hAnsi="Times New Roman"/>
          <w:i/>
          <w:iCs/>
          <w:sz w:val="24"/>
        </w:rPr>
        <w:t xml:space="preserve"> un konkurētspēja</w:t>
      </w:r>
      <w:r w:rsidR="00BA2FE9" w:rsidRPr="00B964F3">
        <w:rPr>
          <w:rFonts w:ascii="Times New Roman" w:hAnsi="Times New Roman"/>
          <w:sz w:val="24"/>
        </w:rPr>
        <w:t xml:space="preserve">: </w:t>
      </w:r>
      <w:r w:rsidR="00DD63AE" w:rsidRPr="00B964F3">
        <w:rPr>
          <w:rFonts w:ascii="Times New Roman" w:hAnsi="Times New Roman"/>
          <w:sz w:val="24"/>
        </w:rPr>
        <w:t>JMV</w:t>
      </w:r>
      <w:r w:rsidR="00BA2FE9" w:rsidRPr="00B964F3">
        <w:rPr>
          <w:rFonts w:ascii="Times New Roman" w:hAnsi="Times New Roman"/>
          <w:sz w:val="24"/>
        </w:rPr>
        <w:t xml:space="preserve"> tiec</w:t>
      </w:r>
      <w:r w:rsidR="00DD63AE" w:rsidRPr="00B964F3">
        <w:rPr>
          <w:rFonts w:ascii="Times New Roman" w:hAnsi="Times New Roman"/>
          <w:sz w:val="24"/>
        </w:rPr>
        <w:t>as</w:t>
      </w:r>
      <w:r w:rsidR="00BA2FE9" w:rsidRPr="00B964F3">
        <w:rPr>
          <w:rFonts w:ascii="Times New Roman" w:hAnsi="Times New Roman"/>
          <w:sz w:val="24"/>
        </w:rPr>
        <w:t xml:space="preserve"> būt izcil</w:t>
      </w:r>
      <w:r w:rsidR="00403A1A">
        <w:rPr>
          <w:rFonts w:ascii="Times New Roman" w:hAnsi="Times New Roman"/>
          <w:sz w:val="24"/>
        </w:rPr>
        <w:t>a</w:t>
      </w:r>
      <w:r w:rsidR="00BA2FE9" w:rsidRPr="00B964F3">
        <w:rPr>
          <w:rFonts w:ascii="Times New Roman" w:hAnsi="Times New Roman"/>
          <w:sz w:val="24"/>
        </w:rPr>
        <w:t xml:space="preserve"> </w:t>
      </w:r>
      <w:r w:rsidR="00B06610">
        <w:rPr>
          <w:rFonts w:ascii="Times New Roman" w:hAnsi="Times New Roman"/>
          <w:sz w:val="24"/>
        </w:rPr>
        <w:t>un k</w:t>
      </w:r>
      <w:r w:rsidR="00961670">
        <w:rPr>
          <w:rFonts w:ascii="Times New Roman" w:hAnsi="Times New Roman"/>
          <w:sz w:val="24"/>
        </w:rPr>
        <w:t xml:space="preserve">onkurētspējīga </w:t>
      </w:r>
      <w:r w:rsidR="00BA2FE9" w:rsidRPr="00B964F3">
        <w:rPr>
          <w:rFonts w:ascii="Times New Roman" w:hAnsi="Times New Roman"/>
          <w:sz w:val="24"/>
        </w:rPr>
        <w:t>mūzikas skola</w:t>
      </w:r>
      <w:r w:rsidR="00B06610" w:rsidRPr="00D72410">
        <w:rPr>
          <w:rFonts w:ascii="Times New Roman" w:hAnsi="Times New Roman"/>
          <w:sz w:val="24"/>
        </w:rPr>
        <w:t xml:space="preserve"> </w:t>
      </w:r>
      <w:r w:rsidR="00B06610">
        <w:rPr>
          <w:rFonts w:ascii="Times New Roman" w:hAnsi="Times New Roman"/>
          <w:sz w:val="24"/>
        </w:rPr>
        <w:t>Latvijas</w:t>
      </w:r>
      <w:r w:rsidR="00961670">
        <w:rPr>
          <w:rFonts w:ascii="Times New Roman" w:hAnsi="Times New Roman"/>
          <w:sz w:val="24"/>
        </w:rPr>
        <w:t xml:space="preserve">, Baltijas un </w:t>
      </w:r>
      <w:r w:rsidR="008D7121">
        <w:rPr>
          <w:rFonts w:ascii="Times New Roman" w:hAnsi="Times New Roman"/>
          <w:sz w:val="24"/>
        </w:rPr>
        <w:t xml:space="preserve">Eiropas </w:t>
      </w:r>
      <w:r w:rsidR="00961670">
        <w:rPr>
          <w:rFonts w:ascii="Times New Roman" w:hAnsi="Times New Roman"/>
          <w:sz w:val="24"/>
        </w:rPr>
        <w:t xml:space="preserve">valstu </w:t>
      </w:r>
      <w:r w:rsidR="00B06610">
        <w:rPr>
          <w:rFonts w:ascii="Times New Roman" w:hAnsi="Times New Roman"/>
          <w:sz w:val="24"/>
        </w:rPr>
        <w:t>mērogā</w:t>
      </w:r>
      <w:r w:rsidR="00DD63AE" w:rsidRPr="00B964F3">
        <w:rPr>
          <w:rFonts w:ascii="Times New Roman" w:hAnsi="Times New Roman"/>
          <w:sz w:val="24"/>
        </w:rPr>
        <w:t>,</w:t>
      </w:r>
      <w:r w:rsidR="00BA2FE9" w:rsidRPr="00B964F3">
        <w:rPr>
          <w:rFonts w:ascii="Times New Roman" w:hAnsi="Times New Roman"/>
          <w:sz w:val="24"/>
        </w:rPr>
        <w:t xml:space="preserve"> ieguld</w:t>
      </w:r>
      <w:r w:rsidR="00DD63AE" w:rsidRPr="00B964F3">
        <w:rPr>
          <w:rFonts w:ascii="Times New Roman" w:hAnsi="Times New Roman"/>
          <w:sz w:val="24"/>
        </w:rPr>
        <w:t>a</w:t>
      </w:r>
      <w:r w:rsidR="00BA2FE9" w:rsidRPr="00B964F3">
        <w:rPr>
          <w:rFonts w:ascii="Times New Roman" w:hAnsi="Times New Roman"/>
          <w:sz w:val="24"/>
        </w:rPr>
        <w:t xml:space="preserve"> resursus izaugsmes atbalstam</w:t>
      </w:r>
      <w:r w:rsidR="00DD63AE" w:rsidRPr="00B964F3">
        <w:rPr>
          <w:rFonts w:ascii="Times New Roman" w:hAnsi="Times New Roman"/>
          <w:sz w:val="24"/>
        </w:rPr>
        <w:t xml:space="preserve">, </w:t>
      </w:r>
      <w:r w:rsidR="00D5749C">
        <w:rPr>
          <w:rFonts w:ascii="Times New Roman" w:hAnsi="Times New Roman"/>
          <w:sz w:val="24"/>
        </w:rPr>
        <w:t xml:space="preserve">tiecās </w:t>
      </w:r>
      <w:r w:rsidR="003A35E7">
        <w:rPr>
          <w:rFonts w:ascii="Times New Roman" w:hAnsi="Times New Roman"/>
          <w:sz w:val="24"/>
        </w:rPr>
        <w:t xml:space="preserve">sasniegt </w:t>
      </w:r>
      <w:r w:rsidR="00AE281C">
        <w:rPr>
          <w:rFonts w:ascii="Times New Roman" w:hAnsi="Times New Roman"/>
          <w:sz w:val="24"/>
        </w:rPr>
        <w:t>augstākās virsotnes mūzikā</w:t>
      </w:r>
      <w:r w:rsidR="00DB2CC8">
        <w:rPr>
          <w:rFonts w:ascii="Times New Roman" w:hAnsi="Times New Roman"/>
          <w:sz w:val="24"/>
        </w:rPr>
        <w:t xml:space="preserve"> un sniegt nozīmīgu pienesumu mūzikas konkursos un koncertdzīvē</w:t>
      </w:r>
      <w:r w:rsidR="00AE281C">
        <w:rPr>
          <w:rFonts w:ascii="Times New Roman" w:hAnsi="Times New Roman"/>
          <w:sz w:val="24"/>
        </w:rPr>
        <w:t xml:space="preserve">, </w:t>
      </w:r>
      <w:r w:rsidR="00BA2FE9" w:rsidRPr="00B964F3">
        <w:rPr>
          <w:rFonts w:ascii="Times New Roman" w:hAnsi="Times New Roman"/>
          <w:sz w:val="24"/>
        </w:rPr>
        <w:t>pieņem ilgtermiņa lēmumus</w:t>
      </w:r>
      <w:r w:rsidR="00DD63AE" w:rsidRPr="00B964F3">
        <w:rPr>
          <w:rFonts w:ascii="Times New Roman" w:hAnsi="Times New Roman"/>
          <w:sz w:val="24"/>
        </w:rPr>
        <w:t>,</w:t>
      </w:r>
      <w:r w:rsidR="00BA2FE9" w:rsidRPr="00B964F3">
        <w:rPr>
          <w:rFonts w:ascii="Times New Roman" w:hAnsi="Times New Roman"/>
          <w:sz w:val="24"/>
        </w:rPr>
        <w:t xml:space="preserve"> dod</w:t>
      </w:r>
      <w:r w:rsidR="00DD63AE" w:rsidRPr="00B964F3">
        <w:rPr>
          <w:rFonts w:ascii="Times New Roman" w:hAnsi="Times New Roman"/>
          <w:sz w:val="24"/>
        </w:rPr>
        <w:t>as</w:t>
      </w:r>
      <w:r w:rsidR="00BA2FE9" w:rsidRPr="00B964F3">
        <w:rPr>
          <w:rFonts w:ascii="Times New Roman" w:hAnsi="Times New Roman"/>
          <w:sz w:val="24"/>
        </w:rPr>
        <w:t xml:space="preserve"> uz priekšu, uzņema</w:t>
      </w:r>
      <w:r w:rsidR="00DD63AE" w:rsidRPr="00B964F3">
        <w:rPr>
          <w:rFonts w:ascii="Times New Roman" w:hAnsi="Times New Roman"/>
          <w:sz w:val="24"/>
        </w:rPr>
        <w:t>s</w:t>
      </w:r>
      <w:r w:rsidR="00BA2FE9" w:rsidRPr="00B964F3">
        <w:rPr>
          <w:rFonts w:ascii="Times New Roman" w:hAnsi="Times New Roman"/>
          <w:sz w:val="24"/>
        </w:rPr>
        <w:t xml:space="preserve"> izaicinājumus un nepieciešamos riskus</w:t>
      </w:r>
      <w:r w:rsidR="00210243">
        <w:rPr>
          <w:rFonts w:ascii="Times New Roman" w:hAnsi="Times New Roman"/>
          <w:sz w:val="24"/>
        </w:rPr>
        <w:t>.</w:t>
      </w:r>
      <w:r w:rsidR="005812D2" w:rsidRPr="00B964F3">
        <w:rPr>
          <w:rFonts w:ascii="Times New Roman" w:hAnsi="Times New Roman"/>
          <w:sz w:val="24"/>
        </w:rPr>
        <w:t xml:space="preserve"> </w:t>
      </w:r>
      <w:r w:rsidR="00210243">
        <w:rPr>
          <w:rFonts w:ascii="Times New Roman" w:hAnsi="Times New Roman"/>
          <w:sz w:val="24"/>
        </w:rPr>
        <w:t>S</w:t>
      </w:r>
      <w:r w:rsidR="005812D2" w:rsidRPr="00B964F3">
        <w:rPr>
          <w:rFonts w:ascii="Times New Roman" w:hAnsi="Times New Roman"/>
          <w:sz w:val="24"/>
        </w:rPr>
        <w:t xml:space="preserve">kolas vadība un pedagogi ir </w:t>
      </w:r>
      <w:r w:rsidR="00BA2FE9" w:rsidRPr="00B964F3">
        <w:rPr>
          <w:rFonts w:ascii="Times New Roman" w:hAnsi="Times New Roman"/>
          <w:sz w:val="24"/>
        </w:rPr>
        <w:t xml:space="preserve">zinoši un prasmīgi, </w:t>
      </w:r>
      <w:r w:rsidR="006D0F77">
        <w:rPr>
          <w:rFonts w:ascii="Times New Roman" w:hAnsi="Times New Roman"/>
          <w:sz w:val="24"/>
        </w:rPr>
        <w:t xml:space="preserve">radoši, </w:t>
      </w:r>
      <w:r w:rsidR="00BA2FE9" w:rsidRPr="00B964F3">
        <w:rPr>
          <w:rFonts w:ascii="Times New Roman" w:hAnsi="Times New Roman"/>
          <w:sz w:val="24"/>
        </w:rPr>
        <w:t>atvērti jaunām idejām, mācību metodēm un tehnoloģijām</w:t>
      </w:r>
      <w:r w:rsidR="007658D1" w:rsidRPr="00B964F3">
        <w:rPr>
          <w:rFonts w:ascii="Times New Roman" w:hAnsi="Times New Roman"/>
          <w:sz w:val="24"/>
        </w:rPr>
        <w:t xml:space="preserve">, </w:t>
      </w:r>
      <w:r w:rsidR="00BA2FE9" w:rsidRPr="00B964F3">
        <w:rPr>
          <w:rFonts w:ascii="Times New Roman" w:hAnsi="Times New Roman"/>
          <w:sz w:val="24"/>
        </w:rPr>
        <w:t xml:space="preserve">māk atpazīt talantus un </w:t>
      </w:r>
      <w:r w:rsidR="007658D1" w:rsidRPr="00B964F3">
        <w:rPr>
          <w:rFonts w:ascii="Times New Roman" w:hAnsi="Times New Roman"/>
          <w:sz w:val="24"/>
        </w:rPr>
        <w:t>sniedz ieguldījumu</w:t>
      </w:r>
      <w:r w:rsidR="00BA2FE9" w:rsidRPr="00B964F3">
        <w:rPr>
          <w:rFonts w:ascii="Times New Roman" w:hAnsi="Times New Roman"/>
          <w:sz w:val="24"/>
        </w:rPr>
        <w:t xml:space="preserve"> talantu attīstībā</w:t>
      </w:r>
      <w:r w:rsidR="007658D1" w:rsidRPr="00B964F3">
        <w:rPr>
          <w:rFonts w:ascii="Times New Roman" w:hAnsi="Times New Roman"/>
          <w:sz w:val="24"/>
        </w:rPr>
        <w:t>;</w:t>
      </w:r>
    </w:p>
    <w:p w14:paraId="44D64C51" w14:textId="1CD08C4E" w:rsidR="00E15E0C" w:rsidRPr="00B964F3" w:rsidRDefault="00AE6A61"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Tradīcijas un atzinība</w:t>
      </w:r>
      <w:r w:rsidR="00423A78" w:rsidRPr="00B964F3">
        <w:rPr>
          <w:rFonts w:ascii="Times New Roman" w:hAnsi="Times New Roman"/>
          <w:sz w:val="24"/>
        </w:rPr>
        <w:t>: JMV</w:t>
      </w:r>
      <w:r w:rsidR="00137E65" w:rsidRPr="00B964F3">
        <w:rPr>
          <w:rFonts w:ascii="Times New Roman" w:hAnsi="Times New Roman"/>
          <w:sz w:val="24"/>
        </w:rPr>
        <w:t xml:space="preserve"> komandu</w:t>
      </w:r>
      <w:r w:rsidR="00BA2FE9" w:rsidRPr="00B964F3">
        <w:rPr>
          <w:rFonts w:ascii="Times New Roman" w:hAnsi="Times New Roman"/>
          <w:sz w:val="24"/>
        </w:rPr>
        <w:t xml:space="preserve"> vada iedvesma, </w:t>
      </w:r>
      <w:r w:rsidR="00137E65" w:rsidRPr="00B964F3">
        <w:rPr>
          <w:rFonts w:ascii="Times New Roman" w:hAnsi="Times New Roman"/>
          <w:sz w:val="24"/>
        </w:rPr>
        <w:t xml:space="preserve">tā </w:t>
      </w:r>
      <w:r w:rsidR="00BA2FE9" w:rsidRPr="00B964F3">
        <w:rPr>
          <w:rFonts w:ascii="Times New Roman" w:hAnsi="Times New Roman"/>
          <w:sz w:val="24"/>
        </w:rPr>
        <w:t>darboja</w:t>
      </w:r>
      <w:r w:rsidR="00137E65" w:rsidRPr="00B964F3">
        <w:rPr>
          <w:rFonts w:ascii="Times New Roman" w:hAnsi="Times New Roman"/>
          <w:sz w:val="24"/>
        </w:rPr>
        <w:t xml:space="preserve">s </w:t>
      </w:r>
      <w:r w:rsidR="00BA2FE9" w:rsidRPr="00B964F3">
        <w:rPr>
          <w:rFonts w:ascii="Times New Roman" w:hAnsi="Times New Roman"/>
          <w:sz w:val="24"/>
        </w:rPr>
        <w:t>aizrautīgi un alkst gūt panākumus</w:t>
      </w:r>
      <w:r w:rsidR="00325C4E" w:rsidRPr="00B964F3">
        <w:rPr>
          <w:rFonts w:ascii="Times New Roman" w:hAnsi="Times New Roman"/>
          <w:sz w:val="24"/>
        </w:rPr>
        <w:t>, tai</w:t>
      </w:r>
      <w:r w:rsidR="00BA2FE9" w:rsidRPr="00B964F3">
        <w:rPr>
          <w:rFonts w:ascii="Times New Roman" w:hAnsi="Times New Roman"/>
          <w:sz w:val="24"/>
        </w:rPr>
        <w:t xml:space="preserve"> raksturīga </w:t>
      </w:r>
      <w:r w:rsidR="005A3E52" w:rsidRPr="00B964F3">
        <w:rPr>
          <w:rFonts w:ascii="Times New Roman" w:hAnsi="Times New Roman"/>
          <w:sz w:val="24"/>
        </w:rPr>
        <w:t xml:space="preserve">tradīciju novērtēšana un saglabāšana, vienlaikus arī </w:t>
      </w:r>
      <w:r w:rsidR="00E21C13" w:rsidRPr="00B964F3">
        <w:rPr>
          <w:rFonts w:ascii="Times New Roman" w:hAnsi="Times New Roman"/>
          <w:sz w:val="24"/>
        </w:rPr>
        <w:t>tiekšanās uz</w:t>
      </w:r>
      <w:r w:rsidR="00BA2FE9" w:rsidRPr="00B964F3">
        <w:rPr>
          <w:rFonts w:ascii="Times New Roman" w:hAnsi="Times New Roman"/>
          <w:sz w:val="24"/>
        </w:rPr>
        <w:t xml:space="preserve"> jaunrad</w:t>
      </w:r>
      <w:r w:rsidR="00E21C13" w:rsidRPr="00B964F3">
        <w:rPr>
          <w:rFonts w:ascii="Times New Roman" w:hAnsi="Times New Roman"/>
          <w:sz w:val="24"/>
        </w:rPr>
        <w:t>i</w:t>
      </w:r>
      <w:r w:rsidR="00325C4E" w:rsidRPr="00B964F3">
        <w:rPr>
          <w:rFonts w:ascii="Times New Roman" w:hAnsi="Times New Roman"/>
          <w:sz w:val="24"/>
        </w:rPr>
        <w:t xml:space="preserve">, </w:t>
      </w:r>
      <w:r w:rsidR="00E21C13" w:rsidRPr="00B964F3">
        <w:rPr>
          <w:rFonts w:ascii="Times New Roman" w:hAnsi="Times New Roman"/>
          <w:sz w:val="24"/>
        </w:rPr>
        <w:t xml:space="preserve">augstu </w:t>
      </w:r>
      <w:r w:rsidR="00BA2FE9" w:rsidRPr="00B964F3">
        <w:rPr>
          <w:rFonts w:ascii="Times New Roman" w:hAnsi="Times New Roman"/>
          <w:sz w:val="24"/>
        </w:rPr>
        <w:t>mērķu</w:t>
      </w:r>
      <w:r w:rsidR="00E21C13" w:rsidRPr="00B964F3">
        <w:rPr>
          <w:rFonts w:ascii="Times New Roman" w:hAnsi="Times New Roman"/>
          <w:sz w:val="24"/>
        </w:rPr>
        <w:t xml:space="preserve"> izvirzīšanu</w:t>
      </w:r>
      <w:r w:rsidR="001A62F3" w:rsidRPr="00B964F3">
        <w:rPr>
          <w:rFonts w:ascii="Times New Roman" w:hAnsi="Times New Roman"/>
          <w:sz w:val="24"/>
        </w:rPr>
        <w:t>,</w:t>
      </w:r>
      <w:r w:rsidR="006B3C05" w:rsidRPr="00B964F3">
        <w:rPr>
          <w:rFonts w:ascii="Times New Roman" w:hAnsi="Times New Roman"/>
          <w:sz w:val="24"/>
        </w:rPr>
        <w:t xml:space="preserve"> tā</w:t>
      </w:r>
      <w:r w:rsidR="001A62F3" w:rsidRPr="00B964F3">
        <w:rPr>
          <w:rFonts w:ascii="Times New Roman" w:hAnsi="Times New Roman"/>
          <w:sz w:val="24"/>
        </w:rPr>
        <w:t xml:space="preserve"> </w:t>
      </w:r>
      <w:r w:rsidR="00BA2FE9" w:rsidRPr="00B964F3">
        <w:rPr>
          <w:rFonts w:ascii="Times New Roman" w:hAnsi="Times New Roman"/>
          <w:sz w:val="24"/>
        </w:rPr>
        <w:t>priecāj</w:t>
      </w:r>
      <w:r w:rsidR="00292B42" w:rsidRPr="00B964F3">
        <w:rPr>
          <w:rFonts w:ascii="Times New Roman" w:hAnsi="Times New Roman"/>
          <w:sz w:val="24"/>
        </w:rPr>
        <w:t>as</w:t>
      </w:r>
      <w:r w:rsidR="00BA2FE9" w:rsidRPr="00B964F3">
        <w:rPr>
          <w:rFonts w:ascii="Times New Roman" w:hAnsi="Times New Roman"/>
          <w:sz w:val="24"/>
        </w:rPr>
        <w:t xml:space="preserve"> par sasniegumiem</w:t>
      </w:r>
      <w:r w:rsidR="004832C6" w:rsidRPr="00B964F3">
        <w:rPr>
          <w:rFonts w:ascii="Times New Roman" w:hAnsi="Times New Roman"/>
          <w:sz w:val="24"/>
        </w:rPr>
        <w:t>, izsaka atzinību</w:t>
      </w:r>
      <w:r w:rsidR="001A62F3" w:rsidRPr="00B964F3">
        <w:rPr>
          <w:rFonts w:ascii="Times New Roman" w:hAnsi="Times New Roman"/>
          <w:sz w:val="24"/>
        </w:rPr>
        <w:t xml:space="preserve"> </w:t>
      </w:r>
      <w:r w:rsidR="004832C6" w:rsidRPr="00B964F3">
        <w:rPr>
          <w:rFonts w:ascii="Times New Roman" w:hAnsi="Times New Roman"/>
          <w:sz w:val="24"/>
        </w:rPr>
        <w:t xml:space="preserve">un pateicību </w:t>
      </w:r>
      <w:r w:rsidR="00413549" w:rsidRPr="00B964F3">
        <w:rPr>
          <w:rFonts w:ascii="Times New Roman" w:hAnsi="Times New Roman"/>
          <w:sz w:val="24"/>
        </w:rPr>
        <w:t xml:space="preserve">partneriem un viens otram, </w:t>
      </w:r>
      <w:r w:rsidR="00292B42" w:rsidRPr="00B964F3">
        <w:rPr>
          <w:rFonts w:ascii="Times New Roman" w:hAnsi="Times New Roman"/>
          <w:sz w:val="24"/>
        </w:rPr>
        <w:t xml:space="preserve">novērtē </w:t>
      </w:r>
      <w:r w:rsidR="001A62F3" w:rsidRPr="00B964F3">
        <w:rPr>
          <w:rFonts w:ascii="Times New Roman" w:hAnsi="Times New Roman"/>
          <w:sz w:val="24"/>
        </w:rPr>
        <w:t xml:space="preserve">un uzslavē </w:t>
      </w:r>
      <w:r w:rsidR="00292B42" w:rsidRPr="00B964F3">
        <w:rPr>
          <w:rFonts w:ascii="Times New Roman" w:hAnsi="Times New Roman"/>
          <w:sz w:val="24"/>
        </w:rPr>
        <w:t>uzvaras</w:t>
      </w:r>
      <w:r w:rsidR="005D1A9C" w:rsidRPr="00B964F3">
        <w:rPr>
          <w:rFonts w:ascii="Times New Roman" w:hAnsi="Times New Roman"/>
          <w:sz w:val="24"/>
        </w:rPr>
        <w:t xml:space="preserve">, sekmē pēctecību gan pedagogu, gan </w:t>
      </w:r>
      <w:r w:rsidR="005B21E6">
        <w:rPr>
          <w:rFonts w:ascii="Times New Roman" w:hAnsi="Times New Roman"/>
          <w:sz w:val="24"/>
        </w:rPr>
        <w:t>izglītojamo</w:t>
      </w:r>
      <w:r w:rsidR="005B21E6" w:rsidRPr="00B964F3">
        <w:rPr>
          <w:rFonts w:ascii="Times New Roman" w:hAnsi="Times New Roman"/>
          <w:sz w:val="24"/>
        </w:rPr>
        <w:t xml:space="preserve"> </w:t>
      </w:r>
      <w:r w:rsidR="005F24C9" w:rsidRPr="00B964F3">
        <w:rPr>
          <w:rFonts w:ascii="Times New Roman" w:hAnsi="Times New Roman"/>
          <w:sz w:val="24"/>
        </w:rPr>
        <w:t>vidū</w:t>
      </w:r>
      <w:r w:rsidR="00AF207F" w:rsidRPr="00B964F3">
        <w:rPr>
          <w:rFonts w:ascii="Times New Roman" w:hAnsi="Times New Roman"/>
          <w:sz w:val="24"/>
        </w:rPr>
        <w:t>;</w:t>
      </w:r>
    </w:p>
    <w:p w14:paraId="6C3A8FE5" w14:textId="07A33E18" w:rsidR="00667D11" w:rsidRPr="00B964F3" w:rsidRDefault="00E15E0C"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Atbalsts</w:t>
      </w:r>
      <w:r w:rsidR="009E46AB" w:rsidRPr="00B964F3">
        <w:rPr>
          <w:rFonts w:ascii="Times New Roman" w:hAnsi="Times New Roman"/>
          <w:i/>
          <w:iCs/>
          <w:sz w:val="24"/>
        </w:rPr>
        <w:t xml:space="preserve"> un sadarbība</w:t>
      </w:r>
      <w:r w:rsidR="00BA2FE9" w:rsidRPr="00B964F3">
        <w:rPr>
          <w:rFonts w:ascii="Times New Roman" w:hAnsi="Times New Roman"/>
          <w:sz w:val="24"/>
        </w:rPr>
        <w:t xml:space="preserve">: </w:t>
      </w:r>
      <w:r w:rsidRPr="00B964F3">
        <w:rPr>
          <w:rFonts w:ascii="Times New Roman" w:hAnsi="Times New Roman"/>
          <w:sz w:val="24"/>
        </w:rPr>
        <w:t>JMV</w:t>
      </w:r>
      <w:r w:rsidR="00BA2FE9" w:rsidRPr="00B964F3">
        <w:rPr>
          <w:rFonts w:ascii="Times New Roman" w:hAnsi="Times New Roman"/>
          <w:sz w:val="24"/>
        </w:rPr>
        <w:t xml:space="preserve"> ne tikai attīst</w:t>
      </w:r>
      <w:r w:rsidRPr="00B964F3">
        <w:rPr>
          <w:rFonts w:ascii="Times New Roman" w:hAnsi="Times New Roman"/>
          <w:sz w:val="24"/>
        </w:rPr>
        <w:t xml:space="preserve">a </w:t>
      </w:r>
      <w:r w:rsidR="005B21E6">
        <w:rPr>
          <w:rFonts w:ascii="Times New Roman" w:hAnsi="Times New Roman"/>
          <w:sz w:val="24"/>
        </w:rPr>
        <w:t>izglītojamo</w:t>
      </w:r>
      <w:r w:rsidR="005B21E6" w:rsidRPr="00B964F3">
        <w:rPr>
          <w:rFonts w:ascii="Times New Roman" w:hAnsi="Times New Roman"/>
          <w:sz w:val="24"/>
        </w:rPr>
        <w:t xml:space="preserve"> </w:t>
      </w:r>
      <w:r w:rsidR="00BA2FE9" w:rsidRPr="00B964F3">
        <w:rPr>
          <w:rFonts w:ascii="Times New Roman" w:hAnsi="Times New Roman"/>
          <w:sz w:val="24"/>
        </w:rPr>
        <w:t xml:space="preserve">talantu, bet </w:t>
      </w:r>
      <w:r w:rsidR="00957ED0">
        <w:rPr>
          <w:rFonts w:ascii="Times New Roman" w:hAnsi="Times New Roman"/>
          <w:sz w:val="24"/>
        </w:rPr>
        <w:t xml:space="preserve">sniedz </w:t>
      </w:r>
      <w:r w:rsidR="00BA2FE9" w:rsidRPr="00B964F3">
        <w:rPr>
          <w:rFonts w:ascii="Times New Roman" w:hAnsi="Times New Roman"/>
          <w:sz w:val="24"/>
        </w:rPr>
        <w:t>ieguld</w:t>
      </w:r>
      <w:r w:rsidR="00957ED0">
        <w:rPr>
          <w:rFonts w:ascii="Times New Roman" w:hAnsi="Times New Roman"/>
          <w:sz w:val="24"/>
        </w:rPr>
        <w:t>ījumu</w:t>
      </w:r>
      <w:r w:rsidR="00BA2FE9" w:rsidRPr="00B964F3">
        <w:rPr>
          <w:rFonts w:ascii="Times New Roman" w:hAnsi="Times New Roman"/>
          <w:sz w:val="24"/>
        </w:rPr>
        <w:t xml:space="preserve"> to redzesloka paplašināšanā</w:t>
      </w:r>
      <w:r w:rsidR="00F379B5">
        <w:rPr>
          <w:rFonts w:ascii="Times New Roman" w:hAnsi="Times New Roman"/>
          <w:sz w:val="24"/>
        </w:rPr>
        <w:t xml:space="preserve">, izpratnes </w:t>
      </w:r>
      <w:r w:rsidR="009D5931">
        <w:rPr>
          <w:rFonts w:ascii="Times New Roman" w:hAnsi="Times New Roman"/>
          <w:sz w:val="24"/>
        </w:rPr>
        <w:t>veidošanā par mūziķa profesiju</w:t>
      </w:r>
      <w:r w:rsidR="00260E0F">
        <w:rPr>
          <w:rFonts w:ascii="Times New Roman" w:hAnsi="Times New Roman"/>
          <w:sz w:val="24"/>
        </w:rPr>
        <w:t xml:space="preserve"> un personības izaugsmē</w:t>
      </w:r>
      <w:r w:rsidR="00BD3E29" w:rsidRPr="00B964F3">
        <w:rPr>
          <w:rFonts w:ascii="Times New Roman" w:hAnsi="Times New Roman"/>
          <w:sz w:val="24"/>
        </w:rPr>
        <w:t xml:space="preserve">, </w:t>
      </w:r>
      <w:r w:rsidR="0022505D">
        <w:rPr>
          <w:rFonts w:ascii="Times New Roman" w:hAnsi="Times New Roman"/>
          <w:sz w:val="24"/>
        </w:rPr>
        <w:t>aktīvi sadarbojas ar Jūrmalas pilsētām vispārējās izglītības iestādēm, citām pašvaldības kultūras iestādēm,</w:t>
      </w:r>
      <w:r w:rsidR="0022505D" w:rsidRPr="00B964F3">
        <w:rPr>
          <w:rFonts w:ascii="Times New Roman" w:hAnsi="Times New Roman"/>
          <w:sz w:val="24"/>
        </w:rPr>
        <w:t xml:space="preserve"> </w:t>
      </w:r>
      <w:r w:rsidR="00BD3E29" w:rsidRPr="00B964F3">
        <w:rPr>
          <w:rFonts w:ascii="Times New Roman" w:hAnsi="Times New Roman"/>
          <w:sz w:val="24"/>
        </w:rPr>
        <w:t>ir</w:t>
      </w:r>
      <w:r w:rsidR="00BA2FE9" w:rsidRPr="00B964F3">
        <w:rPr>
          <w:rFonts w:ascii="Times New Roman" w:hAnsi="Times New Roman"/>
          <w:sz w:val="24"/>
        </w:rPr>
        <w:t xml:space="preserve"> sociāli atbildīg</w:t>
      </w:r>
      <w:r w:rsidR="00BD3E29" w:rsidRPr="00B964F3">
        <w:rPr>
          <w:rFonts w:ascii="Times New Roman" w:hAnsi="Times New Roman"/>
          <w:sz w:val="24"/>
        </w:rPr>
        <w:t xml:space="preserve">a </w:t>
      </w:r>
      <w:r w:rsidR="00BA2FE9" w:rsidRPr="00B964F3">
        <w:rPr>
          <w:rFonts w:ascii="Times New Roman" w:hAnsi="Times New Roman"/>
          <w:sz w:val="24"/>
        </w:rPr>
        <w:t>pret darbiniekiem</w:t>
      </w:r>
      <w:r w:rsidR="00BD3E29" w:rsidRPr="00B964F3">
        <w:rPr>
          <w:rFonts w:ascii="Times New Roman" w:hAnsi="Times New Roman"/>
          <w:sz w:val="24"/>
        </w:rPr>
        <w:t>,</w:t>
      </w:r>
      <w:r w:rsidR="00C7097B" w:rsidRPr="00B964F3">
        <w:rPr>
          <w:rFonts w:ascii="Times New Roman" w:hAnsi="Times New Roman"/>
          <w:sz w:val="24"/>
        </w:rPr>
        <w:t xml:space="preserve"> </w:t>
      </w:r>
      <w:r w:rsidR="00AE0815">
        <w:rPr>
          <w:rFonts w:ascii="Times New Roman" w:hAnsi="Times New Roman"/>
          <w:sz w:val="24"/>
        </w:rPr>
        <w:t xml:space="preserve">atbalsta to tālākizglītību, </w:t>
      </w:r>
      <w:r w:rsidR="0022505D">
        <w:rPr>
          <w:rFonts w:ascii="Times New Roman" w:hAnsi="Times New Roman"/>
          <w:sz w:val="24"/>
        </w:rPr>
        <w:t xml:space="preserve">JMV </w:t>
      </w:r>
      <w:r w:rsidR="00C7097B" w:rsidRPr="00B964F3">
        <w:rPr>
          <w:rFonts w:ascii="Times New Roman" w:hAnsi="Times New Roman"/>
          <w:sz w:val="24"/>
        </w:rPr>
        <w:t>kolektīvu raksturo</w:t>
      </w:r>
      <w:r w:rsidR="00BA2FE9" w:rsidRPr="00B964F3">
        <w:rPr>
          <w:rFonts w:ascii="Times New Roman" w:hAnsi="Times New Roman"/>
          <w:sz w:val="24"/>
        </w:rPr>
        <w:t xml:space="preserve"> da</w:t>
      </w:r>
      <w:r w:rsidR="00C7097B" w:rsidRPr="00B964F3">
        <w:rPr>
          <w:rFonts w:ascii="Times New Roman" w:hAnsi="Times New Roman"/>
          <w:sz w:val="24"/>
        </w:rPr>
        <w:t>līšanās</w:t>
      </w:r>
      <w:r w:rsidR="00BA2FE9" w:rsidRPr="00B964F3">
        <w:rPr>
          <w:rFonts w:ascii="Times New Roman" w:hAnsi="Times New Roman"/>
          <w:sz w:val="24"/>
        </w:rPr>
        <w:t xml:space="preserve"> ar zināšanām, pieredzi un resursiem</w:t>
      </w:r>
      <w:r w:rsidR="002E08F0" w:rsidRPr="00B964F3">
        <w:rPr>
          <w:rFonts w:ascii="Times New Roman" w:hAnsi="Times New Roman"/>
          <w:sz w:val="24"/>
        </w:rPr>
        <w:t xml:space="preserve">, </w:t>
      </w:r>
      <w:r w:rsidR="00BA2FE9" w:rsidRPr="00B964F3">
        <w:rPr>
          <w:rFonts w:ascii="Times New Roman" w:hAnsi="Times New Roman"/>
          <w:sz w:val="24"/>
        </w:rPr>
        <w:t>pr</w:t>
      </w:r>
      <w:r w:rsidR="002E08F0" w:rsidRPr="00B964F3">
        <w:rPr>
          <w:rFonts w:ascii="Times New Roman" w:hAnsi="Times New Roman"/>
          <w:sz w:val="24"/>
        </w:rPr>
        <w:t>asme</w:t>
      </w:r>
      <w:r w:rsidR="00BA2FE9" w:rsidRPr="00B964F3">
        <w:rPr>
          <w:rFonts w:ascii="Times New Roman" w:hAnsi="Times New Roman"/>
          <w:sz w:val="24"/>
        </w:rPr>
        <w:t xml:space="preserve"> ieklausīties</w:t>
      </w:r>
      <w:r w:rsidR="002E08F0" w:rsidRPr="00B964F3">
        <w:rPr>
          <w:rFonts w:ascii="Times New Roman" w:hAnsi="Times New Roman"/>
          <w:sz w:val="24"/>
        </w:rPr>
        <w:t>,</w:t>
      </w:r>
      <w:r w:rsidR="00BA2FE9" w:rsidRPr="00B964F3">
        <w:rPr>
          <w:rFonts w:ascii="Times New Roman" w:hAnsi="Times New Roman"/>
          <w:sz w:val="24"/>
        </w:rPr>
        <w:t xml:space="preserve"> </w:t>
      </w:r>
      <w:r w:rsidR="00783B27">
        <w:rPr>
          <w:rFonts w:ascii="Times New Roman" w:hAnsi="Times New Roman"/>
          <w:sz w:val="24"/>
        </w:rPr>
        <w:t xml:space="preserve">saliedētība un </w:t>
      </w:r>
      <w:r w:rsidR="009E46AB" w:rsidRPr="00B964F3">
        <w:rPr>
          <w:rFonts w:ascii="Times New Roman" w:hAnsi="Times New Roman"/>
          <w:sz w:val="24"/>
        </w:rPr>
        <w:t xml:space="preserve">sadarbība vienotam mērķim, </w:t>
      </w:r>
      <w:r w:rsidR="00BA2FE9" w:rsidRPr="00B964F3">
        <w:rPr>
          <w:rFonts w:ascii="Times New Roman" w:hAnsi="Times New Roman"/>
          <w:sz w:val="24"/>
        </w:rPr>
        <w:t>vien</w:t>
      </w:r>
      <w:r w:rsidR="002E08F0" w:rsidRPr="00B964F3">
        <w:rPr>
          <w:rFonts w:ascii="Times New Roman" w:hAnsi="Times New Roman"/>
          <w:sz w:val="24"/>
        </w:rPr>
        <w:t xml:space="preserve">am </w:t>
      </w:r>
      <w:r w:rsidR="00BA2FE9" w:rsidRPr="00B964F3">
        <w:rPr>
          <w:rFonts w:ascii="Times New Roman" w:hAnsi="Times New Roman"/>
          <w:sz w:val="24"/>
        </w:rPr>
        <w:t>otr</w:t>
      </w:r>
      <w:r w:rsidR="002E08F0" w:rsidRPr="00B964F3">
        <w:rPr>
          <w:rFonts w:ascii="Times New Roman" w:hAnsi="Times New Roman"/>
          <w:sz w:val="24"/>
        </w:rPr>
        <w:t xml:space="preserve">a atbalsts </w:t>
      </w:r>
      <w:r w:rsidR="00BA2FE9" w:rsidRPr="00B964F3">
        <w:rPr>
          <w:rFonts w:ascii="Times New Roman" w:hAnsi="Times New Roman"/>
          <w:sz w:val="24"/>
        </w:rPr>
        <w:t>un palīdzī</w:t>
      </w:r>
      <w:r w:rsidR="00897149" w:rsidRPr="00B964F3">
        <w:rPr>
          <w:rFonts w:ascii="Times New Roman" w:hAnsi="Times New Roman"/>
          <w:sz w:val="24"/>
        </w:rPr>
        <w:t>bas sniegšana</w:t>
      </w:r>
      <w:r w:rsidR="00BA2FE9" w:rsidRPr="00B964F3">
        <w:rPr>
          <w:rFonts w:ascii="Times New Roman" w:hAnsi="Times New Roman"/>
          <w:sz w:val="24"/>
        </w:rPr>
        <w:t>, kad tas nepieciešams</w:t>
      </w:r>
      <w:r w:rsidR="00897149" w:rsidRPr="00B964F3">
        <w:rPr>
          <w:rFonts w:ascii="Times New Roman" w:hAnsi="Times New Roman"/>
          <w:sz w:val="24"/>
        </w:rPr>
        <w:t>;</w:t>
      </w:r>
    </w:p>
    <w:p w14:paraId="1DAF478B" w14:textId="4D794231" w:rsidR="009A3D55" w:rsidRPr="00B964F3" w:rsidRDefault="00667D11"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Piederība</w:t>
      </w:r>
      <w:r w:rsidR="004E0624" w:rsidRPr="00B964F3">
        <w:rPr>
          <w:rFonts w:ascii="Times New Roman" w:hAnsi="Times New Roman"/>
          <w:i/>
          <w:iCs/>
          <w:sz w:val="24"/>
        </w:rPr>
        <w:t xml:space="preserve"> un drošība</w:t>
      </w:r>
      <w:r w:rsidR="00BA2FE9" w:rsidRPr="00B964F3">
        <w:rPr>
          <w:rFonts w:ascii="Times New Roman" w:hAnsi="Times New Roman"/>
          <w:sz w:val="24"/>
        </w:rPr>
        <w:t xml:space="preserve">: </w:t>
      </w:r>
      <w:r w:rsidR="005C7642" w:rsidRPr="00B964F3">
        <w:rPr>
          <w:rFonts w:ascii="Times New Roman" w:hAnsi="Times New Roman"/>
          <w:sz w:val="24"/>
        </w:rPr>
        <w:t xml:space="preserve">JMV </w:t>
      </w:r>
      <w:r w:rsidR="005123B4" w:rsidRPr="00B964F3">
        <w:rPr>
          <w:rFonts w:ascii="Times New Roman" w:hAnsi="Times New Roman"/>
          <w:sz w:val="24"/>
        </w:rPr>
        <w:t>komanda</w:t>
      </w:r>
      <w:r w:rsidR="00212B9D" w:rsidRPr="00B964F3">
        <w:rPr>
          <w:rFonts w:ascii="Times New Roman" w:hAnsi="Times New Roman"/>
          <w:sz w:val="24"/>
        </w:rPr>
        <w:t xml:space="preserve"> </w:t>
      </w:r>
      <w:r w:rsidR="00BA2FE9" w:rsidRPr="00B964F3">
        <w:rPr>
          <w:rFonts w:ascii="Times New Roman" w:hAnsi="Times New Roman"/>
          <w:sz w:val="24"/>
        </w:rPr>
        <w:t>ir profesionāl</w:t>
      </w:r>
      <w:r w:rsidR="00212B9D" w:rsidRPr="00B964F3">
        <w:rPr>
          <w:rFonts w:ascii="Times New Roman" w:hAnsi="Times New Roman"/>
          <w:sz w:val="24"/>
        </w:rPr>
        <w:t>a</w:t>
      </w:r>
      <w:r w:rsidR="00BA2FE9" w:rsidRPr="00B964F3">
        <w:rPr>
          <w:rFonts w:ascii="Times New Roman" w:hAnsi="Times New Roman"/>
          <w:sz w:val="24"/>
        </w:rPr>
        <w:t xml:space="preserve"> un prasmīg</w:t>
      </w:r>
      <w:r w:rsidR="00212B9D" w:rsidRPr="00B964F3">
        <w:rPr>
          <w:rFonts w:ascii="Times New Roman" w:hAnsi="Times New Roman"/>
          <w:sz w:val="24"/>
        </w:rPr>
        <w:t>a</w:t>
      </w:r>
      <w:r w:rsidR="005123B4" w:rsidRPr="00B964F3">
        <w:rPr>
          <w:rFonts w:ascii="Times New Roman" w:hAnsi="Times New Roman"/>
          <w:sz w:val="24"/>
        </w:rPr>
        <w:t>,</w:t>
      </w:r>
      <w:r w:rsidR="00BA2FE9" w:rsidRPr="00B964F3">
        <w:rPr>
          <w:rFonts w:ascii="Times New Roman" w:hAnsi="Times New Roman"/>
          <w:sz w:val="24"/>
        </w:rPr>
        <w:t xml:space="preserve"> uz </w:t>
      </w:r>
      <w:r w:rsidR="005123B4" w:rsidRPr="00B964F3">
        <w:rPr>
          <w:rFonts w:ascii="Times New Roman" w:hAnsi="Times New Roman"/>
          <w:sz w:val="24"/>
        </w:rPr>
        <w:t>to</w:t>
      </w:r>
      <w:r w:rsidR="00BA2FE9" w:rsidRPr="00B964F3">
        <w:rPr>
          <w:rFonts w:ascii="Times New Roman" w:hAnsi="Times New Roman"/>
          <w:sz w:val="24"/>
        </w:rPr>
        <w:t xml:space="preserve"> var paļauties</w:t>
      </w:r>
      <w:r w:rsidR="002B0288" w:rsidRPr="00B964F3">
        <w:rPr>
          <w:rFonts w:ascii="Times New Roman" w:hAnsi="Times New Roman"/>
          <w:sz w:val="24"/>
        </w:rPr>
        <w:t xml:space="preserve"> un</w:t>
      </w:r>
      <w:r w:rsidR="00BA2FE9" w:rsidRPr="00B964F3">
        <w:rPr>
          <w:rFonts w:ascii="Times New Roman" w:hAnsi="Times New Roman"/>
          <w:sz w:val="24"/>
        </w:rPr>
        <w:t xml:space="preserve"> uzticēties</w:t>
      </w:r>
      <w:r w:rsidR="002B0288" w:rsidRPr="00B964F3">
        <w:rPr>
          <w:rFonts w:ascii="Times New Roman" w:hAnsi="Times New Roman"/>
          <w:sz w:val="24"/>
        </w:rPr>
        <w:t>, tā</w:t>
      </w:r>
      <w:r w:rsidR="00BA2FE9" w:rsidRPr="00B964F3">
        <w:rPr>
          <w:rFonts w:ascii="Times New Roman" w:hAnsi="Times New Roman"/>
          <w:sz w:val="24"/>
        </w:rPr>
        <w:t xml:space="preserve"> mīl</w:t>
      </w:r>
      <w:r w:rsidR="002B0288" w:rsidRPr="00B964F3">
        <w:rPr>
          <w:rFonts w:ascii="Times New Roman" w:hAnsi="Times New Roman"/>
          <w:sz w:val="24"/>
        </w:rPr>
        <w:t xml:space="preserve"> savu </w:t>
      </w:r>
      <w:r w:rsidR="00BA2FE9" w:rsidRPr="00B964F3">
        <w:rPr>
          <w:rFonts w:ascii="Times New Roman" w:hAnsi="Times New Roman"/>
          <w:sz w:val="24"/>
        </w:rPr>
        <w:t>skolu</w:t>
      </w:r>
      <w:r w:rsidR="00B75C6D">
        <w:rPr>
          <w:rFonts w:ascii="Times New Roman" w:hAnsi="Times New Roman"/>
          <w:sz w:val="24"/>
        </w:rPr>
        <w:t xml:space="preserve">, </w:t>
      </w:r>
      <w:r w:rsidR="007D0673">
        <w:rPr>
          <w:rFonts w:ascii="Times New Roman" w:hAnsi="Times New Roman"/>
          <w:sz w:val="24"/>
        </w:rPr>
        <w:t xml:space="preserve">lepojas ar </w:t>
      </w:r>
      <w:r w:rsidR="00BA2FE9" w:rsidRPr="00B964F3">
        <w:rPr>
          <w:rFonts w:ascii="Times New Roman" w:hAnsi="Times New Roman"/>
          <w:sz w:val="24"/>
        </w:rPr>
        <w:t>to</w:t>
      </w:r>
      <w:r w:rsidR="00CD5879">
        <w:rPr>
          <w:rFonts w:ascii="Times New Roman" w:hAnsi="Times New Roman"/>
          <w:sz w:val="24"/>
        </w:rPr>
        <w:t xml:space="preserve"> un saviem </w:t>
      </w:r>
      <w:r w:rsidR="005B21E6">
        <w:rPr>
          <w:rFonts w:ascii="Times New Roman" w:hAnsi="Times New Roman"/>
          <w:sz w:val="24"/>
        </w:rPr>
        <w:t>izglītojamajiem</w:t>
      </w:r>
      <w:r w:rsidR="002B0288" w:rsidRPr="00B964F3">
        <w:rPr>
          <w:rFonts w:ascii="Times New Roman" w:hAnsi="Times New Roman"/>
          <w:sz w:val="24"/>
        </w:rPr>
        <w:t>,</w:t>
      </w:r>
      <w:r w:rsidR="00BA2FE9" w:rsidRPr="00B964F3">
        <w:rPr>
          <w:rFonts w:ascii="Times New Roman" w:hAnsi="Times New Roman"/>
          <w:sz w:val="24"/>
        </w:rPr>
        <w:t xml:space="preserve"> aicin</w:t>
      </w:r>
      <w:r w:rsidR="002B0288" w:rsidRPr="00B964F3">
        <w:rPr>
          <w:rFonts w:ascii="Times New Roman" w:hAnsi="Times New Roman"/>
          <w:sz w:val="24"/>
        </w:rPr>
        <w:t>a taj</w:t>
      </w:r>
      <w:r w:rsidR="00AE044B" w:rsidRPr="00B964F3">
        <w:rPr>
          <w:rFonts w:ascii="Times New Roman" w:hAnsi="Times New Roman"/>
          <w:sz w:val="24"/>
        </w:rPr>
        <w:t xml:space="preserve">ā </w:t>
      </w:r>
      <w:r w:rsidR="00BA2FE9" w:rsidRPr="00B964F3">
        <w:rPr>
          <w:rFonts w:ascii="Times New Roman" w:hAnsi="Times New Roman"/>
          <w:sz w:val="24"/>
        </w:rPr>
        <w:t>mācīties un apmeklēt koncertus radus, draugus, paziņas</w:t>
      </w:r>
      <w:r w:rsidR="00AE044B" w:rsidRPr="00B964F3">
        <w:rPr>
          <w:rFonts w:ascii="Times New Roman" w:hAnsi="Times New Roman"/>
          <w:sz w:val="24"/>
        </w:rPr>
        <w:t>,</w:t>
      </w:r>
      <w:r w:rsidR="00BA2FE9" w:rsidRPr="00B964F3">
        <w:rPr>
          <w:rFonts w:ascii="Times New Roman" w:hAnsi="Times New Roman"/>
          <w:sz w:val="24"/>
        </w:rPr>
        <w:t xml:space="preserve"> gatav</w:t>
      </w:r>
      <w:r w:rsidR="00AE044B" w:rsidRPr="00B964F3">
        <w:rPr>
          <w:rFonts w:ascii="Times New Roman" w:hAnsi="Times New Roman"/>
          <w:sz w:val="24"/>
        </w:rPr>
        <w:t>a</w:t>
      </w:r>
      <w:r w:rsidR="00BA2FE9" w:rsidRPr="00B964F3">
        <w:rPr>
          <w:rFonts w:ascii="Times New Roman" w:hAnsi="Times New Roman"/>
          <w:sz w:val="24"/>
        </w:rPr>
        <w:t xml:space="preserve"> strādāt skolas labā un pārvarēt šķēršļus, ja tādi radīsies</w:t>
      </w:r>
      <w:r w:rsidR="009A3D55" w:rsidRPr="00B964F3">
        <w:rPr>
          <w:rFonts w:ascii="Times New Roman" w:hAnsi="Times New Roman"/>
          <w:sz w:val="24"/>
        </w:rPr>
        <w:t xml:space="preserve">, tai </w:t>
      </w:r>
      <w:r w:rsidR="00BA2FE9" w:rsidRPr="00B964F3">
        <w:rPr>
          <w:rFonts w:ascii="Times New Roman" w:hAnsi="Times New Roman"/>
          <w:sz w:val="24"/>
        </w:rPr>
        <w:t>piemīt izturība un enerģija</w:t>
      </w:r>
      <w:r w:rsidR="00210243">
        <w:rPr>
          <w:rFonts w:ascii="Times New Roman" w:hAnsi="Times New Roman"/>
          <w:sz w:val="24"/>
        </w:rPr>
        <w:t>.</w:t>
      </w:r>
      <w:r w:rsidR="00364A4E">
        <w:rPr>
          <w:rFonts w:ascii="Times New Roman" w:hAnsi="Times New Roman"/>
          <w:sz w:val="24"/>
        </w:rPr>
        <w:t xml:space="preserve"> </w:t>
      </w:r>
      <w:r w:rsidR="00682FE4">
        <w:rPr>
          <w:rFonts w:ascii="Times New Roman" w:hAnsi="Times New Roman"/>
          <w:sz w:val="24"/>
        </w:rPr>
        <w:t xml:space="preserve">JMV </w:t>
      </w:r>
      <w:r w:rsidR="00AA48B7">
        <w:rPr>
          <w:rFonts w:ascii="Times New Roman" w:hAnsi="Times New Roman"/>
          <w:sz w:val="24"/>
        </w:rPr>
        <w:t xml:space="preserve">nodrošina labvēlīgu un drošu </w:t>
      </w:r>
      <w:r w:rsidR="004C424F">
        <w:rPr>
          <w:rFonts w:ascii="Times New Roman" w:hAnsi="Times New Roman"/>
          <w:sz w:val="24"/>
        </w:rPr>
        <w:t xml:space="preserve">vidi </w:t>
      </w:r>
      <w:r w:rsidR="00AA48B7">
        <w:rPr>
          <w:rFonts w:ascii="Times New Roman" w:hAnsi="Times New Roman"/>
          <w:sz w:val="24"/>
        </w:rPr>
        <w:t xml:space="preserve">personālam, </w:t>
      </w:r>
      <w:r w:rsidR="005B21E6">
        <w:rPr>
          <w:rFonts w:ascii="Times New Roman" w:hAnsi="Times New Roman"/>
          <w:sz w:val="24"/>
        </w:rPr>
        <w:t xml:space="preserve">izglītojamajiem </w:t>
      </w:r>
      <w:r w:rsidR="00AA48B7">
        <w:rPr>
          <w:rFonts w:ascii="Times New Roman" w:hAnsi="Times New Roman"/>
          <w:sz w:val="24"/>
        </w:rPr>
        <w:t>un to vecākiem</w:t>
      </w:r>
      <w:r w:rsidR="009A3D55" w:rsidRPr="00B964F3">
        <w:rPr>
          <w:rFonts w:ascii="Times New Roman" w:hAnsi="Times New Roman"/>
          <w:sz w:val="24"/>
        </w:rPr>
        <w:t>;</w:t>
      </w:r>
    </w:p>
    <w:p w14:paraId="68586301" w14:textId="008AC5B9" w:rsidR="00F87738" w:rsidRPr="00B964F3" w:rsidRDefault="009A3D55"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Mācīšanās prieks</w:t>
      </w:r>
      <w:r w:rsidR="00AF762C" w:rsidRPr="00B964F3">
        <w:rPr>
          <w:rFonts w:ascii="Times New Roman" w:hAnsi="Times New Roman"/>
          <w:i/>
          <w:iCs/>
          <w:sz w:val="24"/>
        </w:rPr>
        <w:t xml:space="preserve"> un atbildība</w:t>
      </w:r>
      <w:r w:rsidR="00BA2FE9" w:rsidRPr="00B964F3">
        <w:rPr>
          <w:rFonts w:ascii="Times New Roman" w:hAnsi="Times New Roman"/>
          <w:sz w:val="24"/>
        </w:rPr>
        <w:t xml:space="preserve">: </w:t>
      </w:r>
      <w:r w:rsidR="00E155FF" w:rsidRPr="00B964F3">
        <w:rPr>
          <w:rFonts w:ascii="Times New Roman" w:hAnsi="Times New Roman"/>
          <w:sz w:val="24"/>
        </w:rPr>
        <w:t>JMV komanda</w:t>
      </w:r>
      <w:r w:rsidR="00BA2FE9" w:rsidRPr="00B964F3">
        <w:rPr>
          <w:rFonts w:ascii="Times New Roman" w:hAnsi="Times New Roman"/>
          <w:sz w:val="24"/>
        </w:rPr>
        <w:t xml:space="preserve"> nāk uz darbu un </w:t>
      </w:r>
      <w:r w:rsidR="005B21E6">
        <w:rPr>
          <w:rFonts w:ascii="Times New Roman" w:hAnsi="Times New Roman"/>
          <w:sz w:val="24"/>
        </w:rPr>
        <w:t>izglītojamie</w:t>
      </w:r>
      <w:r w:rsidR="005B21E6" w:rsidRPr="00B964F3">
        <w:rPr>
          <w:rFonts w:ascii="Times New Roman" w:hAnsi="Times New Roman"/>
          <w:sz w:val="24"/>
        </w:rPr>
        <w:t xml:space="preserve"> </w:t>
      </w:r>
      <w:r w:rsidR="00ED7B32" w:rsidRPr="00B964F3">
        <w:rPr>
          <w:rFonts w:ascii="Times New Roman" w:hAnsi="Times New Roman"/>
          <w:sz w:val="24"/>
        </w:rPr>
        <w:t xml:space="preserve">uz </w:t>
      </w:r>
      <w:r w:rsidR="00BA2FE9" w:rsidRPr="00B964F3">
        <w:rPr>
          <w:rFonts w:ascii="Times New Roman" w:hAnsi="Times New Roman"/>
          <w:sz w:val="24"/>
        </w:rPr>
        <w:t>skolu ar prieku</w:t>
      </w:r>
      <w:r w:rsidR="00ED7B32" w:rsidRPr="00B964F3">
        <w:rPr>
          <w:rFonts w:ascii="Times New Roman" w:hAnsi="Times New Roman"/>
          <w:sz w:val="24"/>
        </w:rPr>
        <w:t>,</w:t>
      </w:r>
      <w:r w:rsidR="00AC7326" w:rsidRPr="00B964F3">
        <w:rPr>
          <w:rFonts w:ascii="Times New Roman" w:hAnsi="Times New Roman"/>
          <w:sz w:val="24"/>
        </w:rPr>
        <w:t xml:space="preserve"> </w:t>
      </w:r>
      <w:r w:rsidR="007902FD">
        <w:rPr>
          <w:rFonts w:ascii="Times New Roman" w:hAnsi="Times New Roman"/>
          <w:sz w:val="24"/>
        </w:rPr>
        <w:t xml:space="preserve">mīl mūziku, </w:t>
      </w:r>
      <w:r w:rsidR="00AC7326" w:rsidRPr="00B964F3">
        <w:rPr>
          <w:rFonts w:ascii="Times New Roman" w:hAnsi="Times New Roman"/>
          <w:sz w:val="24"/>
        </w:rPr>
        <w:t>māca un m</w:t>
      </w:r>
      <w:r w:rsidR="00AF762C" w:rsidRPr="00B964F3">
        <w:rPr>
          <w:rFonts w:ascii="Times New Roman" w:hAnsi="Times New Roman"/>
          <w:sz w:val="24"/>
        </w:rPr>
        <w:t>ācās atbildīgi,</w:t>
      </w:r>
      <w:r w:rsidR="00BE1199">
        <w:rPr>
          <w:rFonts w:ascii="Times New Roman" w:hAnsi="Times New Roman"/>
          <w:sz w:val="24"/>
        </w:rPr>
        <w:t xml:space="preserve"> patstāvīgi,</w:t>
      </w:r>
      <w:r w:rsidR="00AF762C" w:rsidRPr="00B964F3">
        <w:rPr>
          <w:rFonts w:ascii="Times New Roman" w:hAnsi="Times New Roman"/>
          <w:sz w:val="24"/>
        </w:rPr>
        <w:t xml:space="preserve"> ar augstu </w:t>
      </w:r>
      <w:r w:rsidR="00040620">
        <w:rPr>
          <w:rFonts w:ascii="Times New Roman" w:hAnsi="Times New Roman"/>
          <w:sz w:val="24"/>
        </w:rPr>
        <w:t xml:space="preserve">motivācijas un </w:t>
      </w:r>
      <w:r w:rsidR="00AF762C" w:rsidRPr="00B964F3">
        <w:rPr>
          <w:rFonts w:ascii="Times New Roman" w:hAnsi="Times New Roman"/>
          <w:sz w:val="24"/>
        </w:rPr>
        <w:t>pašdisciplīnas līmeni</w:t>
      </w:r>
      <w:r w:rsidR="00C43F54">
        <w:rPr>
          <w:rFonts w:ascii="Times New Roman" w:hAnsi="Times New Roman"/>
          <w:sz w:val="24"/>
        </w:rPr>
        <w:t xml:space="preserve"> arī ārpus skolas</w:t>
      </w:r>
      <w:r w:rsidR="00AF762C" w:rsidRPr="00B964F3">
        <w:rPr>
          <w:rFonts w:ascii="Times New Roman" w:hAnsi="Times New Roman"/>
          <w:sz w:val="24"/>
        </w:rPr>
        <w:t>,</w:t>
      </w:r>
      <w:r w:rsidR="00BA2FE9" w:rsidRPr="00B964F3">
        <w:rPr>
          <w:rFonts w:ascii="Times New Roman" w:hAnsi="Times New Roman"/>
          <w:sz w:val="24"/>
        </w:rPr>
        <w:t xml:space="preserve"> iepriecin</w:t>
      </w:r>
      <w:r w:rsidR="00ED7B32" w:rsidRPr="00B964F3">
        <w:rPr>
          <w:rFonts w:ascii="Times New Roman" w:hAnsi="Times New Roman"/>
          <w:sz w:val="24"/>
        </w:rPr>
        <w:t>a</w:t>
      </w:r>
      <w:r w:rsidR="00BA2FE9" w:rsidRPr="00B964F3">
        <w:rPr>
          <w:rFonts w:ascii="Times New Roman" w:hAnsi="Times New Roman"/>
          <w:sz w:val="24"/>
        </w:rPr>
        <w:t xml:space="preserve"> </w:t>
      </w:r>
      <w:r w:rsidR="00ED7B32" w:rsidRPr="00B964F3">
        <w:rPr>
          <w:rFonts w:ascii="Times New Roman" w:hAnsi="Times New Roman"/>
          <w:sz w:val="24"/>
        </w:rPr>
        <w:t>savus</w:t>
      </w:r>
      <w:r w:rsidR="00BA2FE9" w:rsidRPr="00B964F3">
        <w:rPr>
          <w:rFonts w:ascii="Times New Roman" w:hAnsi="Times New Roman"/>
          <w:sz w:val="24"/>
        </w:rPr>
        <w:t xml:space="preserve"> skatītājus un sadarbības partnerus</w:t>
      </w:r>
      <w:r w:rsidR="008F46C4" w:rsidRPr="00B964F3">
        <w:rPr>
          <w:rFonts w:ascii="Times New Roman" w:hAnsi="Times New Roman"/>
          <w:sz w:val="24"/>
        </w:rPr>
        <w:t>, novērtē dabas</w:t>
      </w:r>
      <w:r w:rsidR="00F3294C" w:rsidRPr="00B964F3">
        <w:rPr>
          <w:rFonts w:ascii="Times New Roman" w:hAnsi="Times New Roman"/>
          <w:sz w:val="24"/>
        </w:rPr>
        <w:t xml:space="preserve"> klātbūtni</w:t>
      </w:r>
      <w:r w:rsidR="009B5C3D" w:rsidRPr="00B964F3">
        <w:rPr>
          <w:rFonts w:ascii="Times New Roman" w:hAnsi="Times New Roman"/>
          <w:sz w:val="24"/>
        </w:rPr>
        <w:t xml:space="preserve">, </w:t>
      </w:r>
      <w:r w:rsidR="00F3294C" w:rsidRPr="00B964F3">
        <w:rPr>
          <w:rFonts w:ascii="Times New Roman" w:hAnsi="Times New Roman"/>
          <w:sz w:val="24"/>
        </w:rPr>
        <w:t xml:space="preserve">sakopto </w:t>
      </w:r>
      <w:r w:rsidR="0017074E">
        <w:rPr>
          <w:rFonts w:ascii="Times New Roman" w:hAnsi="Times New Roman"/>
          <w:sz w:val="24"/>
        </w:rPr>
        <w:t>apkārtni</w:t>
      </w:r>
      <w:r w:rsidR="00F27B72">
        <w:rPr>
          <w:rFonts w:ascii="Times New Roman" w:hAnsi="Times New Roman"/>
          <w:sz w:val="24"/>
        </w:rPr>
        <w:t xml:space="preserve"> un modernās iekštelpas</w:t>
      </w:r>
      <w:r w:rsidR="009B5C3D" w:rsidRPr="00B964F3">
        <w:rPr>
          <w:rFonts w:ascii="Times New Roman" w:hAnsi="Times New Roman"/>
          <w:sz w:val="24"/>
        </w:rPr>
        <w:t>, kas palīdz arī mācību procesā</w:t>
      </w:r>
      <w:r w:rsidR="00ED46F7">
        <w:rPr>
          <w:rFonts w:ascii="Times New Roman" w:hAnsi="Times New Roman"/>
          <w:sz w:val="24"/>
        </w:rPr>
        <w:t xml:space="preserve">, skolas </w:t>
      </w:r>
      <w:r w:rsidR="006F0024">
        <w:rPr>
          <w:rFonts w:ascii="Times New Roman" w:hAnsi="Times New Roman"/>
          <w:sz w:val="24"/>
        </w:rPr>
        <w:t xml:space="preserve">izglītojamo </w:t>
      </w:r>
      <w:r w:rsidR="00ED46F7">
        <w:rPr>
          <w:rFonts w:ascii="Times New Roman" w:hAnsi="Times New Roman"/>
          <w:sz w:val="24"/>
        </w:rPr>
        <w:t xml:space="preserve">vecāki </w:t>
      </w:r>
      <w:r w:rsidR="00E67BE7">
        <w:rPr>
          <w:rFonts w:ascii="Times New Roman" w:hAnsi="Times New Roman"/>
          <w:sz w:val="24"/>
        </w:rPr>
        <w:t xml:space="preserve">ir atbildīgi un palīdz, nevis traucē pedagogu </w:t>
      </w:r>
      <w:r w:rsidR="003E5855">
        <w:rPr>
          <w:rFonts w:ascii="Times New Roman" w:hAnsi="Times New Roman"/>
          <w:sz w:val="24"/>
        </w:rPr>
        <w:t>darbā</w:t>
      </w:r>
      <w:r w:rsidR="00F87738" w:rsidRPr="00B964F3">
        <w:rPr>
          <w:rFonts w:ascii="Times New Roman" w:hAnsi="Times New Roman"/>
          <w:sz w:val="24"/>
        </w:rPr>
        <w:t>;</w:t>
      </w:r>
    </w:p>
    <w:p w14:paraId="21DB1075" w14:textId="66D00001" w:rsidR="00690B7B" w:rsidRPr="006F47B4" w:rsidRDefault="00F35A54" w:rsidP="00AC4B86">
      <w:pPr>
        <w:pStyle w:val="ListParagraph"/>
        <w:numPr>
          <w:ilvl w:val="0"/>
          <w:numId w:val="22"/>
        </w:numPr>
        <w:tabs>
          <w:tab w:val="left" w:pos="142"/>
        </w:tabs>
        <w:spacing w:before="120" w:after="120" w:line="240" w:lineRule="auto"/>
        <w:contextualSpacing w:val="0"/>
        <w:jc w:val="both"/>
        <w:rPr>
          <w:rFonts w:ascii="Times New Roman" w:hAnsi="Times New Roman"/>
          <w:sz w:val="24"/>
        </w:rPr>
      </w:pPr>
      <w:r w:rsidRPr="00B964F3">
        <w:rPr>
          <w:rFonts w:ascii="Times New Roman" w:hAnsi="Times New Roman"/>
          <w:i/>
          <w:iCs/>
          <w:sz w:val="24"/>
        </w:rPr>
        <w:t>Laba pārvaldība</w:t>
      </w:r>
      <w:r w:rsidR="008246F3" w:rsidRPr="00B964F3">
        <w:rPr>
          <w:rFonts w:ascii="Times New Roman" w:hAnsi="Times New Roman"/>
          <w:i/>
          <w:iCs/>
          <w:sz w:val="24"/>
        </w:rPr>
        <w:t xml:space="preserve"> un ētiskums</w:t>
      </w:r>
      <w:r w:rsidRPr="00B964F3">
        <w:rPr>
          <w:rFonts w:ascii="Times New Roman" w:hAnsi="Times New Roman"/>
          <w:sz w:val="24"/>
        </w:rPr>
        <w:t>:</w:t>
      </w:r>
      <w:r w:rsidR="00BA2FE9" w:rsidRPr="00B964F3">
        <w:rPr>
          <w:rFonts w:ascii="Times New Roman" w:hAnsi="Times New Roman"/>
          <w:sz w:val="24"/>
        </w:rPr>
        <w:t xml:space="preserve"> </w:t>
      </w:r>
      <w:r w:rsidR="00154943">
        <w:rPr>
          <w:rFonts w:ascii="Times New Roman" w:hAnsi="Times New Roman"/>
          <w:sz w:val="24"/>
        </w:rPr>
        <w:t xml:space="preserve">JMV </w:t>
      </w:r>
      <w:r w:rsidR="00914DC4">
        <w:rPr>
          <w:rFonts w:ascii="Times New Roman" w:hAnsi="Times New Roman"/>
          <w:sz w:val="24"/>
        </w:rPr>
        <w:t xml:space="preserve">vadība nodrošina darba kārtību, kvalitatīvu </w:t>
      </w:r>
      <w:r w:rsidR="003564C3">
        <w:rPr>
          <w:rFonts w:ascii="Times New Roman" w:hAnsi="Times New Roman"/>
          <w:sz w:val="24"/>
        </w:rPr>
        <w:t>mācību procesa norisi un metodisko vadību</w:t>
      </w:r>
      <w:r w:rsidR="004619E2">
        <w:rPr>
          <w:rFonts w:ascii="Times New Roman" w:hAnsi="Times New Roman"/>
          <w:sz w:val="24"/>
        </w:rPr>
        <w:t xml:space="preserve">, </w:t>
      </w:r>
      <w:r w:rsidR="00BA2FE9" w:rsidRPr="00B964F3">
        <w:rPr>
          <w:rFonts w:ascii="Times New Roman" w:hAnsi="Times New Roman"/>
          <w:sz w:val="24"/>
        </w:rPr>
        <w:t xml:space="preserve">veicina atgriezenisko saiti un apmācību, nodrošina </w:t>
      </w:r>
      <w:r w:rsidR="006F0024">
        <w:rPr>
          <w:rFonts w:ascii="Times New Roman" w:hAnsi="Times New Roman"/>
          <w:sz w:val="24"/>
        </w:rPr>
        <w:t>izglītojamo</w:t>
      </w:r>
      <w:r w:rsidR="006F0024" w:rsidRPr="00B964F3">
        <w:rPr>
          <w:rFonts w:ascii="Times New Roman" w:hAnsi="Times New Roman"/>
          <w:sz w:val="24"/>
        </w:rPr>
        <w:t xml:space="preserve"> </w:t>
      </w:r>
      <w:r w:rsidR="00BA2FE9" w:rsidRPr="00B964F3">
        <w:rPr>
          <w:rFonts w:ascii="Times New Roman" w:hAnsi="Times New Roman"/>
          <w:sz w:val="24"/>
        </w:rPr>
        <w:t>un personāla attīstību</w:t>
      </w:r>
      <w:r w:rsidR="00365BE1" w:rsidRPr="00B964F3">
        <w:rPr>
          <w:rFonts w:ascii="Times New Roman" w:hAnsi="Times New Roman"/>
          <w:sz w:val="24"/>
        </w:rPr>
        <w:t xml:space="preserve">, </w:t>
      </w:r>
      <w:r w:rsidR="00C56EF4" w:rsidRPr="00B964F3">
        <w:rPr>
          <w:rFonts w:ascii="Times New Roman" w:hAnsi="Times New Roman"/>
          <w:sz w:val="24"/>
        </w:rPr>
        <w:t>ētisku</w:t>
      </w:r>
      <w:r w:rsidR="001507EE">
        <w:rPr>
          <w:rFonts w:ascii="Times New Roman" w:hAnsi="Times New Roman"/>
          <w:sz w:val="24"/>
        </w:rPr>
        <w:t xml:space="preserve"> </w:t>
      </w:r>
      <w:r w:rsidR="00C56EF4" w:rsidRPr="00B964F3">
        <w:rPr>
          <w:rFonts w:ascii="Times New Roman" w:hAnsi="Times New Roman"/>
          <w:sz w:val="24"/>
        </w:rPr>
        <w:t>attieksmi</w:t>
      </w:r>
      <w:r w:rsidR="003236DF" w:rsidRPr="00B964F3">
        <w:rPr>
          <w:rFonts w:ascii="Times New Roman" w:hAnsi="Times New Roman"/>
          <w:sz w:val="24"/>
        </w:rPr>
        <w:t xml:space="preserve">, </w:t>
      </w:r>
      <w:r w:rsidR="00365BE1" w:rsidRPr="00B964F3">
        <w:rPr>
          <w:rFonts w:ascii="Times New Roman" w:hAnsi="Times New Roman"/>
          <w:sz w:val="24"/>
        </w:rPr>
        <w:t>atklātu</w:t>
      </w:r>
      <w:r w:rsidR="00BA2FE9" w:rsidRPr="00B964F3">
        <w:rPr>
          <w:rFonts w:ascii="Times New Roman" w:hAnsi="Times New Roman"/>
          <w:sz w:val="24"/>
        </w:rPr>
        <w:t xml:space="preserve"> saziņ</w:t>
      </w:r>
      <w:r w:rsidR="00365BE1" w:rsidRPr="00B964F3">
        <w:rPr>
          <w:rFonts w:ascii="Times New Roman" w:hAnsi="Times New Roman"/>
          <w:sz w:val="24"/>
        </w:rPr>
        <w:t>u starp vadību un personālu</w:t>
      </w:r>
      <w:r w:rsidR="007871A8">
        <w:rPr>
          <w:rFonts w:ascii="Times New Roman" w:hAnsi="Times New Roman"/>
          <w:sz w:val="24"/>
        </w:rPr>
        <w:t>, kopīg</w:t>
      </w:r>
      <w:r w:rsidR="009A53AF">
        <w:rPr>
          <w:rFonts w:ascii="Times New Roman" w:hAnsi="Times New Roman"/>
          <w:sz w:val="24"/>
        </w:rPr>
        <w:t>as sanāksmes</w:t>
      </w:r>
      <w:r w:rsidR="00365BE1" w:rsidRPr="00B964F3">
        <w:rPr>
          <w:rFonts w:ascii="Times New Roman" w:hAnsi="Times New Roman"/>
          <w:sz w:val="24"/>
        </w:rPr>
        <w:t xml:space="preserve">, kas </w:t>
      </w:r>
      <w:r w:rsidR="00BA2FE9" w:rsidRPr="00B964F3">
        <w:rPr>
          <w:rFonts w:ascii="Times New Roman" w:hAnsi="Times New Roman"/>
          <w:sz w:val="24"/>
        </w:rPr>
        <w:t>veido pozitīvu gaisotni inovācijām un jaunu ideju īstenošanai</w:t>
      </w:r>
      <w:r w:rsidR="00133C63">
        <w:rPr>
          <w:rFonts w:ascii="Times New Roman" w:hAnsi="Times New Roman"/>
          <w:sz w:val="24"/>
        </w:rPr>
        <w:t xml:space="preserve">, tiecas </w:t>
      </w:r>
      <w:r w:rsidR="00461DE5">
        <w:rPr>
          <w:rFonts w:ascii="Times New Roman" w:hAnsi="Times New Roman"/>
          <w:sz w:val="24"/>
        </w:rPr>
        <w:t xml:space="preserve">sniegt konkurētspējīgu un taisnīgu atalgojumu </w:t>
      </w:r>
      <w:r w:rsidR="006A2FF3">
        <w:rPr>
          <w:rFonts w:ascii="Times New Roman" w:hAnsi="Times New Roman"/>
          <w:sz w:val="24"/>
        </w:rPr>
        <w:t>personālam.</w:t>
      </w:r>
    </w:p>
    <w:p w14:paraId="6C130BFA" w14:textId="7AD4D813" w:rsidR="00B50DC0" w:rsidRPr="001E147E" w:rsidRDefault="00BD5CF6" w:rsidP="00BD5CF6">
      <w:pPr>
        <w:tabs>
          <w:tab w:val="left" w:pos="142"/>
        </w:tabs>
        <w:spacing w:before="120" w:after="120" w:line="259" w:lineRule="auto"/>
        <w:contextualSpacing/>
        <w:jc w:val="both"/>
        <w:rPr>
          <w:b/>
          <w:bCs/>
          <w:sz w:val="28"/>
          <w:szCs w:val="28"/>
        </w:rPr>
      </w:pPr>
      <w:r>
        <w:rPr>
          <w:b/>
          <w:bCs/>
          <w:iCs/>
          <w:sz w:val="28"/>
          <w:szCs w:val="28"/>
        </w:rPr>
        <w:t xml:space="preserve">5.4. </w:t>
      </w:r>
      <w:r w:rsidR="00B50DC0" w:rsidRPr="00B50DC0">
        <w:rPr>
          <w:b/>
          <w:bCs/>
          <w:iCs/>
          <w:sz w:val="28"/>
          <w:szCs w:val="28"/>
        </w:rPr>
        <w:t>Stratēģiskie mērķi</w:t>
      </w:r>
    </w:p>
    <w:p w14:paraId="31BF6DDB" w14:textId="22073073" w:rsidR="001E147E" w:rsidRDefault="004233C5" w:rsidP="006F47B4">
      <w:pPr>
        <w:tabs>
          <w:tab w:val="left" w:pos="142"/>
        </w:tabs>
        <w:spacing w:before="120" w:after="120" w:line="259" w:lineRule="auto"/>
        <w:contextualSpacing/>
        <w:jc w:val="both"/>
        <w:rPr>
          <w:iCs/>
        </w:rPr>
      </w:pPr>
      <w:r>
        <w:rPr>
          <w:iCs/>
        </w:rPr>
        <w:t xml:space="preserve">JMV turpmākajiem </w:t>
      </w:r>
      <w:r w:rsidR="00A44CE1">
        <w:rPr>
          <w:iCs/>
        </w:rPr>
        <w:t>6</w:t>
      </w:r>
      <w:r>
        <w:rPr>
          <w:iCs/>
        </w:rPr>
        <w:t xml:space="preserve"> gadiem izvirzāmi </w:t>
      </w:r>
      <w:r w:rsidR="002410A4">
        <w:rPr>
          <w:iCs/>
        </w:rPr>
        <w:t>3 stratēģiskie attīstības mērķi.</w:t>
      </w:r>
    </w:p>
    <w:p w14:paraId="17E6441A" w14:textId="4F2CCA9A" w:rsidR="002410A4" w:rsidRDefault="00F6248D" w:rsidP="001E147E">
      <w:pPr>
        <w:tabs>
          <w:tab w:val="left" w:pos="142"/>
        </w:tabs>
        <w:spacing w:line="259" w:lineRule="auto"/>
        <w:contextualSpacing/>
        <w:jc w:val="both"/>
        <w:rPr>
          <w:iCs/>
        </w:rPr>
      </w:pPr>
      <w:r>
        <w:rPr>
          <w:noProof/>
          <w:lang w:eastAsia="lv-LV"/>
        </w:rPr>
        <mc:AlternateContent>
          <mc:Choice Requires="wps">
            <w:drawing>
              <wp:anchor distT="0" distB="0" distL="114300" distR="114300" simplePos="0" relativeHeight="251667456" behindDoc="0" locked="0" layoutInCell="1" allowOverlap="1" wp14:anchorId="1A1458D0" wp14:editId="7EBE21FD">
                <wp:simplePos x="0" y="0"/>
                <wp:positionH relativeFrom="column">
                  <wp:posOffset>3911097</wp:posOffset>
                </wp:positionH>
                <wp:positionV relativeFrom="paragraph">
                  <wp:posOffset>26500</wp:posOffset>
                </wp:positionV>
                <wp:extent cx="1846907" cy="3033395"/>
                <wp:effectExtent l="0" t="0" r="7620" b="14605"/>
                <wp:wrapNone/>
                <wp:docPr id="25" name="Rectangle: Rounded Corners 25"/>
                <wp:cNvGraphicFramePr/>
                <a:graphic xmlns:a="http://schemas.openxmlformats.org/drawingml/2006/main">
                  <a:graphicData uri="http://schemas.microsoft.com/office/word/2010/wordprocessingShape">
                    <wps:wsp>
                      <wps:cNvSpPr/>
                      <wps:spPr>
                        <a:xfrm>
                          <a:off x="0" y="0"/>
                          <a:ext cx="1846907" cy="30333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8B1F4" w14:textId="77777777" w:rsidR="000C585C" w:rsidRPr="000F7AB2" w:rsidRDefault="000C585C" w:rsidP="000F7AB2">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3. </w:t>
                            </w:r>
                            <w:r w:rsidRPr="000F7AB2">
                              <w:rPr>
                                <w:b/>
                                <w:bCs/>
                                <w:color w:val="000000" w:themeColor="text1"/>
                                <w:sz w:val="22"/>
                                <w:szCs w:val="22"/>
                                <w14:shadow w14:blurRad="50800" w14:dist="50800" w14:dir="5400000" w14:sx="0" w14:sy="0" w14:kx="0" w14:ky="0" w14:algn="ctr">
                                  <w14:schemeClr w14:val="bg2"/>
                                </w14:shadow>
                              </w:rPr>
                              <w:t>Labvēlīga vide</w:t>
                            </w:r>
                          </w:p>
                          <w:p w14:paraId="5DBFA3B2" w14:textId="77777777" w:rsidR="000C585C" w:rsidRPr="000F7AB2" w:rsidRDefault="000C585C" w:rsidP="000F7AB2">
                            <w:pPr>
                              <w:jc w:val="both"/>
                              <w:rPr>
                                <w:b/>
                                <w:bCs/>
                                <w:color w:val="000000" w:themeColor="text1"/>
                                <w:sz w:val="22"/>
                                <w:szCs w:val="22"/>
                                <w14:shadow w14:blurRad="50800" w14:dist="50800" w14:dir="5400000" w14:sx="0" w14:sy="0" w14:kx="0" w14:ky="0" w14:algn="ctr">
                                  <w14:schemeClr w14:val="bg2"/>
                                </w14:shadow>
                              </w:rPr>
                            </w:pPr>
                          </w:p>
                          <w:p w14:paraId="1BF7DD80" w14:textId="6DBEA44D" w:rsidR="000C585C" w:rsidRPr="000F7AB2" w:rsidRDefault="000C585C" w:rsidP="000F7AB2">
                            <w:pPr>
                              <w:jc w:val="both"/>
                              <w:rPr>
                                <w:bCs/>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veido radošu un atvērtu vidi </w:t>
                            </w:r>
                            <w:r>
                              <w:rPr>
                                <w:color w:val="000000" w:themeColor="text1"/>
                                <w:sz w:val="22"/>
                                <w:szCs w:val="22"/>
                                <w14:shadow w14:blurRad="50800" w14:dist="50800" w14:dir="5400000" w14:sx="0" w14:sy="0" w14:kx="0" w14:ky="0" w14:algn="ctr">
                                  <w14:schemeClr w14:val="bg2"/>
                                </w14:shadow>
                              </w:rPr>
                              <w:t xml:space="preserve">pārmaiņām </w:t>
                            </w:r>
                            <w:r w:rsidRPr="000F7AB2">
                              <w:rPr>
                                <w:color w:val="000000" w:themeColor="text1"/>
                                <w:sz w:val="22"/>
                                <w:szCs w:val="22"/>
                                <w14:shadow w14:blurRad="50800" w14:dist="50800" w14:dir="5400000" w14:sx="0" w14:sy="0" w14:kx="0" w14:ky="0" w14:algn="ctr">
                                  <w14:schemeClr w14:val="bg2"/>
                                </w14:shadow>
                              </w:rPr>
                              <w:t>un sniedz atbalstu,</w:t>
                            </w:r>
                            <w:r w:rsidRPr="000F7AB2">
                              <w:rPr>
                                <w:b/>
                                <w:bCs/>
                                <w:color w:val="000000" w:themeColor="text1"/>
                                <w:sz w:val="22"/>
                                <w:szCs w:val="22"/>
                                <w14:shadow w14:blurRad="50800" w14:dist="50800" w14:dir="5400000" w14:sx="0" w14:sy="0" w14:kx="0" w14:ky="0" w14:algn="ctr">
                                  <w14:schemeClr w14:val="bg2"/>
                                </w14:shadow>
                              </w:rPr>
                              <w:t xml:space="preserve"> </w:t>
                            </w:r>
                            <w:r w:rsidRPr="000F7AB2">
                              <w:rPr>
                                <w:color w:val="000000" w:themeColor="text1"/>
                                <w:sz w:val="22"/>
                                <w:szCs w:val="22"/>
                                <w14:shadow w14:blurRad="50800" w14:dist="50800" w14:dir="5400000" w14:sx="0" w14:sy="0" w14:kx="0" w14:ky="0" w14:algn="ctr">
                                  <w14:schemeClr w14:val="bg2"/>
                                </w14:shadow>
                              </w:rPr>
                              <w:t xml:space="preserve">kas sekmē augstu pedagogu,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un to vecāku lojalitāti, palīdz nezaudēt talantīgos </w:t>
                            </w:r>
                            <w:r>
                              <w:rPr>
                                <w:color w:val="000000" w:themeColor="text1"/>
                                <w:sz w:val="22"/>
                                <w:szCs w:val="22"/>
                                <w14:shadow w14:blurRad="50800" w14:dist="50800" w14:dir="5400000" w14:sx="0" w14:sy="0" w14:kx="0" w14:ky="0" w14:algn="ctr">
                                  <w14:schemeClr w14:val="bg2"/>
                                </w14:shadow>
                              </w:rPr>
                              <w:t>izglītojamos</w:t>
                            </w:r>
                            <w:r w:rsidRPr="000F7AB2">
                              <w:rPr>
                                <w:color w:val="000000" w:themeColor="text1"/>
                                <w:sz w:val="22"/>
                                <w:szCs w:val="22"/>
                                <w14:shadow w14:blurRad="50800" w14:dist="50800" w14:dir="5400000" w14:sx="0" w14:sy="0" w14:kx="0" w14:ky="0" w14:algn="ctr">
                                  <w14:schemeClr w14:val="bg2"/>
                                </w14:shadow>
                              </w:rPr>
                              <w:t xml:space="preserve"> un samazina </w:t>
                            </w:r>
                            <w:r>
                              <w:rPr>
                                <w:color w:val="000000" w:themeColor="text1"/>
                                <w:sz w:val="22"/>
                                <w:szCs w:val="22"/>
                                <w14:shadow w14:blurRad="50800" w14:dist="50800" w14:dir="5400000" w14:sx="0" w14:sy="0" w14:kx="0" w14:ky="0" w14:algn="ctr">
                                  <w14:schemeClr w14:val="bg2"/>
                                </w14:shadow>
                              </w:rPr>
                              <w:t>kopējo izglītojamo</w:t>
                            </w:r>
                            <w:r w:rsidRPr="000F7AB2">
                              <w:rPr>
                                <w:color w:val="000000" w:themeColor="text1"/>
                                <w:sz w:val="22"/>
                                <w:szCs w:val="22"/>
                                <w14:shadow w14:blurRad="50800" w14:dist="50800" w14:dir="5400000" w14:sx="0" w14:sy="0" w14:kx="0" w14:ky="0" w14:algn="ctr">
                                  <w14:schemeClr w14:val="bg2"/>
                                </w14:shadow>
                              </w:rPr>
                              <w:t xml:space="preserve"> atbirumu mācību procesā.</w:t>
                            </w:r>
                          </w:p>
                          <w:p w14:paraId="0EF93851"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F2337A"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1A1458D0" id="Rectangle: Rounded Corners 25" o:spid="_x0000_s1029" style="position:absolute;left:0;text-align:left;margin-left:307.95pt;margin-top:2.1pt;width:145.45pt;height:2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" fillcolor="#bfbfbf [2412]" strokecolor="#3f3f3f [812]" strokeweight="1pt">
                <v:stroke joinstyle="miter"/>
                <v:textbox>
                  <w:txbxContent>
                    <w:p w14:paraId="37A8B1F4" w14:textId="77777777" w:rsidR="000C585C" w:rsidRPr="000F7AB2" w:rsidRDefault="000C585C" w:rsidP="000F7AB2">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3. </w:t>
                      </w:r>
                      <w:r w:rsidRPr="000F7AB2">
                        <w:rPr>
                          <w:b/>
                          <w:bCs/>
                          <w:color w:val="000000" w:themeColor="text1"/>
                          <w:sz w:val="22"/>
                          <w:szCs w:val="22"/>
                          <w14:shadow w14:blurRad="50800" w14:dist="50800" w14:dir="5400000" w14:sx="0" w14:sy="0" w14:kx="0" w14:ky="0" w14:algn="ctr">
                            <w14:schemeClr w14:val="bg2"/>
                          </w14:shadow>
                        </w:rPr>
                        <w:t>Labvēlīga vide</w:t>
                      </w:r>
                    </w:p>
                    <w:p w14:paraId="5DBFA3B2" w14:textId="77777777" w:rsidR="000C585C" w:rsidRPr="000F7AB2" w:rsidRDefault="000C585C" w:rsidP="000F7AB2">
                      <w:pPr>
                        <w:jc w:val="both"/>
                        <w:rPr>
                          <w:b/>
                          <w:bCs/>
                          <w:color w:val="000000" w:themeColor="text1"/>
                          <w:sz w:val="22"/>
                          <w:szCs w:val="22"/>
                          <w14:shadow w14:blurRad="50800" w14:dist="50800" w14:dir="5400000" w14:sx="0" w14:sy="0" w14:kx="0" w14:ky="0" w14:algn="ctr">
                            <w14:schemeClr w14:val="bg2"/>
                          </w14:shadow>
                        </w:rPr>
                      </w:pPr>
                    </w:p>
                    <w:p w14:paraId="1BF7DD80" w14:textId="6DBEA44D" w:rsidR="000C585C" w:rsidRPr="000F7AB2" w:rsidRDefault="000C585C" w:rsidP="000F7AB2">
                      <w:pPr>
                        <w:jc w:val="both"/>
                        <w:rPr>
                          <w:bCs/>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veido radošu un atvērtu vidi </w:t>
                      </w:r>
                      <w:r>
                        <w:rPr>
                          <w:color w:val="000000" w:themeColor="text1"/>
                          <w:sz w:val="22"/>
                          <w:szCs w:val="22"/>
                          <w14:shadow w14:blurRad="50800" w14:dist="50800" w14:dir="5400000" w14:sx="0" w14:sy="0" w14:kx="0" w14:ky="0" w14:algn="ctr">
                            <w14:schemeClr w14:val="bg2"/>
                          </w14:shadow>
                        </w:rPr>
                        <w:t xml:space="preserve">pārmaiņām </w:t>
                      </w:r>
                      <w:r w:rsidRPr="000F7AB2">
                        <w:rPr>
                          <w:color w:val="000000" w:themeColor="text1"/>
                          <w:sz w:val="22"/>
                          <w:szCs w:val="22"/>
                          <w14:shadow w14:blurRad="50800" w14:dist="50800" w14:dir="5400000" w14:sx="0" w14:sy="0" w14:kx="0" w14:ky="0" w14:algn="ctr">
                            <w14:schemeClr w14:val="bg2"/>
                          </w14:shadow>
                        </w:rPr>
                        <w:t>un sniedz atbalstu,</w:t>
                      </w:r>
                      <w:r w:rsidRPr="000F7AB2">
                        <w:rPr>
                          <w:b/>
                          <w:bCs/>
                          <w:color w:val="000000" w:themeColor="text1"/>
                          <w:sz w:val="22"/>
                          <w:szCs w:val="22"/>
                          <w14:shadow w14:blurRad="50800" w14:dist="50800" w14:dir="5400000" w14:sx="0" w14:sy="0" w14:kx="0" w14:ky="0" w14:algn="ctr">
                            <w14:schemeClr w14:val="bg2"/>
                          </w14:shadow>
                        </w:rPr>
                        <w:t xml:space="preserve"> </w:t>
                      </w:r>
                      <w:r w:rsidRPr="000F7AB2">
                        <w:rPr>
                          <w:color w:val="000000" w:themeColor="text1"/>
                          <w:sz w:val="22"/>
                          <w:szCs w:val="22"/>
                          <w14:shadow w14:blurRad="50800" w14:dist="50800" w14:dir="5400000" w14:sx="0" w14:sy="0" w14:kx="0" w14:ky="0" w14:algn="ctr">
                            <w14:schemeClr w14:val="bg2"/>
                          </w14:shadow>
                        </w:rPr>
                        <w:t xml:space="preserve">kas sekmē augstu pedagogu,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un to vecāku lojalitāti, palīdz nezaudēt talantīgos </w:t>
                      </w:r>
                      <w:r>
                        <w:rPr>
                          <w:color w:val="000000" w:themeColor="text1"/>
                          <w:sz w:val="22"/>
                          <w:szCs w:val="22"/>
                          <w14:shadow w14:blurRad="50800" w14:dist="50800" w14:dir="5400000" w14:sx="0" w14:sy="0" w14:kx="0" w14:ky="0" w14:algn="ctr">
                            <w14:schemeClr w14:val="bg2"/>
                          </w14:shadow>
                        </w:rPr>
                        <w:t>izglītojamos</w:t>
                      </w:r>
                      <w:r w:rsidRPr="000F7AB2">
                        <w:rPr>
                          <w:color w:val="000000" w:themeColor="text1"/>
                          <w:sz w:val="22"/>
                          <w:szCs w:val="22"/>
                          <w14:shadow w14:blurRad="50800" w14:dist="50800" w14:dir="5400000" w14:sx="0" w14:sy="0" w14:kx="0" w14:ky="0" w14:algn="ctr">
                            <w14:schemeClr w14:val="bg2"/>
                          </w14:shadow>
                        </w:rPr>
                        <w:t xml:space="preserve"> un samazina </w:t>
                      </w:r>
                      <w:r>
                        <w:rPr>
                          <w:color w:val="000000" w:themeColor="text1"/>
                          <w:sz w:val="22"/>
                          <w:szCs w:val="22"/>
                          <w14:shadow w14:blurRad="50800" w14:dist="50800" w14:dir="5400000" w14:sx="0" w14:sy="0" w14:kx="0" w14:ky="0" w14:algn="ctr">
                            <w14:schemeClr w14:val="bg2"/>
                          </w14:shadow>
                        </w:rPr>
                        <w:t>kopējo izglītojamo</w:t>
                      </w:r>
                      <w:r w:rsidRPr="000F7AB2">
                        <w:rPr>
                          <w:color w:val="000000" w:themeColor="text1"/>
                          <w:sz w:val="22"/>
                          <w:szCs w:val="22"/>
                          <w14:shadow w14:blurRad="50800" w14:dist="50800" w14:dir="5400000" w14:sx="0" w14:sy="0" w14:kx="0" w14:ky="0" w14:algn="ctr">
                            <w14:schemeClr w14:val="bg2"/>
                          </w14:shadow>
                        </w:rPr>
                        <w:t xml:space="preserve"> atbirumu mācību procesā.</w:t>
                      </w:r>
                    </w:p>
                    <w:p w14:paraId="0EF93851"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F2337A"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lang w:eastAsia="lv-LV"/>
        </w:rPr>
        <mc:AlternateContent>
          <mc:Choice Requires="wps">
            <w:drawing>
              <wp:anchor distT="0" distB="0" distL="114300" distR="114300" simplePos="0" relativeHeight="251665408" behindDoc="0" locked="0" layoutInCell="1" allowOverlap="1" wp14:anchorId="27032A09" wp14:editId="06D482B6">
                <wp:simplePos x="0" y="0"/>
                <wp:positionH relativeFrom="column">
                  <wp:posOffset>1946495</wp:posOffset>
                </wp:positionH>
                <wp:positionV relativeFrom="paragraph">
                  <wp:posOffset>26500</wp:posOffset>
                </wp:positionV>
                <wp:extent cx="1964602" cy="3033395"/>
                <wp:effectExtent l="0" t="0" r="17145" b="14605"/>
                <wp:wrapNone/>
                <wp:docPr id="24" name="Rectangle: Rounded Corners 24"/>
                <wp:cNvGraphicFramePr/>
                <a:graphic xmlns:a="http://schemas.openxmlformats.org/drawingml/2006/main">
                  <a:graphicData uri="http://schemas.microsoft.com/office/word/2010/wordprocessingShape">
                    <wps:wsp>
                      <wps:cNvSpPr/>
                      <wps:spPr>
                        <a:xfrm>
                          <a:off x="0" y="0"/>
                          <a:ext cx="1964602" cy="30333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C2693" w14:textId="77777777" w:rsidR="000C585C" w:rsidRPr="000F7AB2" w:rsidRDefault="000C585C" w:rsidP="00692A3A">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2. </w:t>
                            </w:r>
                            <w:r w:rsidRPr="000F7AB2">
                              <w:rPr>
                                <w:b/>
                                <w:bCs/>
                                <w:color w:val="000000" w:themeColor="text1"/>
                                <w:sz w:val="22"/>
                                <w:szCs w:val="22"/>
                                <w14:shadow w14:blurRad="50800" w14:dist="50800" w14:dir="5400000" w14:sx="0" w14:sy="0" w14:kx="0" w14:ky="0" w14:algn="ctr">
                                  <w14:schemeClr w14:val="bg2"/>
                                </w14:shadow>
                              </w:rPr>
                              <w:t>Personas izaugsme</w:t>
                            </w:r>
                          </w:p>
                          <w:p w14:paraId="0220BA7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C9EDBCC" w14:textId="0777B8C9"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veicina brīvas, garīgi attīstītas, radošas un inteliģentas personas izaugsmi, rada muzicēšanas prieku, sniedz mūzikas kultūru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vecākiem, pilsētas iedzīvotājiem un viesiem, kā arī ceļ kultūras līmeni valstī – panākumi konkursos, koncertu norise skolā,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piesaiste reto mūzikas instrumentu apguvei.</w:t>
                            </w:r>
                          </w:p>
                          <w:p w14:paraId="3562F628" w14:textId="77777777" w:rsidR="000C585C" w:rsidRPr="000F7AB2"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8A2D3B" w14:textId="77777777" w:rsidR="000C585C" w:rsidRPr="000F7AB2" w:rsidRDefault="000C585C" w:rsidP="00A1353F">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F5FBF6"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27032A09" id="Rectangle: Rounded Corners 24" o:spid="_x0000_s1030" style="position:absolute;left:0;text-align:left;margin-left:153.25pt;margin-top:2.1pt;width:154.7pt;height:23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" fillcolor="#bfbfbf [2412]" strokecolor="#3f3f3f [812]" strokeweight="1pt">
                <v:stroke joinstyle="miter"/>
                <v:textbox>
                  <w:txbxContent>
                    <w:p w14:paraId="39BC2693" w14:textId="77777777" w:rsidR="000C585C" w:rsidRPr="000F7AB2" w:rsidRDefault="000C585C" w:rsidP="00692A3A">
                      <w:pPr>
                        <w:jc w:val="center"/>
                        <w:rPr>
                          <w:b/>
                          <w:bCs/>
                          <w:color w:val="000000" w:themeColor="text1"/>
                          <w:sz w:val="22"/>
                          <w:szCs w:val="22"/>
                          <w14:shadow w14:blurRad="50800" w14:dist="50800" w14:dir="5400000" w14:sx="0" w14:sy="0" w14:kx="0" w14:ky="0" w14:algn="ctr">
                            <w14:schemeClr w14:val="bg2"/>
                          </w14:shadow>
                        </w:rPr>
                      </w:pPr>
                      <w:r>
                        <w:rPr>
                          <w:b/>
                          <w:bCs/>
                          <w:color w:val="000000" w:themeColor="text1"/>
                          <w:sz w:val="22"/>
                          <w:szCs w:val="22"/>
                          <w14:shadow w14:blurRad="50800" w14:dist="50800" w14:dir="5400000" w14:sx="0" w14:sy="0" w14:kx="0" w14:ky="0" w14:algn="ctr">
                            <w14:schemeClr w14:val="bg2"/>
                          </w14:shadow>
                        </w:rPr>
                        <w:t xml:space="preserve">2. </w:t>
                      </w:r>
                      <w:r w:rsidRPr="000F7AB2">
                        <w:rPr>
                          <w:b/>
                          <w:bCs/>
                          <w:color w:val="000000" w:themeColor="text1"/>
                          <w:sz w:val="22"/>
                          <w:szCs w:val="22"/>
                          <w14:shadow w14:blurRad="50800" w14:dist="50800" w14:dir="5400000" w14:sx="0" w14:sy="0" w14:kx="0" w14:ky="0" w14:algn="ctr">
                            <w14:schemeClr w14:val="bg2"/>
                          </w14:shadow>
                        </w:rPr>
                        <w:t>Personas izaugsme</w:t>
                      </w:r>
                    </w:p>
                    <w:p w14:paraId="0220BA7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C9EDBCC" w14:textId="0777B8C9"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veicina brīvas, garīgi attīstītas, radošas un inteliģentas personas izaugsmi, rada muzicēšanas prieku, sniedz mūzikas kultūru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vecākiem, pilsētas iedzīvotājiem un viesiem, kā arī ceļ kultūras līmeni valstī – panākumi konkursos, koncertu norise skolā, </w:t>
                      </w:r>
                      <w:r>
                        <w:rPr>
                          <w:color w:val="000000" w:themeColor="text1"/>
                          <w:sz w:val="22"/>
                          <w:szCs w:val="22"/>
                          <w14:shadow w14:blurRad="50800" w14:dist="50800" w14:dir="5400000" w14:sx="0" w14:sy="0" w14:kx="0" w14:ky="0" w14:algn="ctr">
                            <w14:schemeClr w14:val="bg2"/>
                          </w14:shadow>
                        </w:rPr>
                        <w:t>izglītojamo</w:t>
                      </w:r>
                      <w:r w:rsidRPr="000F7AB2">
                        <w:rPr>
                          <w:color w:val="000000" w:themeColor="text1"/>
                          <w:sz w:val="22"/>
                          <w:szCs w:val="22"/>
                          <w14:shadow w14:blurRad="50800" w14:dist="50800" w14:dir="5400000" w14:sx="0" w14:sy="0" w14:kx="0" w14:ky="0" w14:algn="ctr">
                            <w14:schemeClr w14:val="bg2"/>
                          </w14:shadow>
                        </w:rPr>
                        <w:t xml:space="preserve"> piesaiste reto mūzikas instrumentu apguvei.</w:t>
                      </w:r>
                    </w:p>
                    <w:p w14:paraId="3562F628" w14:textId="77777777" w:rsidR="000C585C" w:rsidRPr="000F7AB2" w:rsidRDefault="000C585C" w:rsidP="00A1353F">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8A2D3B" w14:textId="77777777" w:rsidR="000C585C" w:rsidRPr="000F7AB2" w:rsidRDefault="000C585C" w:rsidP="00A1353F">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F5FBF6" w14:textId="77777777" w:rsidR="000C585C" w:rsidRPr="000F7AB2" w:rsidRDefault="000C585C" w:rsidP="00A1353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lang w:eastAsia="lv-LV"/>
        </w:rPr>
        <mc:AlternateContent>
          <mc:Choice Requires="wps">
            <w:drawing>
              <wp:anchor distT="0" distB="0" distL="114300" distR="114300" simplePos="0" relativeHeight="251663360" behindDoc="0" locked="0" layoutInCell="1" allowOverlap="1" wp14:anchorId="01424249" wp14:editId="3CAA2F97">
                <wp:simplePos x="0" y="0"/>
                <wp:positionH relativeFrom="column">
                  <wp:posOffset>9052</wp:posOffset>
                </wp:positionH>
                <wp:positionV relativeFrom="paragraph">
                  <wp:posOffset>26500</wp:posOffset>
                </wp:positionV>
                <wp:extent cx="1942409" cy="3033395"/>
                <wp:effectExtent l="0" t="0" r="13970" b="14605"/>
                <wp:wrapNone/>
                <wp:docPr id="23" name="Rectangle: Rounded Corners 23"/>
                <wp:cNvGraphicFramePr/>
                <a:graphic xmlns:a="http://schemas.openxmlformats.org/drawingml/2006/main">
                  <a:graphicData uri="http://schemas.microsoft.com/office/word/2010/wordprocessingShape">
                    <wps:wsp>
                      <wps:cNvSpPr/>
                      <wps:spPr>
                        <a:xfrm>
                          <a:off x="0" y="0"/>
                          <a:ext cx="1942409" cy="3033395"/>
                        </a:xfrm>
                        <a:prstGeom prst="roundRect">
                          <a:avLst/>
                        </a:prstGeom>
                        <a:solidFill>
                          <a:schemeClr val="bg1">
                            <a:lumMod val="75000"/>
                          </a:schemeClr>
                        </a:solidFill>
                        <a:ln>
                          <a:solidFill>
                            <a:schemeClr val="bg1">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98D6A" w14:textId="77777777" w:rsidR="000C585C" w:rsidRPr="0025522B" w:rsidRDefault="000C585C" w:rsidP="00AC4B86">
                            <w:pPr>
                              <w:pStyle w:val="ListParagraph"/>
                              <w:numPr>
                                <w:ilvl w:val="0"/>
                                <w:numId w:val="30"/>
                              </w:numPr>
                              <w:ind w:left="284" w:hanging="284"/>
                              <w:jc w:val="center"/>
                              <w:rPr>
                                <w:rFonts w:ascii="Times New Roman" w:hAnsi="Times New Roman"/>
                                <w:color w:val="000000" w:themeColor="text1"/>
                                <w:szCs w:val="22"/>
                                <w14:shadow w14:blurRad="50800" w14:dist="50800" w14:dir="5400000" w14:sx="0" w14:sy="0" w14:kx="0" w14:ky="0" w14:algn="ctr">
                                  <w14:schemeClr w14:val="bg2"/>
                                </w14:shadow>
                              </w:rPr>
                            </w:pPr>
                            <w:r>
                              <w:rPr>
                                <w:rFonts w:ascii="Times New Roman" w:hAnsi="Times New Roman"/>
                                <w:b/>
                                <w:bCs/>
                                <w:color w:val="000000" w:themeColor="text1"/>
                                <w:szCs w:val="22"/>
                                <w14:shadow w14:blurRad="50800" w14:dist="50800" w14:dir="5400000" w14:sx="0" w14:sy="0" w14:kx="0" w14:ky="0" w14:algn="ctr">
                                  <w14:schemeClr w14:val="bg2"/>
                                </w14:shadow>
                              </w:rPr>
                              <w:t xml:space="preserve">Mūsdienīga </w:t>
                            </w:r>
                            <w:r w:rsidRPr="0025522B">
                              <w:rPr>
                                <w:rFonts w:ascii="Times New Roman" w:hAnsi="Times New Roman"/>
                                <w:b/>
                                <w:bCs/>
                                <w:color w:val="000000" w:themeColor="text1"/>
                                <w:szCs w:val="22"/>
                                <w14:shadow w14:blurRad="50800" w14:dist="50800" w14:dir="5400000" w14:sx="0" w14:sy="0" w14:kx="0" w14:ky="0" w14:algn="ctr">
                                  <w14:schemeClr w14:val="bg2"/>
                                </w14:shadow>
                              </w:rPr>
                              <w:t>izglītība</w:t>
                            </w:r>
                          </w:p>
                          <w:p w14:paraId="18A2EAD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D18BB1C" w14:textId="58D07D1A"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nodrošina izcilību un atbilstošu, profesionālu zināšanu un prasmju apguvi, kuras </w:t>
                            </w:r>
                            <w:r>
                              <w:rPr>
                                <w:color w:val="000000" w:themeColor="text1"/>
                                <w:sz w:val="22"/>
                                <w:szCs w:val="22"/>
                                <w14:shadow w14:blurRad="50800" w14:dist="50800" w14:dir="5400000" w14:sx="0" w14:sy="0" w14:kx="0" w14:ky="0" w14:algn="ctr">
                                  <w14:schemeClr w14:val="bg2"/>
                                </w14:shadow>
                              </w:rPr>
                              <w:t>izglītojamie</w:t>
                            </w:r>
                            <w:r w:rsidRPr="000F7AB2">
                              <w:rPr>
                                <w:color w:val="000000" w:themeColor="text1"/>
                                <w:sz w:val="22"/>
                                <w:szCs w:val="22"/>
                                <w14:shadow w14:blurRad="50800" w14:dist="50800" w14:dir="5400000" w14:sx="0" w14:sy="0" w14:kx="0" w14:ky="0" w14:algn="ctr">
                                  <w14:schemeClr w14:val="bg2"/>
                                </w14:shadow>
                              </w:rPr>
                              <w:t xml:space="preserve"> izmantos dzīvē, būs sagatavoti au</w:t>
                            </w:r>
                            <w:r>
                              <w:rPr>
                                <w:color w:val="000000" w:themeColor="text1"/>
                                <w:sz w:val="22"/>
                                <w:szCs w:val="22"/>
                                <w14:shadow w14:blurRad="50800" w14:dist="50800" w14:dir="5400000" w14:sx="0" w14:sy="0" w14:kx="0" w14:ky="0" w14:algn="ctr">
                                  <w14:schemeClr w14:val="bg2"/>
                                </w14:shadow>
                              </w:rPr>
                              <w:t>gs</w:t>
                            </w:r>
                            <w:r w:rsidRPr="000F7AB2">
                              <w:rPr>
                                <w:color w:val="000000" w:themeColor="text1"/>
                                <w:sz w:val="22"/>
                                <w:szCs w:val="22"/>
                                <w14:shadow w14:blurRad="50800" w14:dist="50800" w14:dir="5400000" w14:sx="0" w14:sy="0" w14:kx="0" w14:ky="0" w14:algn="ctr">
                                  <w14:schemeClr w14:val="bg2"/>
                                </w14:shadow>
                              </w:rPr>
                              <w:t xml:space="preserve">tākam izglītības līmenim </w:t>
                            </w:r>
                            <w:r>
                              <w:rPr>
                                <w:color w:val="000000" w:themeColor="text1"/>
                                <w:sz w:val="22"/>
                                <w:szCs w:val="22"/>
                                <w14:shadow w14:blurRad="50800" w14:dist="50800" w14:dir="5400000" w14:sx="0" w14:sy="0" w14:kx="0" w14:ky="0" w14:algn="ctr">
                                  <w14:schemeClr w14:val="bg2"/>
                                </w14:shadow>
                              </w:rPr>
                              <w:t>un</w:t>
                            </w:r>
                            <w:r w:rsidRPr="000F7AB2">
                              <w:rPr>
                                <w:color w:val="000000" w:themeColor="text1"/>
                                <w:sz w:val="22"/>
                                <w:szCs w:val="22"/>
                                <w14:shadow w14:blurRad="50800" w14:dist="50800" w14:dir="5400000" w14:sx="0" w14:sy="0" w14:kx="0" w14:ky="0" w14:algn="ctr">
                                  <w14:schemeClr w14:val="bg2"/>
                                </w14:shadow>
                              </w:rPr>
                              <w:t xml:space="preserve"> spēs paust savu attieksmi pret mūziku.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w14:anchorId="01424249" id="Rectangle: Rounded Corners 23" o:spid="_x0000_s1031" style="position:absolute;left:0;text-align:left;margin-left:.7pt;margin-top:2.1pt;width:152.95pt;height:23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" fillcolor="#bfbfbf [2412]" strokecolor="#3f3f3f [812]" strokeweight="1pt">
                <v:stroke joinstyle="miter"/>
                <v:textbox>
                  <w:txbxContent>
                    <w:p w14:paraId="19A98D6A" w14:textId="77777777" w:rsidR="000C585C" w:rsidRPr="0025522B" w:rsidRDefault="000C585C" w:rsidP="00AC4B86">
                      <w:pPr>
                        <w:pStyle w:val="ListParagraph"/>
                        <w:numPr>
                          <w:ilvl w:val="0"/>
                          <w:numId w:val="30"/>
                        </w:numPr>
                        <w:ind w:left="284" w:hanging="284"/>
                        <w:jc w:val="center"/>
                        <w:rPr>
                          <w:rFonts w:ascii="Times New Roman" w:hAnsi="Times New Roman"/>
                          <w:color w:val="000000" w:themeColor="text1"/>
                          <w:szCs w:val="22"/>
                          <w14:shadow w14:blurRad="50800" w14:dist="50800" w14:dir="5400000" w14:sx="0" w14:sy="0" w14:kx="0" w14:ky="0" w14:algn="ctr">
                            <w14:schemeClr w14:val="bg2"/>
                          </w14:shadow>
                        </w:rPr>
                      </w:pPr>
                      <w:r>
                        <w:rPr>
                          <w:rFonts w:ascii="Times New Roman" w:hAnsi="Times New Roman"/>
                          <w:b/>
                          <w:bCs/>
                          <w:color w:val="000000" w:themeColor="text1"/>
                          <w:szCs w:val="22"/>
                          <w14:shadow w14:blurRad="50800" w14:dist="50800" w14:dir="5400000" w14:sx="0" w14:sy="0" w14:kx="0" w14:ky="0" w14:algn="ctr">
                            <w14:schemeClr w14:val="bg2"/>
                          </w14:shadow>
                        </w:rPr>
                        <w:t xml:space="preserve">Mūsdienīga </w:t>
                      </w:r>
                      <w:r w:rsidRPr="0025522B">
                        <w:rPr>
                          <w:rFonts w:ascii="Times New Roman" w:hAnsi="Times New Roman"/>
                          <w:b/>
                          <w:bCs/>
                          <w:color w:val="000000" w:themeColor="text1"/>
                          <w:szCs w:val="22"/>
                          <w14:shadow w14:blurRad="50800" w14:dist="50800" w14:dir="5400000" w14:sx="0" w14:sy="0" w14:kx="0" w14:ky="0" w14:algn="ctr">
                            <w14:schemeClr w14:val="bg2"/>
                          </w14:shadow>
                        </w:rPr>
                        <w:t>izglītība</w:t>
                      </w:r>
                    </w:p>
                    <w:p w14:paraId="18A2EADC" w14:textId="77777777" w:rsidR="000C585C" w:rsidRPr="000F7AB2" w:rsidRDefault="000C585C" w:rsidP="00C04FF0">
                      <w:pPr>
                        <w:jc w:val="both"/>
                        <w:rPr>
                          <w:color w:val="000000" w:themeColor="text1"/>
                          <w:sz w:val="22"/>
                          <w:szCs w:val="22"/>
                          <w14:shadow w14:blurRad="50800" w14:dist="50800" w14:dir="5400000" w14:sx="0" w14:sy="0" w14:kx="0" w14:ky="0" w14:algn="ctr">
                            <w14:schemeClr w14:val="bg2"/>
                          </w14:shadow>
                        </w:rPr>
                      </w:pPr>
                    </w:p>
                    <w:p w14:paraId="3D18BB1C" w14:textId="58D07D1A" w:rsidR="000C585C" w:rsidRPr="000F7AB2" w:rsidRDefault="000C585C" w:rsidP="00C04FF0">
                      <w:pPr>
                        <w:jc w:val="both"/>
                        <w:rPr>
                          <w:color w:val="000000" w:themeColor="text1"/>
                          <w:sz w:val="22"/>
                          <w:szCs w:val="22"/>
                          <w14:shadow w14:blurRad="50800" w14:dist="50800" w14:dir="5400000" w14:sx="100000" w14:sy="100000" w14:kx="0" w14:ky="0" w14:algn="ctr">
                            <w14:schemeClr w14:val="bg2"/>
                          </w14:shadow>
                          <w14:textOutline w14:w="0" w14:cap="flat" w14:cmpd="sng" w14:algn="ctr">
                            <w14:noFill/>
                            <w14:prstDash w14:val="solid"/>
                            <w14:round/>
                          </w14:textOutline>
                        </w:rPr>
                      </w:pPr>
                      <w:r w:rsidRPr="000F7AB2">
                        <w:rPr>
                          <w:color w:val="000000" w:themeColor="text1"/>
                          <w:sz w:val="22"/>
                          <w:szCs w:val="22"/>
                          <w14:shadow w14:blurRad="50800" w14:dist="50800" w14:dir="5400000" w14:sx="0" w14:sy="0" w14:kx="0" w14:ky="0" w14:algn="ctr">
                            <w14:schemeClr w14:val="bg2"/>
                          </w14:shadow>
                        </w:rPr>
                        <w:t xml:space="preserve">Jūrmalas Mūzikas vidusskola nodrošina izcilību un atbilstošu, profesionālu zināšanu un prasmju apguvi, kuras </w:t>
                      </w:r>
                      <w:r>
                        <w:rPr>
                          <w:color w:val="000000" w:themeColor="text1"/>
                          <w:sz w:val="22"/>
                          <w:szCs w:val="22"/>
                          <w14:shadow w14:blurRad="50800" w14:dist="50800" w14:dir="5400000" w14:sx="0" w14:sy="0" w14:kx="0" w14:ky="0" w14:algn="ctr">
                            <w14:schemeClr w14:val="bg2"/>
                          </w14:shadow>
                        </w:rPr>
                        <w:t>izglītojamie</w:t>
                      </w:r>
                      <w:r w:rsidRPr="000F7AB2">
                        <w:rPr>
                          <w:color w:val="000000" w:themeColor="text1"/>
                          <w:sz w:val="22"/>
                          <w:szCs w:val="22"/>
                          <w14:shadow w14:blurRad="50800" w14:dist="50800" w14:dir="5400000" w14:sx="0" w14:sy="0" w14:kx="0" w14:ky="0" w14:algn="ctr">
                            <w14:schemeClr w14:val="bg2"/>
                          </w14:shadow>
                        </w:rPr>
                        <w:t xml:space="preserve"> izmantos dzīvē, būs sagatavoti au</w:t>
                      </w:r>
                      <w:r>
                        <w:rPr>
                          <w:color w:val="000000" w:themeColor="text1"/>
                          <w:sz w:val="22"/>
                          <w:szCs w:val="22"/>
                          <w14:shadow w14:blurRad="50800" w14:dist="50800" w14:dir="5400000" w14:sx="0" w14:sy="0" w14:kx="0" w14:ky="0" w14:algn="ctr">
                            <w14:schemeClr w14:val="bg2"/>
                          </w14:shadow>
                        </w:rPr>
                        <w:t>gs</w:t>
                      </w:r>
                      <w:r w:rsidRPr="000F7AB2">
                        <w:rPr>
                          <w:color w:val="000000" w:themeColor="text1"/>
                          <w:sz w:val="22"/>
                          <w:szCs w:val="22"/>
                          <w14:shadow w14:blurRad="50800" w14:dist="50800" w14:dir="5400000" w14:sx="0" w14:sy="0" w14:kx="0" w14:ky="0" w14:algn="ctr">
                            <w14:schemeClr w14:val="bg2"/>
                          </w14:shadow>
                        </w:rPr>
                        <w:t xml:space="preserve">tākam izglītības līmenim </w:t>
                      </w:r>
                      <w:r>
                        <w:rPr>
                          <w:color w:val="000000" w:themeColor="text1"/>
                          <w:sz w:val="22"/>
                          <w:szCs w:val="22"/>
                          <w14:shadow w14:blurRad="50800" w14:dist="50800" w14:dir="5400000" w14:sx="0" w14:sy="0" w14:kx="0" w14:ky="0" w14:algn="ctr">
                            <w14:schemeClr w14:val="bg2"/>
                          </w14:shadow>
                        </w:rPr>
                        <w:t>un</w:t>
                      </w:r>
                      <w:r w:rsidRPr="000F7AB2">
                        <w:rPr>
                          <w:color w:val="000000" w:themeColor="text1"/>
                          <w:sz w:val="22"/>
                          <w:szCs w:val="22"/>
                          <w14:shadow w14:blurRad="50800" w14:dist="50800" w14:dir="5400000" w14:sx="0" w14:sy="0" w14:kx="0" w14:ky="0" w14:algn="ctr">
                            <w14:schemeClr w14:val="bg2"/>
                          </w14:shadow>
                        </w:rPr>
                        <w:t xml:space="preserve"> spēs paust savu attieksmi pret mūziku.</w:t>
                      </w:r>
                    </w:p>
                  </w:txbxContent>
                </v:textbox>
              </v:roundrect>
            </w:pict>
          </mc:Fallback>
        </mc:AlternateContent>
      </w:r>
    </w:p>
    <w:p w14:paraId="77CF4F3E" w14:textId="7ABBEAD8" w:rsidR="000053DE" w:rsidRDefault="000053DE" w:rsidP="001E147E">
      <w:pPr>
        <w:tabs>
          <w:tab w:val="left" w:pos="142"/>
        </w:tabs>
        <w:spacing w:line="259" w:lineRule="auto"/>
        <w:contextualSpacing/>
        <w:jc w:val="both"/>
        <w:rPr>
          <w:iCs/>
        </w:rPr>
      </w:pPr>
    </w:p>
    <w:p w14:paraId="671FE765" w14:textId="7D63CEE6" w:rsidR="000053DE" w:rsidRDefault="000053DE" w:rsidP="001E147E">
      <w:pPr>
        <w:tabs>
          <w:tab w:val="left" w:pos="142"/>
        </w:tabs>
        <w:spacing w:line="259" w:lineRule="auto"/>
        <w:contextualSpacing/>
        <w:jc w:val="both"/>
        <w:rPr>
          <w:iCs/>
        </w:rPr>
      </w:pPr>
    </w:p>
    <w:p w14:paraId="4DFD00DB" w14:textId="77777777" w:rsidR="000053DE" w:rsidRDefault="000053DE" w:rsidP="001E147E">
      <w:pPr>
        <w:tabs>
          <w:tab w:val="left" w:pos="142"/>
        </w:tabs>
        <w:spacing w:line="259" w:lineRule="auto"/>
        <w:contextualSpacing/>
        <w:jc w:val="both"/>
        <w:rPr>
          <w:iCs/>
        </w:rPr>
      </w:pPr>
    </w:p>
    <w:p w14:paraId="7E16B25D" w14:textId="77777777" w:rsidR="000053DE" w:rsidRDefault="000053DE" w:rsidP="001D0D2F">
      <w:pPr>
        <w:tabs>
          <w:tab w:val="left" w:pos="6237"/>
          <w:tab w:val="left" w:pos="6521"/>
        </w:tabs>
        <w:spacing w:line="259" w:lineRule="auto"/>
        <w:ind w:left="2111" w:firstLine="6095"/>
        <w:contextualSpacing/>
        <w:jc w:val="both"/>
        <w:rPr>
          <w:iCs/>
        </w:rPr>
      </w:pPr>
    </w:p>
    <w:p w14:paraId="47C58DB3" w14:textId="77777777" w:rsidR="000053DE" w:rsidRDefault="000053DE" w:rsidP="001E147E">
      <w:pPr>
        <w:tabs>
          <w:tab w:val="left" w:pos="142"/>
        </w:tabs>
        <w:spacing w:line="259" w:lineRule="auto"/>
        <w:contextualSpacing/>
        <w:jc w:val="both"/>
        <w:rPr>
          <w:iCs/>
        </w:rPr>
      </w:pPr>
    </w:p>
    <w:p w14:paraId="00D9E5DF" w14:textId="77777777" w:rsidR="000053DE" w:rsidRDefault="000053DE" w:rsidP="00F96CE7">
      <w:pPr>
        <w:tabs>
          <w:tab w:val="left" w:pos="3402"/>
        </w:tabs>
        <w:spacing w:line="259" w:lineRule="auto"/>
        <w:ind w:left="3261"/>
        <w:contextualSpacing/>
        <w:jc w:val="both"/>
        <w:rPr>
          <w:iCs/>
        </w:rPr>
      </w:pPr>
    </w:p>
    <w:p w14:paraId="42544752" w14:textId="77777777" w:rsidR="000053DE" w:rsidRDefault="000053DE" w:rsidP="001E147E">
      <w:pPr>
        <w:tabs>
          <w:tab w:val="left" w:pos="142"/>
        </w:tabs>
        <w:spacing w:line="259" w:lineRule="auto"/>
        <w:contextualSpacing/>
        <w:jc w:val="both"/>
        <w:rPr>
          <w:iCs/>
        </w:rPr>
      </w:pPr>
    </w:p>
    <w:p w14:paraId="3640EE2E" w14:textId="77777777" w:rsidR="000053DE" w:rsidRDefault="000053DE" w:rsidP="001E147E">
      <w:pPr>
        <w:tabs>
          <w:tab w:val="left" w:pos="142"/>
        </w:tabs>
        <w:spacing w:line="259" w:lineRule="auto"/>
        <w:contextualSpacing/>
        <w:jc w:val="both"/>
        <w:rPr>
          <w:iCs/>
        </w:rPr>
      </w:pPr>
    </w:p>
    <w:p w14:paraId="73FE3466" w14:textId="77777777" w:rsidR="000053DE" w:rsidRDefault="000053DE" w:rsidP="001E147E">
      <w:pPr>
        <w:tabs>
          <w:tab w:val="left" w:pos="142"/>
        </w:tabs>
        <w:spacing w:line="259" w:lineRule="auto"/>
        <w:contextualSpacing/>
        <w:jc w:val="both"/>
        <w:rPr>
          <w:iCs/>
        </w:rPr>
      </w:pPr>
    </w:p>
    <w:p w14:paraId="7A2D1726" w14:textId="77777777" w:rsidR="000053DE" w:rsidRDefault="000053DE" w:rsidP="001E147E">
      <w:pPr>
        <w:tabs>
          <w:tab w:val="left" w:pos="142"/>
        </w:tabs>
        <w:spacing w:line="259" w:lineRule="auto"/>
        <w:contextualSpacing/>
        <w:jc w:val="both"/>
        <w:rPr>
          <w:iCs/>
        </w:rPr>
      </w:pPr>
    </w:p>
    <w:p w14:paraId="2EDE14CD" w14:textId="77777777" w:rsidR="000053DE" w:rsidRPr="004233C5" w:rsidRDefault="000053DE" w:rsidP="001E147E">
      <w:pPr>
        <w:tabs>
          <w:tab w:val="left" w:pos="142"/>
        </w:tabs>
        <w:spacing w:line="259" w:lineRule="auto"/>
        <w:contextualSpacing/>
        <w:jc w:val="both"/>
        <w:rPr>
          <w:iCs/>
        </w:rPr>
      </w:pPr>
    </w:p>
    <w:p w14:paraId="18D0CA07" w14:textId="77777777" w:rsidR="001E147E" w:rsidRPr="00B50DC0" w:rsidRDefault="001E147E" w:rsidP="001E147E">
      <w:pPr>
        <w:tabs>
          <w:tab w:val="left" w:pos="142"/>
        </w:tabs>
        <w:spacing w:line="259" w:lineRule="auto"/>
        <w:contextualSpacing/>
        <w:jc w:val="both"/>
        <w:rPr>
          <w:b/>
          <w:bCs/>
          <w:sz w:val="28"/>
          <w:szCs w:val="28"/>
        </w:rPr>
      </w:pPr>
    </w:p>
    <w:p w14:paraId="1CE321F2" w14:textId="77777777" w:rsidR="006F47B4" w:rsidRPr="006F47B4" w:rsidRDefault="006F47B4" w:rsidP="006F47B4">
      <w:pPr>
        <w:tabs>
          <w:tab w:val="left" w:pos="142"/>
        </w:tabs>
        <w:spacing w:line="259" w:lineRule="auto"/>
        <w:ind w:left="360"/>
        <w:contextualSpacing/>
        <w:jc w:val="both"/>
        <w:rPr>
          <w:b/>
          <w:bCs/>
          <w:sz w:val="28"/>
          <w:szCs w:val="28"/>
        </w:rPr>
      </w:pPr>
    </w:p>
    <w:p w14:paraId="509A0B9E" w14:textId="77777777" w:rsidR="006F47B4" w:rsidRDefault="006F47B4" w:rsidP="006F47B4">
      <w:pPr>
        <w:tabs>
          <w:tab w:val="left" w:pos="142"/>
        </w:tabs>
        <w:spacing w:line="259" w:lineRule="auto"/>
        <w:contextualSpacing/>
        <w:jc w:val="both"/>
        <w:rPr>
          <w:b/>
          <w:bCs/>
          <w:sz w:val="28"/>
          <w:szCs w:val="28"/>
        </w:rPr>
      </w:pPr>
    </w:p>
    <w:p w14:paraId="40BC89E9" w14:textId="77777777" w:rsidR="00C04FF0" w:rsidRPr="006F47B4" w:rsidRDefault="00C04FF0" w:rsidP="006F47B4">
      <w:pPr>
        <w:tabs>
          <w:tab w:val="left" w:pos="142"/>
        </w:tabs>
        <w:spacing w:line="259" w:lineRule="auto"/>
        <w:contextualSpacing/>
        <w:jc w:val="both"/>
        <w:rPr>
          <w:b/>
          <w:bCs/>
          <w:sz w:val="28"/>
          <w:szCs w:val="28"/>
        </w:rPr>
      </w:pPr>
    </w:p>
    <w:p w14:paraId="1C037D7F" w14:textId="77777777" w:rsidR="00B50DC0" w:rsidRPr="00871920" w:rsidRDefault="00B50DC0" w:rsidP="00BD5CF6">
      <w:pPr>
        <w:numPr>
          <w:ilvl w:val="1"/>
          <w:numId w:val="92"/>
        </w:numPr>
        <w:tabs>
          <w:tab w:val="left" w:pos="142"/>
        </w:tabs>
        <w:spacing w:line="259" w:lineRule="auto"/>
        <w:contextualSpacing/>
        <w:jc w:val="both"/>
        <w:rPr>
          <w:b/>
          <w:bCs/>
          <w:sz w:val="28"/>
          <w:szCs w:val="28"/>
        </w:rPr>
      </w:pPr>
      <w:r w:rsidRPr="00B50DC0">
        <w:rPr>
          <w:b/>
          <w:bCs/>
          <w:iCs/>
          <w:sz w:val="28"/>
          <w:szCs w:val="28"/>
        </w:rPr>
        <w:t xml:space="preserve">Stratēģiskās prioritātes </w:t>
      </w:r>
      <w:r w:rsidR="00C149CF">
        <w:rPr>
          <w:b/>
          <w:bCs/>
          <w:iCs/>
          <w:sz w:val="28"/>
          <w:szCs w:val="28"/>
        </w:rPr>
        <w:t>un</w:t>
      </w:r>
      <w:r w:rsidRPr="00B50DC0">
        <w:rPr>
          <w:b/>
          <w:bCs/>
          <w:iCs/>
          <w:sz w:val="28"/>
          <w:szCs w:val="28"/>
        </w:rPr>
        <w:t xml:space="preserve"> rīcības virzieni</w:t>
      </w:r>
    </w:p>
    <w:p w14:paraId="4CF24069" w14:textId="76375D8D" w:rsidR="00871920" w:rsidRDefault="00871920" w:rsidP="00592EC7">
      <w:pPr>
        <w:tabs>
          <w:tab w:val="left" w:pos="142"/>
        </w:tabs>
        <w:spacing w:before="120" w:after="120"/>
        <w:jc w:val="both"/>
        <w:rPr>
          <w:iCs/>
        </w:rPr>
      </w:pPr>
      <w:r>
        <w:rPr>
          <w:iCs/>
        </w:rPr>
        <w:t xml:space="preserve">Lai sasniegtu izvirzītos stratēģiskos mērķus, turpmākajiem </w:t>
      </w:r>
      <w:r w:rsidR="00A44CE1">
        <w:rPr>
          <w:iCs/>
        </w:rPr>
        <w:t>6</w:t>
      </w:r>
      <w:r>
        <w:rPr>
          <w:iCs/>
        </w:rPr>
        <w:t xml:space="preserve"> gadiem tiek noteiktas 7 </w:t>
      </w:r>
      <w:r w:rsidR="004C7532">
        <w:rPr>
          <w:iCs/>
        </w:rPr>
        <w:t xml:space="preserve">JMV </w:t>
      </w:r>
      <w:r>
        <w:rPr>
          <w:iCs/>
        </w:rPr>
        <w:t xml:space="preserve">stratēģiskās prioritātes un tām atbilstoši </w:t>
      </w:r>
      <w:r w:rsidR="00947EA4">
        <w:rPr>
          <w:iCs/>
        </w:rPr>
        <w:t xml:space="preserve">25 </w:t>
      </w:r>
      <w:r>
        <w:rPr>
          <w:iCs/>
        </w:rPr>
        <w:t>rīcības virzieni.</w:t>
      </w:r>
    </w:p>
    <w:tbl>
      <w:tblPr>
        <w:tblStyle w:val="TableGrid"/>
        <w:tblW w:w="0" w:type="auto"/>
        <w:tblLook w:val="04A0" w:firstRow="1" w:lastRow="0" w:firstColumn="1" w:lastColumn="0" w:noHBand="0" w:noVBand="1"/>
      </w:tblPr>
      <w:tblGrid>
        <w:gridCol w:w="4508"/>
        <w:gridCol w:w="4508"/>
      </w:tblGrid>
      <w:tr w:rsidR="00871920" w14:paraId="5481D5E4" w14:textId="77777777" w:rsidTr="00871920">
        <w:tc>
          <w:tcPr>
            <w:tcW w:w="4508" w:type="dxa"/>
          </w:tcPr>
          <w:p w14:paraId="049DDCBB" w14:textId="77777777" w:rsidR="00871920" w:rsidRPr="00871920" w:rsidRDefault="00871920" w:rsidP="00592EC7">
            <w:pPr>
              <w:tabs>
                <w:tab w:val="left" w:pos="142"/>
              </w:tabs>
              <w:spacing w:after="120" w:line="259" w:lineRule="auto"/>
              <w:contextualSpacing/>
              <w:jc w:val="center"/>
              <w:rPr>
                <w:b/>
                <w:bCs/>
                <w:iCs/>
              </w:rPr>
            </w:pPr>
            <w:r w:rsidRPr="00871920">
              <w:rPr>
                <w:b/>
                <w:bCs/>
                <w:iCs/>
              </w:rPr>
              <w:t>Stratēģiskās prioritātes</w:t>
            </w:r>
          </w:p>
        </w:tc>
        <w:tc>
          <w:tcPr>
            <w:tcW w:w="4508" w:type="dxa"/>
          </w:tcPr>
          <w:p w14:paraId="3729AA95" w14:textId="77777777" w:rsidR="00871920" w:rsidRPr="00871920" w:rsidRDefault="00871920" w:rsidP="00592EC7">
            <w:pPr>
              <w:tabs>
                <w:tab w:val="left" w:pos="142"/>
              </w:tabs>
              <w:spacing w:after="120" w:line="259" w:lineRule="auto"/>
              <w:contextualSpacing/>
              <w:jc w:val="center"/>
              <w:rPr>
                <w:b/>
                <w:bCs/>
                <w:iCs/>
              </w:rPr>
            </w:pPr>
            <w:r w:rsidRPr="00871920">
              <w:rPr>
                <w:b/>
                <w:bCs/>
                <w:iCs/>
              </w:rPr>
              <w:t>Rīcības virzieni</w:t>
            </w:r>
          </w:p>
        </w:tc>
      </w:tr>
      <w:tr w:rsidR="00CC6DBD" w14:paraId="6DDBA4E1" w14:textId="77777777" w:rsidTr="00CC6DBD">
        <w:tc>
          <w:tcPr>
            <w:tcW w:w="4508" w:type="dxa"/>
            <w:vMerge w:val="restart"/>
            <w:vAlign w:val="center"/>
          </w:tcPr>
          <w:p w14:paraId="13F77BC6" w14:textId="77777777" w:rsidR="00CC6DBD" w:rsidRPr="00871920" w:rsidRDefault="00CC6DBD" w:rsidP="00592EC7">
            <w:pPr>
              <w:tabs>
                <w:tab w:val="left" w:pos="142"/>
              </w:tabs>
              <w:spacing w:after="120" w:line="259" w:lineRule="auto"/>
              <w:contextualSpacing/>
              <w:jc w:val="center"/>
              <w:rPr>
                <w:iCs/>
              </w:rPr>
            </w:pPr>
            <w:r>
              <w:rPr>
                <w:iCs/>
              </w:rPr>
              <w:t>P.1. Skolas pamatdarbības uzlabošana</w:t>
            </w:r>
          </w:p>
        </w:tc>
        <w:tc>
          <w:tcPr>
            <w:tcW w:w="4508" w:type="dxa"/>
          </w:tcPr>
          <w:p w14:paraId="18541CA5" w14:textId="77777777" w:rsidR="00CC6DBD" w:rsidRDefault="00CC6DBD" w:rsidP="00592EC7">
            <w:pPr>
              <w:tabs>
                <w:tab w:val="left" w:pos="142"/>
              </w:tabs>
              <w:spacing w:after="120" w:line="259" w:lineRule="auto"/>
              <w:contextualSpacing/>
              <w:jc w:val="both"/>
              <w:rPr>
                <w:iCs/>
              </w:rPr>
            </w:pPr>
            <w:r>
              <w:rPr>
                <w:iCs/>
              </w:rPr>
              <w:t>R.1.1. Izglītības satura pilnveidošana</w:t>
            </w:r>
          </w:p>
        </w:tc>
      </w:tr>
      <w:tr w:rsidR="00CC6DBD" w14:paraId="7B22A195" w14:textId="77777777" w:rsidTr="00871920">
        <w:tc>
          <w:tcPr>
            <w:tcW w:w="4508" w:type="dxa"/>
            <w:vMerge/>
          </w:tcPr>
          <w:p w14:paraId="1E513BC2" w14:textId="77777777" w:rsidR="00CC6DBD" w:rsidRDefault="00CC6DBD" w:rsidP="00592EC7">
            <w:pPr>
              <w:tabs>
                <w:tab w:val="left" w:pos="142"/>
              </w:tabs>
              <w:spacing w:after="120" w:line="259" w:lineRule="auto"/>
              <w:contextualSpacing/>
              <w:jc w:val="both"/>
              <w:rPr>
                <w:iCs/>
              </w:rPr>
            </w:pPr>
          </w:p>
        </w:tc>
        <w:tc>
          <w:tcPr>
            <w:tcW w:w="4508" w:type="dxa"/>
          </w:tcPr>
          <w:p w14:paraId="2D6E4A3C" w14:textId="77777777" w:rsidR="00CC6DBD" w:rsidRDefault="00CC6DBD" w:rsidP="00592EC7">
            <w:pPr>
              <w:tabs>
                <w:tab w:val="left" w:pos="142"/>
              </w:tabs>
              <w:spacing w:after="120" w:line="259" w:lineRule="auto"/>
              <w:contextualSpacing/>
              <w:jc w:val="both"/>
              <w:rPr>
                <w:iCs/>
              </w:rPr>
            </w:pPr>
            <w:r>
              <w:rPr>
                <w:iCs/>
              </w:rPr>
              <w:t>R.1.2. Pedagogu profesion</w:t>
            </w:r>
            <w:r w:rsidR="004757D3">
              <w:rPr>
                <w:iCs/>
              </w:rPr>
              <w:t>alitātes nodrošināšana</w:t>
            </w:r>
          </w:p>
        </w:tc>
      </w:tr>
      <w:tr w:rsidR="00CC6DBD" w:rsidRPr="00304F5E" w14:paraId="618D82A4" w14:textId="77777777" w:rsidTr="00871920">
        <w:tc>
          <w:tcPr>
            <w:tcW w:w="4508" w:type="dxa"/>
            <w:vMerge/>
          </w:tcPr>
          <w:p w14:paraId="7A9DBD66" w14:textId="77777777" w:rsidR="00CC6DBD" w:rsidRDefault="00CC6DBD" w:rsidP="00592EC7">
            <w:pPr>
              <w:tabs>
                <w:tab w:val="left" w:pos="142"/>
              </w:tabs>
              <w:spacing w:after="120" w:line="259" w:lineRule="auto"/>
              <w:contextualSpacing/>
              <w:jc w:val="both"/>
              <w:rPr>
                <w:iCs/>
              </w:rPr>
            </w:pPr>
          </w:p>
        </w:tc>
        <w:tc>
          <w:tcPr>
            <w:tcW w:w="4508" w:type="dxa"/>
          </w:tcPr>
          <w:p w14:paraId="1077DE08" w14:textId="2884CC5A" w:rsidR="00CC6DBD" w:rsidRDefault="00CC6DBD" w:rsidP="00592EC7">
            <w:pPr>
              <w:tabs>
                <w:tab w:val="left" w:pos="142"/>
              </w:tabs>
              <w:spacing w:after="120" w:line="259" w:lineRule="auto"/>
              <w:contextualSpacing/>
              <w:jc w:val="both"/>
              <w:rPr>
                <w:iCs/>
              </w:rPr>
            </w:pPr>
            <w:r>
              <w:rPr>
                <w:iCs/>
              </w:rPr>
              <w:t>R.1.3. Individuālas pieejas nodrošināšana mācību procesā, talant</w:t>
            </w:r>
            <w:r w:rsidR="00FD45C6">
              <w:rPr>
                <w:iCs/>
              </w:rPr>
              <w:t xml:space="preserve">īgu </w:t>
            </w:r>
            <w:r w:rsidR="006F0024">
              <w:rPr>
                <w:iCs/>
              </w:rPr>
              <w:t xml:space="preserve">izglītojamo </w:t>
            </w:r>
            <w:r>
              <w:rPr>
                <w:iCs/>
              </w:rPr>
              <w:t>identificēšana un attīstība</w:t>
            </w:r>
          </w:p>
        </w:tc>
      </w:tr>
      <w:tr w:rsidR="004D5773" w:rsidRPr="00304F5E" w14:paraId="73A2CF27" w14:textId="77777777" w:rsidTr="004D5773">
        <w:tc>
          <w:tcPr>
            <w:tcW w:w="4508" w:type="dxa"/>
            <w:vMerge w:val="restart"/>
            <w:vAlign w:val="center"/>
          </w:tcPr>
          <w:p w14:paraId="0CD9AE17" w14:textId="09A06A85" w:rsidR="004D5773" w:rsidRDefault="004D5773" w:rsidP="00592EC7">
            <w:pPr>
              <w:tabs>
                <w:tab w:val="left" w:pos="142"/>
              </w:tabs>
              <w:spacing w:after="120" w:line="259" w:lineRule="auto"/>
              <w:contextualSpacing/>
              <w:jc w:val="center"/>
              <w:rPr>
                <w:iCs/>
              </w:rPr>
            </w:pPr>
            <w:r>
              <w:rPr>
                <w:iCs/>
              </w:rPr>
              <w:t xml:space="preserve">P.2. </w:t>
            </w:r>
            <w:r w:rsidR="006F0024">
              <w:rPr>
                <w:iCs/>
              </w:rPr>
              <w:t xml:space="preserve">Izglītojamo </w:t>
            </w:r>
            <w:r>
              <w:rPr>
                <w:iCs/>
              </w:rPr>
              <w:t>atbalsta mehānismu pilnveidošana</w:t>
            </w:r>
          </w:p>
        </w:tc>
        <w:tc>
          <w:tcPr>
            <w:tcW w:w="4508" w:type="dxa"/>
          </w:tcPr>
          <w:p w14:paraId="15F85A09" w14:textId="6A233147" w:rsidR="004D5773" w:rsidRDefault="004D5773" w:rsidP="00592EC7">
            <w:pPr>
              <w:tabs>
                <w:tab w:val="left" w:pos="142"/>
              </w:tabs>
              <w:spacing w:after="120" w:line="259" w:lineRule="auto"/>
              <w:contextualSpacing/>
              <w:jc w:val="both"/>
              <w:rPr>
                <w:iCs/>
              </w:rPr>
            </w:pPr>
            <w:r>
              <w:rPr>
                <w:iCs/>
              </w:rPr>
              <w:t xml:space="preserve">R.2.1. </w:t>
            </w:r>
            <w:r w:rsidR="006F0024">
              <w:rPr>
                <w:iCs/>
              </w:rPr>
              <w:t xml:space="preserve">Izglītojamo </w:t>
            </w:r>
            <w:r>
              <w:rPr>
                <w:iCs/>
              </w:rPr>
              <w:t>mācību motivācijas paaugstināšana</w:t>
            </w:r>
          </w:p>
        </w:tc>
      </w:tr>
      <w:tr w:rsidR="004D5773" w:rsidRPr="00304F5E" w14:paraId="3B18A99C" w14:textId="77777777" w:rsidTr="00871920">
        <w:tc>
          <w:tcPr>
            <w:tcW w:w="4508" w:type="dxa"/>
            <w:vMerge/>
          </w:tcPr>
          <w:p w14:paraId="47F1FABC" w14:textId="77777777" w:rsidR="004D5773" w:rsidRDefault="004D5773" w:rsidP="00592EC7">
            <w:pPr>
              <w:tabs>
                <w:tab w:val="left" w:pos="142"/>
              </w:tabs>
              <w:spacing w:after="120" w:line="259" w:lineRule="auto"/>
              <w:contextualSpacing/>
              <w:jc w:val="both"/>
              <w:rPr>
                <w:iCs/>
              </w:rPr>
            </w:pPr>
          </w:p>
        </w:tc>
        <w:tc>
          <w:tcPr>
            <w:tcW w:w="4508" w:type="dxa"/>
          </w:tcPr>
          <w:p w14:paraId="292CE9F8" w14:textId="2A240472" w:rsidR="004D5773" w:rsidRDefault="00CD7375" w:rsidP="00592EC7">
            <w:pPr>
              <w:tabs>
                <w:tab w:val="left" w:pos="142"/>
              </w:tabs>
              <w:spacing w:after="120" w:line="259" w:lineRule="auto"/>
              <w:contextualSpacing/>
              <w:jc w:val="both"/>
              <w:rPr>
                <w:iCs/>
              </w:rPr>
            </w:pPr>
            <w:r>
              <w:rPr>
                <w:iCs/>
              </w:rPr>
              <w:t>R.2.2. Mācībām nepieciešamo resursu nodrošināšana</w:t>
            </w:r>
          </w:p>
        </w:tc>
      </w:tr>
      <w:tr w:rsidR="004D5773" w:rsidRPr="00304F5E" w14:paraId="504F1218" w14:textId="77777777" w:rsidTr="00871920">
        <w:tc>
          <w:tcPr>
            <w:tcW w:w="4508" w:type="dxa"/>
            <w:vMerge/>
          </w:tcPr>
          <w:p w14:paraId="3C2F8955" w14:textId="77777777" w:rsidR="004D5773" w:rsidRDefault="004D5773" w:rsidP="00592EC7">
            <w:pPr>
              <w:tabs>
                <w:tab w:val="left" w:pos="142"/>
              </w:tabs>
              <w:spacing w:after="120" w:line="259" w:lineRule="auto"/>
              <w:contextualSpacing/>
              <w:jc w:val="both"/>
              <w:rPr>
                <w:iCs/>
              </w:rPr>
            </w:pPr>
          </w:p>
        </w:tc>
        <w:tc>
          <w:tcPr>
            <w:tcW w:w="4508" w:type="dxa"/>
          </w:tcPr>
          <w:p w14:paraId="06B45C8C" w14:textId="0E723463" w:rsidR="004D5773" w:rsidRDefault="00CD7375" w:rsidP="00592EC7">
            <w:pPr>
              <w:tabs>
                <w:tab w:val="left" w:pos="142"/>
              </w:tabs>
              <w:spacing w:after="120" w:line="259" w:lineRule="auto"/>
              <w:contextualSpacing/>
              <w:jc w:val="both"/>
              <w:rPr>
                <w:iCs/>
              </w:rPr>
            </w:pPr>
            <w:r>
              <w:rPr>
                <w:iCs/>
              </w:rPr>
              <w:t>R.2.3. Jaunu izglītojamo piesaistes un noturēšanas mehānismu ieviešana</w:t>
            </w:r>
          </w:p>
        </w:tc>
      </w:tr>
      <w:tr w:rsidR="004D5773" w:rsidRPr="00216BA5" w14:paraId="066378FB" w14:textId="77777777" w:rsidTr="00871920">
        <w:tc>
          <w:tcPr>
            <w:tcW w:w="4508" w:type="dxa"/>
            <w:vMerge/>
          </w:tcPr>
          <w:p w14:paraId="0475F525" w14:textId="77777777" w:rsidR="004D5773" w:rsidRDefault="004D5773" w:rsidP="00592EC7">
            <w:pPr>
              <w:tabs>
                <w:tab w:val="left" w:pos="142"/>
              </w:tabs>
              <w:spacing w:after="120" w:line="259" w:lineRule="auto"/>
              <w:contextualSpacing/>
              <w:jc w:val="both"/>
              <w:rPr>
                <w:iCs/>
              </w:rPr>
            </w:pPr>
          </w:p>
        </w:tc>
        <w:tc>
          <w:tcPr>
            <w:tcW w:w="4508" w:type="dxa"/>
          </w:tcPr>
          <w:p w14:paraId="3C4A386D" w14:textId="7CC5CDC4" w:rsidR="004D5773" w:rsidRDefault="00CD7375" w:rsidP="00592EC7">
            <w:pPr>
              <w:tabs>
                <w:tab w:val="left" w:pos="142"/>
              </w:tabs>
              <w:spacing w:after="120" w:line="259" w:lineRule="auto"/>
              <w:contextualSpacing/>
              <w:jc w:val="both"/>
              <w:rPr>
                <w:iCs/>
              </w:rPr>
            </w:pPr>
            <w:r>
              <w:rPr>
                <w:iCs/>
              </w:rPr>
              <w:t>R.2.4. Karjeras izglītības programmas īstenošana</w:t>
            </w:r>
          </w:p>
        </w:tc>
      </w:tr>
      <w:tr w:rsidR="004D5773" w:rsidRPr="00304F5E" w14:paraId="1CB5E9A8" w14:textId="77777777" w:rsidTr="00871920">
        <w:tc>
          <w:tcPr>
            <w:tcW w:w="4508" w:type="dxa"/>
            <w:vMerge/>
          </w:tcPr>
          <w:p w14:paraId="3124DE52" w14:textId="77777777" w:rsidR="004D5773" w:rsidRDefault="004D5773" w:rsidP="00592EC7">
            <w:pPr>
              <w:tabs>
                <w:tab w:val="left" w:pos="142"/>
              </w:tabs>
              <w:spacing w:after="120" w:line="259" w:lineRule="auto"/>
              <w:contextualSpacing/>
              <w:jc w:val="both"/>
              <w:rPr>
                <w:iCs/>
              </w:rPr>
            </w:pPr>
          </w:p>
        </w:tc>
        <w:tc>
          <w:tcPr>
            <w:tcW w:w="4508" w:type="dxa"/>
          </w:tcPr>
          <w:p w14:paraId="6E71BEE9" w14:textId="342E1787" w:rsidR="004D5773" w:rsidRDefault="00CD7375" w:rsidP="00592EC7">
            <w:pPr>
              <w:tabs>
                <w:tab w:val="left" w:pos="142"/>
              </w:tabs>
              <w:spacing w:after="120" w:line="259" w:lineRule="auto"/>
              <w:contextualSpacing/>
              <w:jc w:val="both"/>
              <w:rPr>
                <w:iCs/>
              </w:rPr>
            </w:pPr>
            <w:r>
              <w:rPr>
                <w:iCs/>
              </w:rPr>
              <w:t>R.2.5. Sadarbības uzlabošana ar citām iesaistītajām pusēm</w:t>
            </w:r>
          </w:p>
        </w:tc>
      </w:tr>
      <w:tr w:rsidR="00FF59D8" w14:paraId="5222A99E" w14:textId="77777777" w:rsidTr="004757D3">
        <w:tc>
          <w:tcPr>
            <w:tcW w:w="4508" w:type="dxa"/>
            <w:vMerge w:val="restart"/>
            <w:vAlign w:val="center"/>
          </w:tcPr>
          <w:p w14:paraId="5599E49E" w14:textId="19CCEFD8" w:rsidR="00FF59D8" w:rsidRDefault="00FF59D8" w:rsidP="00FF59D8">
            <w:pPr>
              <w:tabs>
                <w:tab w:val="left" w:pos="142"/>
              </w:tabs>
              <w:spacing w:after="120" w:line="259" w:lineRule="auto"/>
              <w:contextualSpacing/>
              <w:jc w:val="center"/>
              <w:rPr>
                <w:iCs/>
              </w:rPr>
            </w:pPr>
            <w:r>
              <w:rPr>
                <w:iCs/>
              </w:rPr>
              <w:t>P.3. Pedagogu darba attīstība</w:t>
            </w:r>
          </w:p>
        </w:tc>
        <w:tc>
          <w:tcPr>
            <w:tcW w:w="4508" w:type="dxa"/>
          </w:tcPr>
          <w:p w14:paraId="0BE45878" w14:textId="5555918E" w:rsidR="00FF59D8" w:rsidRDefault="00FF59D8" w:rsidP="00FF59D8">
            <w:pPr>
              <w:tabs>
                <w:tab w:val="left" w:pos="142"/>
              </w:tabs>
              <w:spacing w:after="120" w:line="259" w:lineRule="auto"/>
              <w:contextualSpacing/>
              <w:jc w:val="both"/>
              <w:rPr>
                <w:iCs/>
              </w:rPr>
            </w:pPr>
            <w:r>
              <w:rPr>
                <w:iCs/>
              </w:rPr>
              <w:t>R.3.1. Pedagogu profesionālā pilnveide un kvalifikācijas celšana</w:t>
            </w:r>
          </w:p>
        </w:tc>
      </w:tr>
      <w:tr w:rsidR="00FF59D8" w14:paraId="7F5935D8" w14:textId="77777777" w:rsidTr="00871920">
        <w:tc>
          <w:tcPr>
            <w:tcW w:w="4508" w:type="dxa"/>
            <w:vMerge/>
          </w:tcPr>
          <w:p w14:paraId="16D1EAD1" w14:textId="77777777" w:rsidR="00FF59D8" w:rsidRDefault="00FF59D8" w:rsidP="00FF59D8">
            <w:pPr>
              <w:tabs>
                <w:tab w:val="left" w:pos="142"/>
              </w:tabs>
              <w:spacing w:after="120" w:line="259" w:lineRule="auto"/>
              <w:contextualSpacing/>
              <w:jc w:val="both"/>
              <w:rPr>
                <w:iCs/>
              </w:rPr>
            </w:pPr>
          </w:p>
        </w:tc>
        <w:tc>
          <w:tcPr>
            <w:tcW w:w="4508" w:type="dxa"/>
          </w:tcPr>
          <w:p w14:paraId="0E2A144B" w14:textId="7102B49C" w:rsidR="00FF59D8" w:rsidRDefault="00FF59D8" w:rsidP="00FF59D8">
            <w:pPr>
              <w:tabs>
                <w:tab w:val="left" w:pos="142"/>
              </w:tabs>
              <w:spacing w:after="120" w:line="259" w:lineRule="auto"/>
              <w:contextualSpacing/>
              <w:jc w:val="both"/>
              <w:rPr>
                <w:iCs/>
              </w:rPr>
            </w:pPr>
            <w:r>
              <w:rPr>
                <w:iCs/>
              </w:rPr>
              <w:t>R.3.2. Pedagoģiskās kompetences attīstība</w:t>
            </w:r>
          </w:p>
        </w:tc>
      </w:tr>
      <w:tr w:rsidR="00FF59D8" w14:paraId="56125E20" w14:textId="77777777" w:rsidTr="00871920">
        <w:tc>
          <w:tcPr>
            <w:tcW w:w="4508" w:type="dxa"/>
            <w:vMerge/>
          </w:tcPr>
          <w:p w14:paraId="1C738CF1" w14:textId="77777777" w:rsidR="00FF59D8" w:rsidRDefault="00FF59D8" w:rsidP="00FF59D8">
            <w:pPr>
              <w:tabs>
                <w:tab w:val="left" w:pos="142"/>
              </w:tabs>
              <w:spacing w:after="120" w:line="259" w:lineRule="auto"/>
              <w:contextualSpacing/>
              <w:jc w:val="both"/>
              <w:rPr>
                <w:iCs/>
              </w:rPr>
            </w:pPr>
          </w:p>
        </w:tc>
        <w:tc>
          <w:tcPr>
            <w:tcW w:w="4508" w:type="dxa"/>
          </w:tcPr>
          <w:p w14:paraId="17F2BB91" w14:textId="0F012802" w:rsidR="00FF59D8" w:rsidRDefault="00FF59D8" w:rsidP="00FF59D8">
            <w:pPr>
              <w:tabs>
                <w:tab w:val="left" w:pos="142"/>
              </w:tabs>
              <w:spacing w:after="120" w:line="259" w:lineRule="auto"/>
              <w:contextualSpacing/>
              <w:jc w:val="both"/>
              <w:rPr>
                <w:iCs/>
              </w:rPr>
            </w:pPr>
            <w:r>
              <w:rPr>
                <w:iCs/>
              </w:rPr>
              <w:t>R.3.3. Konstruktīvas un produktīvas pedagogu pieredzes apmaiņas veicināšana</w:t>
            </w:r>
          </w:p>
        </w:tc>
      </w:tr>
      <w:tr w:rsidR="00FF59D8" w:rsidRPr="00304F5E" w14:paraId="581E3B01" w14:textId="77777777" w:rsidTr="00824449">
        <w:tc>
          <w:tcPr>
            <w:tcW w:w="4508" w:type="dxa"/>
            <w:vMerge w:val="restart"/>
            <w:vAlign w:val="center"/>
          </w:tcPr>
          <w:p w14:paraId="35DD5DF1" w14:textId="578BA112" w:rsidR="00FF59D8" w:rsidRDefault="00FF59D8" w:rsidP="00FF59D8">
            <w:pPr>
              <w:tabs>
                <w:tab w:val="left" w:pos="142"/>
              </w:tabs>
              <w:spacing w:after="120" w:line="259" w:lineRule="auto"/>
              <w:contextualSpacing/>
              <w:jc w:val="center"/>
              <w:rPr>
                <w:iCs/>
              </w:rPr>
            </w:pPr>
            <w:r>
              <w:rPr>
                <w:iCs/>
              </w:rPr>
              <w:t>P.4. Sadarbības uzlabošana ar izglītojamo vecākiem</w:t>
            </w:r>
          </w:p>
        </w:tc>
        <w:tc>
          <w:tcPr>
            <w:tcW w:w="4508" w:type="dxa"/>
          </w:tcPr>
          <w:p w14:paraId="0869A652" w14:textId="7DC28B35" w:rsidR="00FF59D8" w:rsidRDefault="00FF59D8" w:rsidP="00FF59D8">
            <w:pPr>
              <w:tabs>
                <w:tab w:val="left" w:pos="142"/>
              </w:tabs>
              <w:spacing w:after="120" w:line="259" w:lineRule="auto"/>
              <w:contextualSpacing/>
              <w:jc w:val="both"/>
              <w:rPr>
                <w:iCs/>
              </w:rPr>
            </w:pPr>
            <w:r>
              <w:rPr>
                <w:iCs/>
              </w:rPr>
              <w:t>R.</w:t>
            </w:r>
            <w:r w:rsidR="001E7AC1">
              <w:rPr>
                <w:iCs/>
              </w:rPr>
              <w:t>4</w:t>
            </w:r>
            <w:r>
              <w:rPr>
                <w:iCs/>
              </w:rPr>
              <w:t>.</w:t>
            </w:r>
            <w:r w:rsidR="001E7AC1">
              <w:rPr>
                <w:iCs/>
              </w:rPr>
              <w:t>1</w:t>
            </w:r>
            <w:r>
              <w:rPr>
                <w:iCs/>
              </w:rPr>
              <w:t>. Izglītojamo vecāku lomas uzsvēršana mācību procesā</w:t>
            </w:r>
          </w:p>
        </w:tc>
      </w:tr>
      <w:tr w:rsidR="00FF59D8" w:rsidRPr="00FF59D8" w14:paraId="3E36DC43" w14:textId="77777777" w:rsidTr="00871920">
        <w:tc>
          <w:tcPr>
            <w:tcW w:w="4508" w:type="dxa"/>
            <w:vMerge/>
          </w:tcPr>
          <w:p w14:paraId="26EDD7EE" w14:textId="77777777" w:rsidR="00FF59D8" w:rsidRDefault="00FF59D8" w:rsidP="00FF59D8">
            <w:pPr>
              <w:tabs>
                <w:tab w:val="left" w:pos="142"/>
              </w:tabs>
              <w:spacing w:after="120" w:line="259" w:lineRule="auto"/>
              <w:contextualSpacing/>
              <w:jc w:val="both"/>
              <w:rPr>
                <w:iCs/>
              </w:rPr>
            </w:pPr>
          </w:p>
        </w:tc>
        <w:tc>
          <w:tcPr>
            <w:tcW w:w="4508" w:type="dxa"/>
          </w:tcPr>
          <w:p w14:paraId="0D818E25" w14:textId="252B1F9A" w:rsidR="00FF59D8" w:rsidRDefault="00FF59D8" w:rsidP="00FF59D8">
            <w:pPr>
              <w:tabs>
                <w:tab w:val="left" w:pos="142"/>
              </w:tabs>
              <w:spacing w:after="120" w:line="259" w:lineRule="auto"/>
              <w:contextualSpacing/>
              <w:jc w:val="both"/>
              <w:rPr>
                <w:iCs/>
              </w:rPr>
            </w:pPr>
            <w:r>
              <w:rPr>
                <w:iCs/>
              </w:rPr>
              <w:t>R.</w:t>
            </w:r>
            <w:r w:rsidR="001E7AC1">
              <w:rPr>
                <w:iCs/>
              </w:rPr>
              <w:t>4</w:t>
            </w:r>
            <w:r>
              <w:rPr>
                <w:iCs/>
              </w:rPr>
              <w:t>.</w:t>
            </w:r>
            <w:r w:rsidR="001E7AC1">
              <w:rPr>
                <w:iCs/>
              </w:rPr>
              <w:t>2</w:t>
            </w:r>
            <w:r>
              <w:rPr>
                <w:iCs/>
              </w:rPr>
              <w:t>. Ciešākas informācijas apmaiņas nodrošināšana</w:t>
            </w:r>
          </w:p>
        </w:tc>
      </w:tr>
      <w:tr w:rsidR="00FF59D8" w:rsidRPr="00304F5E" w14:paraId="545B4365" w14:textId="77777777" w:rsidTr="00871920">
        <w:tc>
          <w:tcPr>
            <w:tcW w:w="4508" w:type="dxa"/>
            <w:vMerge/>
          </w:tcPr>
          <w:p w14:paraId="287EB010" w14:textId="77777777" w:rsidR="00FF59D8" w:rsidRDefault="00FF59D8" w:rsidP="00FF59D8">
            <w:pPr>
              <w:tabs>
                <w:tab w:val="left" w:pos="142"/>
              </w:tabs>
              <w:spacing w:after="120" w:line="259" w:lineRule="auto"/>
              <w:contextualSpacing/>
              <w:jc w:val="both"/>
              <w:rPr>
                <w:iCs/>
              </w:rPr>
            </w:pPr>
          </w:p>
        </w:tc>
        <w:tc>
          <w:tcPr>
            <w:tcW w:w="4508" w:type="dxa"/>
          </w:tcPr>
          <w:p w14:paraId="1F3521B8" w14:textId="7966A876" w:rsidR="00FF59D8" w:rsidRDefault="00FF59D8" w:rsidP="00FF59D8">
            <w:pPr>
              <w:tabs>
                <w:tab w:val="left" w:pos="142"/>
              </w:tabs>
              <w:spacing w:after="120" w:line="259" w:lineRule="auto"/>
              <w:contextualSpacing/>
              <w:jc w:val="both"/>
              <w:rPr>
                <w:iCs/>
              </w:rPr>
            </w:pPr>
            <w:r>
              <w:rPr>
                <w:iCs/>
              </w:rPr>
              <w:t>R.</w:t>
            </w:r>
            <w:r w:rsidR="001E7AC1">
              <w:rPr>
                <w:iCs/>
              </w:rPr>
              <w:t>4</w:t>
            </w:r>
            <w:r>
              <w:rPr>
                <w:iCs/>
              </w:rPr>
              <w:t>.</w:t>
            </w:r>
            <w:r w:rsidR="001E7AC1">
              <w:rPr>
                <w:iCs/>
              </w:rPr>
              <w:t>3</w:t>
            </w:r>
            <w:r>
              <w:rPr>
                <w:iCs/>
              </w:rPr>
              <w:t>. Aktīva izglītojamo vecāku iesaiste koncertdzīvē</w:t>
            </w:r>
          </w:p>
        </w:tc>
      </w:tr>
      <w:tr w:rsidR="001E7AC1" w:rsidRPr="00FF59D8" w14:paraId="51F74F55" w14:textId="77777777" w:rsidTr="00824449">
        <w:tc>
          <w:tcPr>
            <w:tcW w:w="4508" w:type="dxa"/>
            <w:vMerge w:val="restart"/>
            <w:vAlign w:val="center"/>
          </w:tcPr>
          <w:p w14:paraId="1B857AED" w14:textId="5701412D" w:rsidR="001E7AC1" w:rsidRDefault="001E7AC1" w:rsidP="001E7AC1">
            <w:pPr>
              <w:tabs>
                <w:tab w:val="left" w:pos="142"/>
              </w:tabs>
              <w:spacing w:after="120" w:line="259" w:lineRule="auto"/>
              <w:contextualSpacing/>
              <w:jc w:val="center"/>
              <w:rPr>
                <w:iCs/>
              </w:rPr>
            </w:pPr>
            <w:r>
              <w:rPr>
                <w:iCs/>
              </w:rPr>
              <w:t>P.5. Infrastruktūras un materiāltehniskā aprīkojuma bāzes uzlabošana</w:t>
            </w:r>
          </w:p>
        </w:tc>
        <w:tc>
          <w:tcPr>
            <w:tcW w:w="4508" w:type="dxa"/>
          </w:tcPr>
          <w:p w14:paraId="6AC9921D" w14:textId="1850665E" w:rsidR="001E7AC1" w:rsidRDefault="001E7AC1" w:rsidP="001E7AC1">
            <w:pPr>
              <w:tabs>
                <w:tab w:val="left" w:pos="142"/>
              </w:tabs>
              <w:spacing w:after="120" w:line="259" w:lineRule="auto"/>
              <w:contextualSpacing/>
              <w:jc w:val="both"/>
              <w:rPr>
                <w:iCs/>
              </w:rPr>
            </w:pPr>
            <w:r>
              <w:rPr>
                <w:iCs/>
              </w:rPr>
              <w:t>R.5.1. Mūzikas instrumentu bāzes atjaunošana un papildināšana</w:t>
            </w:r>
          </w:p>
        </w:tc>
      </w:tr>
      <w:tr w:rsidR="001E7AC1" w:rsidRPr="00304F5E" w14:paraId="45E57936" w14:textId="77777777" w:rsidTr="00871920">
        <w:tc>
          <w:tcPr>
            <w:tcW w:w="4508" w:type="dxa"/>
            <w:vMerge/>
          </w:tcPr>
          <w:p w14:paraId="1CB7ACC7" w14:textId="77777777" w:rsidR="001E7AC1" w:rsidRDefault="001E7AC1" w:rsidP="001E7AC1">
            <w:pPr>
              <w:tabs>
                <w:tab w:val="left" w:pos="142"/>
              </w:tabs>
              <w:spacing w:after="120" w:line="259" w:lineRule="auto"/>
              <w:contextualSpacing/>
              <w:jc w:val="both"/>
              <w:rPr>
                <w:iCs/>
              </w:rPr>
            </w:pPr>
          </w:p>
        </w:tc>
        <w:tc>
          <w:tcPr>
            <w:tcW w:w="4508" w:type="dxa"/>
          </w:tcPr>
          <w:p w14:paraId="4D6C116E" w14:textId="47B28F00" w:rsidR="001E7AC1" w:rsidRDefault="001E7AC1" w:rsidP="001E7AC1">
            <w:pPr>
              <w:tabs>
                <w:tab w:val="left" w:pos="142"/>
              </w:tabs>
              <w:spacing w:after="120" w:line="259" w:lineRule="auto"/>
              <w:contextualSpacing/>
              <w:jc w:val="both"/>
              <w:rPr>
                <w:iCs/>
              </w:rPr>
            </w:pPr>
            <w:r>
              <w:rPr>
                <w:iCs/>
              </w:rPr>
              <w:t>R.5.2. Cita mācībām nepieciešamā materiāltehniskā aprīkojuma bāzes un IKT nodrošinājuma uzlabošana</w:t>
            </w:r>
          </w:p>
        </w:tc>
      </w:tr>
      <w:tr w:rsidR="001E7AC1" w:rsidRPr="00FF59D8" w14:paraId="601924C4" w14:textId="77777777" w:rsidTr="00871920">
        <w:tc>
          <w:tcPr>
            <w:tcW w:w="4508" w:type="dxa"/>
            <w:vMerge/>
          </w:tcPr>
          <w:p w14:paraId="46A7D7A6" w14:textId="77777777" w:rsidR="001E7AC1" w:rsidRDefault="001E7AC1" w:rsidP="001E7AC1">
            <w:pPr>
              <w:tabs>
                <w:tab w:val="left" w:pos="142"/>
              </w:tabs>
              <w:spacing w:after="120" w:line="259" w:lineRule="auto"/>
              <w:contextualSpacing/>
              <w:jc w:val="both"/>
              <w:rPr>
                <w:iCs/>
              </w:rPr>
            </w:pPr>
          </w:p>
        </w:tc>
        <w:tc>
          <w:tcPr>
            <w:tcW w:w="4508" w:type="dxa"/>
          </w:tcPr>
          <w:p w14:paraId="3008E3D5" w14:textId="2480208D" w:rsidR="001E7AC1" w:rsidRDefault="001E7AC1" w:rsidP="001E7AC1">
            <w:pPr>
              <w:tabs>
                <w:tab w:val="left" w:pos="142"/>
              </w:tabs>
              <w:spacing w:after="120" w:line="259" w:lineRule="auto"/>
              <w:contextualSpacing/>
              <w:jc w:val="both"/>
              <w:rPr>
                <w:iCs/>
              </w:rPr>
            </w:pPr>
            <w:r>
              <w:rPr>
                <w:iCs/>
              </w:rPr>
              <w:t>R.5.3. Skolas telpu tehniskā aprīkojuma pilnveidošana</w:t>
            </w:r>
          </w:p>
        </w:tc>
      </w:tr>
      <w:tr w:rsidR="001E7AC1" w:rsidRPr="00304F5E" w14:paraId="7DFA0721" w14:textId="77777777" w:rsidTr="00871920">
        <w:tc>
          <w:tcPr>
            <w:tcW w:w="4508" w:type="dxa"/>
            <w:vMerge/>
          </w:tcPr>
          <w:p w14:paraId="2791193B" w14:textId="77777777" w:rsidR="001E7AC1" w:rsidRDefault="001E7AC1" w:rsidP="001E7AC1">
            <w:pPr>
              <w:tabs>
                <w:tab w:val="left" w:pos="142"/>
              </w:tabs>
              <w:spacing w:after="120" w:line="259" w:lineRule="auto"/>
              <w:contextualSpacing/>
              <w:jc w:val="both"/>
              <w:rPr>
                <w:iCs/>
              </w:rPr>
            </w:pPr>
          </w:p>
        </w:tc>
        <w:tc>
          <w:tcPr>
            <w:tcW w:w="4508" w:type="dxa"/>
          </w:tcPr>
          <w:p w14:paraId="0481ADED" w14:textId="1D6D59D4" w:rsidR="001E7AC1" w:rsidRDefault="001E7AC1" w:rsidP="001E7AC1">
            <w:pPr>
              <w:tabs>
                <w:tab w:val="left" w:pos="142"/>
              </w:tabs>
              <w:spacing w:after="120" w:line="259" w:lineRule="auto"/>
              <w:contextualSpacing/>
              <w:jc w:val="both"/>
              <w:rPr>
                <w:iCs/>
              </w:rPr>
            </w:pPr>
            <w:r>
              <w:rPr>
                <w:iCs/>
              </w:rPr>
              <w:t>R.5.4. Uzlabojumu veikšana skolas telpās, t.sk. ēdināšanas pakalpojumu nodrošināšana</w:t>
            </w:r>
          </w:p>
        </w:tc>
      </w:tr>
      <w:tr w:rsidR="001E7AC1" w14:paraId="071EEE02" w14:textId="77777777" w:rsidTr="004A231A">
        <w:tc>
          <w:tcPr>
            <w:tcW w:w="4508" w:type="dxa"/>
            <w:vMerge w:val="restart"/>
            <w:vAlign w:val="center"/>
          </w:tcPr>
          <w:p w14:paraId="7C7062C3" w14:textId="29C69131" w:rsidR="001E7AC1" w:rsidRDefault="001E7AC1" w:rsidP="001E7AC1">
            <w:pPr>
              <w:tabs>
                <w:tab w:val="left" w:pos="142"/>
              </w:tabs>
              <w:spacing w:after="120" w:line="259" w:lineRule="auto"/>
              <w:contextualSpacing/>
              <w:jc w:val="center"/>
              <w:rPr>
                <w:iCs/>
              </w:rPr>
            </w:pPr>
            <w:r>
              <w:rPr>
                <w:iCs/>
              </w:rPr>
              <w:t>P.</w:t>
            </w:r>
            <w:r w:rsidR="00FA6CD0">
              <w:rPr>
                <w:iCs/>
              </w:rPr>
              <w:t>6</w:t>
            </w:r>
            <w:r>
              <w:rPr>
                <w:iCs/>
              </w:rPr>
              <w:t>. Konkurētspējas veicināšana</w:t>
            </w:r>
          </w:p>
        </w:tc>
        <w:tc>
          <w:tcPr>
            <w:tcW w:w="4508" w:type="dxa"/>
          </w:tcPr>
          <w:p w14:paraId="7E89CA32" w14:textId="2E8CE226" w:rsidR="001E7AC1" w:rsidRDefault="001E7AC1" w:rsidP="001E7AC1">
            <w:pPr>
              <w:tabs>
                <w:tab w:val="left" w:pos="142"/>
              </w:tabs>
              <w:spacing w:after="120" w:line="259" w:lineRule="auto"/>
              <w:contextualSpacing/>
              <w:jc w:val="both"/>
              <w:rPr>
                <w:iCs/>
              </w:rPr>
            </w:pPr>
            <w:r>
              <w:rPr>
                <w:iCs/>
              </w:rPr>
              <w:t>R.</w:t>
            </w:r>
            <w:r w:rsidR="00FA6CD0">
              <w:rPr>
                <w:iCs/>
              </w:rPr>
              <w:t>6</w:t>
            </w:r>
            <w:r>
              <w:rPr>
                <w:iCs/>
              </w:rPr>
              <w:t>.1. Skolas atpazīstamības paaugstināšana</w:t>
            </w:r>
          </w:p>
        </w:tc>
      </w:tr>
      <w:tr w:rsidR="001E7AC1" w:rsidRPr="00216BA5" w14:paraId="35127C3B" w14:textId="77777777" w:rsidTr="00871920">
        <w:tc>
          <w:tcPr>
            <w:tcW w:w="4508" w:type="dxa"/>
            <w:vMerge/>
          </w:tcPr>
          <w:p w14:paraId="489D705C" w14:textId="77777777" w:rsidR="001E7AC1" w:rsidRDefault="001E7AC1" w:rsidP="001E7AC1">
            <w:pPr>
              <w:tabs>
                <w:tab w:val="left" w:pos="142"/>
              </w:tabs>
              <w:spacing w:after="120" w:line="259" w:lineRule="auto"/>
              <w:contextualSpacing/>
              <w:jc w:val="both"/>
              <w:rPr>
                <w:iCs/>
              </w:rPr>
            </w:pPr>
          </w:p>
        </w:tc>
        <w:tc>
          <w:tcPr>
            <w:tcW w:w="4508" w:type="dxa"/>
          </w:tcPr>
          <w:p w14:paraId="5AEC44A6" w14:textId="60581997" w:rsidR="001E7AC1" w:rsidRDefault="007F08AA" w:rsidP="001E7AC1">
            <w:pPr>
              <w:tabs>
                <w:tab w:val="left" w:pos="142"/>
              </w:tabs>
              <w:spacing w:after="120" w:line="259" w:lineRule="auto"/>
              <w:contextualSpacing/>
              <w:jc w:val="both"/>
              <w:rPr>
                <w:iCs/>
              </w:rPr>
            </w:pPr>
            <w:r>
              <w:rPr>
                <w:iCs/>
              </w:rPr>
              <w:t>R.6.2. Starptautiska un valsts mēroga projektu īstenošana</w:t>
            </w:r>
          </w:p>
        </w:tc>
      </w:tr>
      <w:tr w:rsidR="001E7AC1" w:rsidRPr="00304F5E" w14:paraId="36203072" w14:textId="77777777" w:rsidTr="00871920">
        <w:tc>
          <w:tcPr>
            <w:tcW w:w="4508" w:type="dxa"/>
            <w:vMerge/>
          </w:tcPr>
          <w:p w14:paraId="2134BACD" w14:textId="77777777" w:rsidR="001E7AC1" w:rsidRDefault="001E7AC1" w:rsidP="001E7AC1">
            <w:pPr>
              <w:tabs>
                <w:tab w:val="left" w:pos="142"/>
              </w:tabs>
              <w:spacing w:after="120" w:line="259" w:lineRule="auto"/>
              <w:contextualSpacing/>
              <w:jc w:val="both"/>
              <w:rPr>
                <w:iCs/>
              </w:rPr>
            </w:pPr>
          </w:p>
        </w:tc>
        <w:tc>
          <w:tcPr>
            <w:tcW w:w="4508" w:type="dxa"/>
          </w:tcPr>
          <w:p w14:paraId="7EEF1C5E" w14:textId="15F7A11A" w:rsidR="001E7AC1" w:rsidRDefault="007F08AA" w:rsidP="001E7AC1">
            <w:pPr>
              <w:tabs>
                <w:tab w:val="left" w:pos="142"/>
              </w:tabs>
              <w:spacing w:after="120" w:line="259" w:lineRule="auto"/>
              <w:contextualSpacing/>
              <w:jc w:val="both"/>
              <w:rPr>
                <w:iCs/>
              </w:rPr>
            </w:pPr>
            <w:r>
              <w:rPr>
                <w:iCs/>
              </w:rPr>
              <w:t>R.6.3. Augsta līmeņa starptautiska un valsts līmeņa kultūras pasākumu, talantu konkursu organizēšana</w:t>
            </w:r>
          </w:p>
        </w:tc>
      </w:tr>
      <w:tr w:rsidR="001E7AC1" w:rsidRPr="00304F5E" w14:paraId="6C93F6E5" w14:textId="77777777" w:rsidTr="00871920">
        <w:tc>
          <w:tcPr>
            <w:tcW w:w="4508" w:type="dxa"/>
            <w:vMerge/>
          </w:tcPr>
          <w:p w14:paraId="0BEF4748" w14:textId="77777777" w:rsidR="001E7AC1" w:rsidRDefault="001E7AC1" w:rsidP="001E7AC1">
            <w:pPr>
              <w:tabs>
                <w:tab w:val="left" w:pos="142"/>
              </w:tabs>
              <w:spacing w:after="120" w:line="259" w:lineRule="auto"/>
              <w:contextualSpacing/>
              <w:jc w:val="both"/>
              <w:rPr>
                <w:iCs/>
              </w:rPr>
            </w:pPr>
          </w:p>
        </w:tc>
        <w:tc>
          <w:tcPr>
            <w:tcW w:w="4508" w:type="dxa"/>
          </w:tcPr>
          <w:p w14:paraId="758E3BAB" w14:textId="169BF5B6" w:rsidR="001E7AC1" w:rsidRDefault="007F08AA" w:rsidP="001E7AC1">
            <w:pPr>
              <w:tabs>
                <w:tab w:val="left" w:pos="142"/>
              </w:tabs>
              <w:spacing w:after="120" w:line="259" w:lineRule="auto"/>
              <w:contextualSpacing/>
              <w:jc w:val="both"/>
              <w:rPr>
                <w:iCs/>
              </w:rPr>
            </w:pPr>
            <w:r>
              <w:rPr>
                <w:iCs/>
              </w:rPr>
              <w:t>R.6.4. Sadarbības īstenošana ar reģiona mūzikas skolām</w:t>
            </w:r>
          </w:p>
        </w:tc>
      </w:tr>
      <w:tr w:rsidR="00FA6CD0" w14:paraId="1D456184" w14:textId="77777777" w:rsidTr="00824449">
        <w:tc>
          <w:tcPr>
            <w:tcW w:w="4508" w:type="dxa"/>
            <w:vMerge w:val="restart"/>
            <w:vAlign w:val="center"/>
          </w:tcPr>
          <w:p w14:paraId="0B4BBBF5" w14:textId="04AD9727" w:rsidR="00FA6CD0" w:rsidRDefault="00FA6CD0" w:rsidP="00FA6CD0">
            <w:pPr>
              <w:tabs>
                <w:tab w:val="left" w:pos="142"/>
              </w:tabs>
              <w:spacing w:after="120" w:line="259" w:lineRule="auto"/>
              <w:contextualSpacing/>
              <w:jc w:val="center"/>
              <w:rPr>
                <w:iCs/>
              </w:rPr>
            </w:pPr>
            <w:r>
              <w:rPr>
                <w:iCs/>
              </w:rPr>
              <w:t>P.7. Labvēlīgas skolas iekšējās vides, darba organizācijas un vadības nodrošināšana</w:t>
            </w:r>
          </w:p>
        </w:tc>
        <w:tc>
          <w:tcPr>
            <w:tcW w:w="4508" w:type="dxa"/>
          </w:tcPr>
          <w:p w14:paraId="7376526F" w14:textId="328FF532" w:rsidR="00FA6CD0" w:rsidRDefault="00FA6CD0" w:rsidP="00FA6CD0">
            <w:pPr>
              <w:tabs>
                <w:tab w:val="left" w:pos="142"/>
              </w:tabs>
              <w:spacing w:after="120" w:line="259" w:lineRule="auto"/>
              <w:contextualSpacing/>
              <w:jc w:val="both"/>
              <w:rPr>
                <w:iCs/>
              </w:rPr>
            </w:pPr>
            <w:r w:rsidRPr="008655DF">
              <w:rPr>
                <w:iCs/>
              </w:rPr>
              <w:t>R.</w:t>
            </w:r>
            <w:r>
              <w:rPr>
                <w:iCs/>
              </w:rPr>
              <w:t>7</w:t>
            </w:r>
            <w:r w:rsidRPr="008655DF">
              <w:rPr>
                <w:iCs/>
              </w:rPr>
              <w:t>.</w:t>
            </w:r>
            <w:r>
              <w:rPr>
                <w:iCs/>
              </w:rPr>
              <w:t>1</w:t>
            </w:r>
            <w:r w:rsidRPr="008655DF">
              <w:rPr>
                <w:iCs/>
              </w:rPr>
              <w:t>. Darba organizācijas efektivitātes paaugstināšana</w:t>
            </w:r>
          </w:p>
        </w:tc>
      </w:tr>
      <w:tr w:rsidR="00FA6CD0" w14:paraId="6A5E26BC" w14:textId="77777777" w:rsidTr="00871920">
        <w:tc>
          <w:tcPr>
            <w:tcW w:w="4508" w:type="dxa"/>
            <w:vMerge/>
          </w:tcPr>
          <w:p w14:paraId="07C4C46F" w14:textId="77777777" w:rsidR="00FA6CD0" w:rsidRDefault="00FA6CD0" w:rsidP="00FA6CD0">
            <w:pPr>
              <w:tabs>
                <w:tab w:val="left" w:pos="142"/>
              </w:tabs>
              <w:spacing w:after="120" w:line="259" w:lineRule="auto"/>
              <w:contextualSpacing/>
              <w:jc w:val="both"/>
              <w:rPr>
                <w:iCs/>
              </w:rPr>
            </w:pPr>
          </w:p>
        </w:tc>
        <w:tc>
          <w:tcPr>
            <w:tcW w:w="4508" w:type="dxa"/>
          </w:tcPr>
          <w:p w14:paraId="22B08EAC" w14:textId="27BFE0FD" w:rsidR="00FA6CD0" w:rsidRDefault="00FA6CD0" w:rsidP="00FA6CD0">
            <w:pPr>
              <w:tabs>
                <w:tab w:val="left" w:pos="142"/>
              </w:tabs>
              <w:spacing w:after="120" w:line="259" w:lineRule="auto"/>
              <w:contextualSpacing/>
              <w:jc w:val="both"/>
              <w:rPr>
                <w:iCs/>
              </w:rPr>
            </w:pPr>
            <w:r w:rsidRPr="0008059B">
              <w:rPr>
                <w:iCs/>
              </w:rPr>
              <w:t>R.</w:t>
            </w:r>
            <w:r>
              <w:rPr>
                <w:iCs/>
              </w:rPr>
              <w:t>7</w:t>
            </w:r>
            <w:r w:rsidRPr="0008059B">
              <w:rPr>
                <w:iCs/>
              </w:rPr>
              <w:t>.</w:t>
            </w:r>
            <w:r>
              <w:rPr>
                <w:iCs/>
              </w:rPr>
              <w:t>2</w:t>
            </w:r>
            <w:r w:rsidRPr="0008059B">
              <w:rPr>
                <w:iCs/>
              </w:rPr>
              <w:t>. Informācijas aprites, komunikācijas uzlabošana un modernizēšana</w:t>
            </w:r>
          </w:p>
        </w:tc>
      </w:tr>
      <w:tr w:rsidR="00FA6CD0" w14:paraId="32CCD74F" w14:textId="77777777" w:rsidTr="00871920">
        <w:tc>
          <w:tcPr>
            <w:tcW w:w="4508" w:type="dxa"/>
            <w:vMerge/>
          </w:tcPr>
          <w:p w14:paraId="00DCF90D" w14:textId="77777777" w:rsidR="00FA6CD0" w:rsidRDefault="00FA6CD0" w:rsidP="00FA6CD0">
            <w:pPr>
              <w:tabs>
                <w:tab w:val="left" w:pos="142"/>
              </w:tabs>
              <w:spacing w:after="120" w:line="259" w:lineRule="auto"/>
              <w:contextualSpacing/>
              <w:jc w:val="both"/>
              <w:rPr>
                <w:iCs/>
              </w:rPr>
            </w:pPr>
          </w:p>
        </w:tc>
        <w:tc>
          <w:tcPr>
            <w:tcW w:w="4508" w:type="dxa"/>
          </w:tcPr>
          <w:p w14:paraId="384B10B6" w14:textId="35F7697D" w:rsidR="00FA6CD0" w:rsidRDefault="00FA6CD0" w:rsidP="00FA6CD0">
            <w:pPr>
              <w:tabs>
                <w:tab w:val="left" w:pos="142"/>
              </w:tabs>
              <w:spacing w:after="120" w:line="259" w:lineRule="auto"/>
              <w:contextualSpacing/>
              <w:jc w:val="both"/>
              <w:rPr>
                <w:iCs/>
              </w:rPr>
            </w:pPr>
            <w:r w:rsidRPr="001D7519">
              <w:rPr>
                <w:iCs/>
              </w:rPr>
              <w:t>R.</w:t>
            </w:r>
            <w:r>
              <w:rPr>
                <w:iCs/>
              </w:rPr>
              <w:t>7</w:t>
            </w:r>
            <w:r w:rsidRPr="001D7519">
              <w:rPr>
                <w:iCs/>
              </w:rPr>
              <w:t>.</w:t>
            </w:r>
            <w:r>
              <w:rPr>
                <w:iCs/>
              </w:rPr>
              <w:t>3</w:t>
            </w:r>
            <w:r w:rsidRPr="001D7519">
              <w:rPr>
                <w:iCs/>
              </w:rPr>
              <w:t>. Kolektīva aktīvāka iesaiste saliedēšanas pasākumos</w:t>
            </w:r>
          </w:p>
        </w:tc>
      </w:tr>
    </w:tbl>
    <w:p w14:paraId="03739F10" w14:textId="77777777" w:rsidR="00871920" w:rsidRPr="00871920" w:rsidRDefault="00871920" w:rsidP="00871920">
      <w:pPr>
        <w:tabs>
          <w:tab w:val="left" w:pos="142"/>
        </w:tabs>
        <w:spacing w:before="120" w:after="120" w:line="259" w:lineRule="auto"/>
        <w:contextualSpacing/>
        <w:jc w:val="both"/>
        <w:rPr>
          <w:iCs/>
        </w:rPr>
      </w:pPr>
    </w:p>
    <w:p w14:paraId="05A9E3A3" w14:textId="27CFBCE6" w:rsidR="002B6102" w:rsidRPr="00B22F60" w:rsidRDefault="00BD5CF6" w:rsidP="00BD5CF6">
      <w:pPr>
        <w:tabs>
          <w:tab w:val="left" w:pos="142"/>
        </w:tabs>
        <w:spacing w:line="259" w:lineRule="auto"/>
        <w:contextualSpacing/>
        <w:jc w:val="both"/>
      </w:pPr>
      <w:r>
        <w:rPr>
          <w:b/>
          <w:bCs/>
          <w:iCs/>
          <w:sz w:val="28"/>
          <w:szCs w:val="28"/>
        </w:rPr>
        <w:t xml:space="preserve">5.6. </w:t>
      </w:r>
      <w:r w:rsidR="00B50DC0" w:rsidRPr="00B50DC0">
        <w:rPr>
          <w:b/>
          <w:bCs/>
          <w:iCs/>
          <w:sz w:val="28"/>
          <w:szCs w:val="28"/>
        </w:rPr>
        <w:t xml:space="preserve">Rezultatīvie rādītāji </w:t>
      </w:r>
      <w:r w:rsidR="00B22F60" w:rsidRPr="00B22F60">
        <w:rPr>
          <w:iCs/>
          <w:color w:val="EE0000"/>
          <w:sz w:val="28"/>
          <w:szCs w:val="28"/>
          <w:vertAlign w:val="subscript"/>
        </w:rPr>
        <w:t>Grozīts ar domes 2026.</w:t>
      </w:r>
      <w:r w:rsidR="00B22F60" w:rsidRPr="00B22F60">
        <w:rPr>
          <w:color w:val="EE0000"/>
          <w:vertAlign w:val="subscript"/>
        </w:rPr>
        <w:t>gada 30.aprīļa lēmumu Nr. 229</w:t>
      </w:r>
    </w:p>
    <w:p w14:paraId="618E87E1" w14:textId="77777777" w:rsidR="00DF7DD9" w:rsidRDefault="00CA1632" w:rsidP="00AA420F">
      <w:pPr>
        <w:tabs>
          <w:tab w:val="left" w:pos="142"/>
        </w:tabs>
        <w:spacing w:before="120" w:after="120"/>
        <w:jc w:val="both"/>
        <w:rPr>
          <w:iCs/>
        </w:rPr>
      </w:pPr>
      <w:r>
        <w:rPr>
          <w:iCs/>
        </w:rPr>
        <w:t>JMV attīstības progresa novērtēšanai tiek noteikti politikas rezultāti un rezultatīvie rādītāji, kā arī to sasniedzamās vērtības 202</w:t>
      </w:r>
      <w:r w:rsidR="0010781A">
        <w:rPr>
          <w:iCs/>
        </w:rPr>
        <w:t>2</w:t>
      </w:r>
      <w:r>
        <w:rPr>
          <w:iCs/>
        </w:rPr>
        <w:t>.</w:t>
      </w:r>
      <w:r w:rsidR="0010781A">
        <w:rPr>
          <w:iCs/>
        </w:rPr>
        <w:t xml:space="preserve"> un 2025.</w:t>
      </w:r>
      <w:r>
        <w:rPr>
          <w:iCs/>
        </w:rPr>
        <w:t>gadā.</w:t>
      </w:r>
    </w:p>
    <w:tbl>
      <w:tblPr>
        <w:tblStyle w:val="TableGrid"/>
        <w:tblW w:w="9067" w:type="dxa"/>
        <w:jc w:val="center"/>
        <w:tblLook w:val="04A0" w:firstRow="1" w:lastRow="0" w:firstColumn="1" w:lastColumn="0" w:noHBand="0" w:noVBand="1"/>
      </w:tblPr>
      <w:tblGrid>
        <w:gridCol w:w="1671"/>
        <w:gridCol w:w="1981"/>
        <w:gridCol w:w="1805"/>
        <w:gridCol w:w="1805"/>
        <w:gridCol w:w="1805"/>
      </w:tblGrid>
      <w:tr w:rsidR="00F6248D" w:rsidRPr="004258C5" w14:paraId="6520B1D4" w14:textId="77777777" w:rsidTr="00974462">
        <w:trPr>
          <w:jc w:val="center"/>
        </w:trPr>
        <w:tc>
          <w:tcPr>
            <w:tcW w:w="1671" w:type="dxa"/>
          </w:tcPr>
          <w:p w14:paraId="33FFAE43" w14:textId="77777777" w:rsidR="0010781A" w:rsidRPr="00974462" w:rsidRDefault="0010781A" w:rsidP="00CA1632">
            <w:pPr>
              <w:tabs>
                <w:tab w:val="left" w:pos="142"/>
              </w:tabs>
              <w:spacing w:before="120" w:after="120" w:line="259" w:lineRule="auto"/>
              <w:contextualSpacing/>
              <w:jc w:val="center"/>
              <w:rPr>
                <w:b/>
                <w:bCs/>
                <w:sz w:val="23"/>
                <w:szCs w:val="23"/>
              </w:rPr>
            </w:pPr>
            <w:r w:rsidRPr="00974462">
              <w:rPr>
                <w:b/>
                <w:bCs/>
                <w:sz w:val="23"/>
                <w:szCs w:val="23"/>
              </w:rPr>
              <w:t>Politikas rezultāts</w:t>
            </w:r>
          </w:p>
        </w:tc>
        <w:tc>
          <w:tcPr>
            <w:tcW w:w="1981" w:type="dxa"/>
          </w:tcPr>
          <w:p w14:paraId="72CD0CEA" w14:textId="77777777" w:rsidR="0010781A" w:rsidRPr="00974462" w:rsidRDefault="0010781A" w:rsidP="00CA1632">
            <w:pPr>
              <w:tabs>
                <w:tab w:val="left" w:pos="142"/>
              </w:tabs>
              <w:spacing w:before="120" w:after="120" w:line="259" w:lineRule="auto"/>
              <w:contextualSpacing/>
              <w:jc w:val="center"/>
              <w:rPr>
                <w:b/>
                <w:bCs/>
                <w:sz w:val="23"/>
                <w:szCs w:val="23"/>
              </w:rPr>
            </w:pPr>
            <w:r w:rsidRPr="00974462">
              <w:rPr>
                <w:b/>
                <w:bCs/>
                <w:sz w:val="23"/>
                <w:szCs w:val="23"/>
              </w:rPr>
              <w:t>Rezultatīvais rādītājs</w:t>
            </w:r>
          </w:p>
        </w:tc>
        <w:tc>
          <w:tcPr>
            <w:tcW w:w="1805" w:type="dxa"/>
          </w:tcPr>
          <w:p w14:paraId="3F755F46" w14:textId="77777777" w:rsidR="0010781A" w:rsidRPr="00974462" w:rsidRDefault="0010781A" w:rsidP="00CA1632">
            <w:pPr>
              <w:tabs>
                <w:tab w:val="left" w:pos="142"/>
              </w:tabs>
              <w:spacing w:before="120" w:after="120" w:line="259" w:lineRule="auto"/>
              <w:contextualSpacing/>
              <w:jc w:val="center"/>
              <w:rPr>
                <w:b/>
                <w:bCs/>
                <w:sz w:val="23"/>
                <w:szCs w:val="23"/>
              </w:rPr>
            </w:pPr>
            <w:r w:rsidRPr="00974462">
              <w:rPr>
                <w:b/>
                <w:bCs/>
                <w:sz w:val="23"/>
                <w:szCs w:val="23"/>
              </w:rPr>
              <w:t>Pašreizējā vērtība (bāzes gads)</w:t>
            </w:r>
          </w:p>
        </w:tc>
        <w:tc>
          <w:tcPr>
            <w:tcW w:w="1805" w:type="dxa"/>
          </w:tcPr>
          <w:p w14:paraId="14D4DA6C" w14:textId="77777777" w:rsidR="0010781A" w:rsidRPr="00974462" w:rsidRDefault="0010781A" w:rsidP="00CA1632">
            <w:pPr>
              <w:tabs>
                <w:tab w:val="left" w:pos="142"/>
              </w:tabs>
              <w:spacing w:before="120" w:after="120" w:line="259" w:lineRule="auto"/>
              <w:contextualSpacing/>
              <w:jc w:val="center"/>
              <w:rPr>
                <w:b/>
                <w:bCs/>
                <w:sz w:val="23"/>
                <w:szCs w:val="23"/>
              </w:rPr>
            </w:pPr>
            <w:r w:rsidRPr="00974462">
              <w:rPr>
                <w:b/>
                <w:bCs/>
                <w:sz w:val="23"/>
                <w:szCs w:val="23"/>
              </w:rPr>
              <w:t>Sasniedzamā vērtība  2022.gadā</w:t>
            </w:r>
          </w:p>
        </w:tc>
        <w:tc>
          <w:tcPr>
            <w:tcW w:w="1805" w:type="dxa"/>
          </w:tcPr>
          <w:p w14:paraId="44CC1A7B" w14:textId="77777777" w:rsidR="0010781A" w:rsidRPr="00974462" w:rsidRDefault="0010781A" w:rsidP="00CA1632">
            <w:pPr>
              <w:tabs>
                <w:tab w:val="left" w:pos="142"/>
              </w:tabs>
              <w:spacing w:before="120" w:after="120" w:line="259" w:lineRule="auto"/>
              <w:contextualSpacing/>
              <w:jc w:val="center"/>
              <w:rPr>
                <w:b/>
                <w:bCs/>
                <w:sz w:val="23"/>
                <w:szCs w:val="23"/>
              </w:rPr>
            </w:pPr>
            <w:r w:rsidRPr="00974462">
              <w:rPr>
                <w:b/>
                <w:bCs/>
                <w:sz w:val="23"/>
                <w:szCs w:val="23"/>
              </w:rPr>
              <w:t>Sasniedzamā vērtība  2025.gadā</w:t>
            </w:r>
          </w:p>
        </w:tc>
      </w:tr>
      <w:tr w:rsidR="00F6248D" w:rsidRPr="004258C5" w14:paraId="031AF171" w14:textId="77777777" w:rsidTr="00974462">
        <w:trPr>
          <w:jc w:val="center"/>
        </w:trPr>
        <w:tc>
          <w:tcPr>
            <w:tcW w:w="1671" w:type="dxa"/>
            <w:vMerge w:val="restart"/>
          </w:tcPr>
          <w:p w14:paraId="3253075B" w14:textId="350E3719"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 xml:space="preserve">Nodrošināta </w:t>
            </w:r>
            <w:r w:rsidR="006F0024">
              <w:rPr>
                <w:rFonts w:ascii="TimesNewRomanPSMT" w:hAnsi="TimesNewRomanPSMT"/>
                <w:sz w:val="22"/>
                <w:szCs w:val="22"/>
              </w:rPr>
              <w:t>izglītojamo</w:t>
            </w:r>
            <w:r w:rsidR="006F0024" w:rsidRPr="001F4BEA">
              <w:rPr>
                <w:rFonts w:ascii="TimesNewRomanPSMT" w:hAnsi="TimesNewRomanPSMT"/>
                <w:sz w:val="22"/>
                <w:szCs w:val="22"/>
              </w:rPr>
              <w:t xml:space="preserve"> </w:t>
            </w:r>
            <w:r w:rsidRPr="001F4BEA">
              <w:rPr>
                <w:rFonts w:ascii="TimesNewRomanPSMT" w:hAnsi="TimesNewRomanPSMT"/>
                <w:sz w:val="22"/>
                <w:szCs w:val="22"/>
              </w:rPr>
              <w:t>piesaiste mācībām profesionālās ievirzes izglītības programmās</w:t>
            </w:r>
          </w:p>
        </w:tc>
        <w:tc>
          <w:tcPr>
            <w:tcW w:w="1981" w:type="dxa"/>
          </w:tcPr>
          <w:p w14:paraId="364DF2C5" w14:textId="7D649305"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 xml:space="preserve">Kopējais </w:t>
            </w:r>
            <w:r w:rsidR="006F0024">
              <w:rPr>
                <w:rFonts w:ascii="TimesNewRomanPSMT" w:hAnsi="TimesNewRomanPSMT"/>
                <w:sz w:val="22"/>
                <w:szCs w:val="22"/>
              </w:rPr>
              <w:t>izglītojamo</w:t>
            </w:r>
            <w:r w:rsidR="006F0024" w:rsidRPr="001F4BEA">
              <w:rPr>
                <w:rFonts w:ascii="TimesNewRomanPSMT" w:hAnsi="TimesNewRomanPSMT"/>
                <w:sz w:val="22"/>
                <w:szCs w:val="22"/>
              </w:rPr>
              <w:t xml:space="preserve"> </w:t>
            </w:r>
            <w:r w:rsidRPr="001F4BEA">
              <w:rPr>
                <w:rFonts w:ascii="TimesNewRomanPSMT" w:hAnsi="TimesNewRomanPSMT"/>
                <w:sz w:val="22"/>
                <w:szCs w:val="22"/>
              </w:rPr>
              <w:t>skaits</w:t>
            </w:r>
          </w:p>
        </w:tc>
        <w:tc>
          <w:tcPr>
            <w:tcW w:w="1805" w:type="dxa"/>
            <w:vAlign w:val="center"/>
          </w:tcPr>
          <w:p w14:paraId="676738B2" w14:textId="166917F6" w:rsidR="0010781A" w:rsidRPr="001F4BEA" w:rsidRDefault="00805A16" w:rsidP="00045EBC">
            <w:pPr>
              <w:tabs>
                <w:tab w:val="left" w:pos="142"/>
              </w:tabs>
              <w:spacing w:line="259" w:lineRule="auto"/>
              <w:contextualSpacing/>
              <w:jc w:val="center"/>
              <w:rPr>
                <w:color w:val="000000"/>
                <w:sz w:val="22"/>
                <w:szCs w:val="22"/>
              </w:rPr>
            </w:pPr>
            <w:r w:rsidRPr="001F4BEA">
              <w:rPr>
                <w:color w:val="000000"/>
                <w:sz w:val="22"/>
                <w:szCs w:val="22"/>
              </w:rPr>
              <w:t>55</w:t>
            </w:r>
            <w:r>
              <w:rPr>
                <w:color w:val="000000"/>
                <w:sz w:val="22"/>
                <w:szCs w:val="22"/>
              </w:rPr>
              <w:t>8</w:t>
            </w:r>
          </w:p>
          <w:p w14:paraId="7DF6E94A" w14:textId="77777777" w:rsidR="0010781A" w:rsidRPr="001F4BEA" w:rsidRDefault="0010781A" w:rsidP="00045EBC">
            <w:pPr>
              <w:tabs>
                <w:tab w:val="left" w:pos="142"/>
              </w:tabs>
              <w:spacing w:line="259" w:lineRule="auto"/>
              <w:contextualSpacing/>
              <w:jc w:val="center"/>
              <w:rPr>
                <w:sz w:val="22"/>
                <w:szCs w:val="22"/>
              </w:rPr>
            </w:pPr>
            <w:r w:rsidRPr="001F4BEA">
              <w:rPr>
                <w:color w:val="000000"/>
                <w:sz w:val="22"/>
                <w:szCs w:val="22"/>
              </w:rPr>
              <w:t>(2019.g. 1.sept.)</w:t>
            </w:r>
          </w:p>
        </w:tc>
        <w:tc>
          <w:tcPr>
            <w:tcW w:w="1805" w:type="dxa"/>
            <w:vAlign w:val="center"/>
          </w:tcPr>
          <w:p w14:paraId="0460B9EB" w14:textId="77777777" w:rsidR="0010781A" w:rsidRPr="001F4BEA" w:rsidRDefault="0010781A" w:rsidP="0079100C">
            <w:pPr>
              <w:tabs>
                <w:tab w:val="left" w:pos="142"/>
              </w:tabs>
              <w:spacing w:before="120" w:after="120" w:line="259" w:lineRule="auto"/>
              <w:contextualSpacing/>
              <w:jc w:val="center"/>
              <w:rPr>
                <w:sz w:val="22"/>
                <w:szCs w:val="22"/>
              </w:rPr>
            </w:pPr>
            <w:r w:rsidRPr="001F4BEA">
              <w:rPr>
                <w:sz w:val="22"/>
                <w:szCs w:val="22"/>
              </w:rPr>
              <w:t>5</w:t>
            </w:r>
            <w:r w:rsidR="00D95043" w:rsidRPr="001F4BEA">
              <w:rPr>
                <w:sz w:val="22"/>
                <w:szCs w:val="22"/>
              </w:rPr>
              <w:t>63</w:t>
            </w:r>
            <w:r w:rsidRPr="001F4BEA">
              <w:rPr>
                <w:sz w:val="22"/>
                <w:szCs w:val="22"/>
              </w:rPr>
              <w:t xml:space="preserve"> </w:t>
            </w:r>
          </w:p>
          <w:p w14:paraId="0DC90D91" w14:textId="77777777" w:rsidR="0010781A" w:rsidRPr="001F4BEA" w:rsidRDefault="0010781A" w:rsidP="0079100C">
            <w:pPr>
              <w:tabs>
                <w:tab w:val="left" w:pos="142"/>
              </w:tabs>
              <w:spacing w:before="120" w:after="120" w:line="259" w:lineRule="auto"/>
              <w:contextualSpacing/>
              <w:jc w:val="center"/>
              <w:rPr>
                <w:sz w:val="22"/>
                <w:szCs w:val="22"/>
              </w:rPr>
            </w:pPr>
            <w:r w:rsidRPr="001F4BEA">
              <w:rPr>
                <w:sz w:val="22"/>
                <w:szCs w:val="22"/>
              </w:rPr>
              <w:t>(2022.g. 1.sept.)</w:t>
            </w:r>
          </w:p>
        </w:tc>
        <w:tc>
          <w:tcPr>
            <w:tcW w:w="1805" w:type="dxa"/>
            <w:vAlign w:val="center"/>
          </w:tcPr>
          <w:p w14:paraId="751A390E" w14:textId="77777777" w:rsidR="00D95043" w:rsidRPr="001F4BEA" w:rsidRDefault="00D95043" w:rsidP="00B4627D">
            <w:pPr>
              <w:tabs>
                <w:tab w:val="left" w:pos="142"/>
              </w:tabs>
              <w:spacing w:before="120" w:after="120" w:line="259" w:lineRule="auto"/>
              <w:contextualSpacing/>
              <w:jc w:val="center"/>
              <w:rPr>
                <w:sz w:val="22"/>
                <w:szCs w:val="22"/>
              </w:rPr>
            </w:pPr>
            <w:r w:rsidRPr="001F4BEA">
              <w:rPr>
                <w:sz w:val="22"/>
                <w:szCs w:val="22"/>
              </w:rPr>
              <w:t>570</w:t>
            </w:r>
          </w:p>
          <w:p w14:paraId="0A0BD5EF" w14:textId="77777777" w:rsidR="0010781A" w:rsidRPr="001F4BEA" w:rsidRDefault="00D95043" w:rsidP="00B4627D">
            <w:pPr>
              <w:tabs>
                <w:tab w:val="left" w:pos="142"/>
              </w:tabs>
              <w:spacing w:before="120" w:after="120" w:line="259" w:lineRule="auto"/>
              <w:contextualSpacing/>
              <w:jc w:val="center"/>
              <w:rPr>
                <w:sz w:val="22"/>
                <w:szCs w:val="22"/>
              </w:rPr>
            </w:pPr>
            <w:r w:rsidRPr="001F4BEA">
              <w:rPr>
                <w:sz w:val="22"/>
                <w:szCs w:val="22"/>
              </w:rPr>
              <w:t>(202</w:t>
            </w:r>
            <w:r w:rsidR="00F1047C" w:rsidRPr="001F4BEA">
              <w:rPr>
                <w:sz w:val="22"/>
                <w:szCs w:val="22"/>
              </w:rPr>
              <w:t>5</w:t>
            </w:r>
            <w:r w:rsidRPr="001F4BEA">
              <w:rPr>
                <w:sz w:val="22"/>
                <w:szCs w:val="22"/>
              </w:rPr>
              <w:t>.g. 1.sept.)</w:t>
            </w:r>
          </w:p>
        </w:tc>
      </w:tr>
      <w:tr w:rsidR="00F6248D" w:rsidRPr="004258C5" w14:paraId="251B8482" w14:textId="77777777" w:rsidTr="00974462">
        <w:trPr>
          <w:jc w:val="center"/>
        </w:trPr>
        <w:tc>
          <w:tcPr>
            <w:tcW w:w="1671" w:type="dxa"/>
            <w:vMerge/>
          </w:tcPr>
          <w:p w14:paraId="3BAD37B2" w14:textId="77777777" w:rsidR="0010781A" w:rsidRPr="001F4BEA" w:rsidRDefault="0010781A" w:rsidP="0079100C">
            <w:pPr>
              <w:pStyle w:val="NormalWeb"/>
              <w:jc w:val="both"/>
              <w:rPr>
                <w:rFonts w:ascii="TimesNewRomanPSMT" w:hAnsi="TimesNewRomanPSMT"/>
                <w:sz w:val="22"/>
                <w:szCs w:val="22"/>
              </w:rPr>
            </w:pPr>
          </w:p>
        </w:tc>
        <w:tc>
          <w:tcPr>
            <w:tcW w:w="1981" w:type="dxa"/>
          </w:tcPr>
          <w:p w14:paraId="7F3E719E" w14:textId="30AA7C85" w:rsidR="0010781A" w:rsidRPr="001F4BEA" w:rsidRDefault="006F0024" w:rsidP="0079100C">
            <w:pPr>
              <w:pStyle w:val="NormalWeb"/>
              <w:jc w:val="both"/>
              <w:rPr>
                <w:rFonts w:ascii="TimesNewRomanPSMT" w:hAnsi="TimesNewRomanPSMT"/>
                <w:sz w:val="22"/>
                <w:szCs w:val="22"/>
              </w:rPr>
            </w:pPr>
            <w:r w:rsidRPr="001F4BEA">
              <w:rPr>
                <w:rFonts w:ascii="TimesNewRomanPSMT" w:hAnsi="TimesNewRomanPSMT"/>
                <w:sz w:val="22"/>
                <w:szCs w:val="22"/>
              </w:rPr>
              <w:t>A</w:t>
            </w:r>
            <w:r>
              <w:rPr>
                <w:rFonts w:ascii="TimesNewRomanPSMT" w:hAnsi="TimesNewRomanPSMT"/>
                <w:sz w:val="22"/>
                <w:szCs w:val="22"/>
              </w:rPr>
              <w:t>pmācāmo</w:t>
            </w:r>
            <w:r w:rsidRPr="001F4BEA">
              <w:rPr>
                <w:rFonts w:ascii="TimesNewRomanPSMT" w:hAnsi="TimesNewRomanPSMT"/>
                <w:sz w:val="22"/>
                <w:szCs w:val="22"/>
              </w:rPr>
              <w:t xml:space="preserve"> </w:t>
            </w:r>
            <w:r w:rsidR="0010781A" w:rsidRPr="001F4BEA">
              <w:rPr>
                <w:rFonts w:ascii="TimesNewRomanPSMT" w:hAnsi="TimesNewRomanPSMT"/>
                <w:sz w:val="22"/>
                <w:szCs w:val="22"/>
              </w:rPr>
              <w:t xml:space="preserve">skaits sagatavošanas pakāpē, % no kopējā Jūrmalas pilsētas vispārizglītojošo skolu </w:t>
            </w:r>
            <w:r>
              <w:rPr>
                <w:rFonts w:ascii="TimesNewRomanPSMT" w:hAnsi="TimesNewRomanPSMT"/>
                <w:sz w:val="22"/>
                <w:szCs w:val="22"/>
              </w:rPr>
              <w:t>apmācāmo</w:t>
            </w:r>
            <w:r w:rsidRPr="001F4BEA">
              <w:rPr>
                <w:rFonts w:ascii="TimesNewRomanPSMT" w:hAnsi="TimesNewRomanPSMT"/>
                <w:sz w:val="22"/>
                <w:szCs w:val="22"/>
              </w:rPr>
              <w:t xml:space="preserve"> </w:t>
            </w:r>
            <w:r w:rsidR="0010781A" w:rsidRPr="001F4BEA">
              <w:rPr>
                <w:rFonts w:ascii="TimesNewRomanPSMT" w:hAnsi="TimesNewRomanPSMT"/>
                <w:sz w:val="22"/>
                <w:szCs w:val="22"/>
              </w:rPr>
              <w:t>skaita vecumā no 5 gadiem šajā pakāpē</w:t>
            </w:r>
          </w:p>
        </w:tc>
        <w:tc>
          <w:tcPr>
            <w:tcW w:w="1805" w:type="dxa"/>
            <w:vAlign w:val="center"/>
          </w:tcPr>
          <w:p w14:paraId="1999B5F5"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9,7%</w:t>
            </w:r>
          </w:p>
          <w:p w14:paraId="38E63FB6"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7426FC6F"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 xml:space="preserve">13% </w:t>
            </w:r>
          </w:p>
          <w:p w14:paraId="16AF2DEE"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(2022.g. 1.sept.)</w:t>
            </w:r>
          </w:p>
        </w:tc>
        <w:tc>
          <w:tcPr>
            <w:tcW w:w="1805" w:type="dxa"/>
            <w:vAlign w:val="center"/>
          </w:tcPr>
          <w:p w14:paraId="5981C3D3" w14:textId="77777777" w:rsidR="00F1047C" w:rsidRPr="001F4BEA" w:rsidRDefault="00F1047C" w:rsidP="00F1047C">
            <w:pPr>
              <w:tabs>
                <w:tab w:val="left" w:pos="142"/>
              </w:tabs>
              <w:spacing w:line="259" w:lineRule="auto"/>
              <w:contextualSpacing/>
              <w:jc w:val="center"/>
              <w:rPr>
                <w:sz w:val="22"/>
                <w:szCs w:val="22"/>
              </w:rPr>
            </w:pPr>
            <w:r w:rsidRPr="001F4BEA">
              <w:rPr>
                <w:sz w:val="22"/>
                <w:szCs w:val="22"/>
              </w:rPr>
              <w:t>1</w:t>
            </w:r>
            <w:r w:rsidR="00C27871">
              <w:rPr>
                <w:sz w:val="22"/>
                <w:szCs w:val="22"/>
              </w:rPr>
              <w:t>5</w:t>
            </w:r>
            <w:r w:rsidRPr="001F4BEA">
              <w:rPr>
                <w:sz w:val="22"/>
                <w:szCs w:val="22"/>
              </w:rPr>
              <w:t xml:space="preserve">% </w:t>
            </w:r>
          </w:p>
          <w:p w14:paraId="6242509D" w14:textId="77777777" w:rsidR="0010781A" w:rsidRPr="001F4BEA" w:rsidRDefault="00F1047C" w:rsidP="00F1047C">
            <w:pPr>
              <w:tabs>
                <w:tab w:val="left" w:pos="142"/>
              </w:tabs>
              <w:spacing w:line="259" w:lineRule="auto"/>
              <w:contextualSpacing/>
              <w:jc w:val="center"/>
              <w:rPr>
                <w:sz w:val="22"/>
                <w:szCs w:val="22"/>
              </w:rPr>
            </w:pPr>
            <w:r w:rsidRPr="001F4BEA">
              <w:rPr>
                <w:sz w:val="22"/>
                <w:szCs w:val="22"/>
              </w:rPr>
              <w:t>(2025.g. 1.sept.)</w:t>
            </w:r>
          </w:p>
        </w:tc>
      </w:tr>
      <w:tr w:rsidR="00F6248D" w:rsidRPr="004258C5" w14:paraId="2C1CB6AF" w14:textId="77777777" w:rsidTr="00974462">
        <w:trPr>
          <w:jc w:val="center"/>
        </w:trPr>
        <w:tc>
          <w:tcPr>
            <w:tcW w:w="1671" w:type="dxa"/>
            <w:vMerge/>
          </w:tcPr>
          <w:p w14:paraId="2BB7312A" w14:textId="77777777" w:rsidR="0010781A" w:rsidRPr="001F4BEA" w:rsidRDefault="0010781A" w:rsidP="0079100C">
            <w:pPr>
              <w:pStyle w:val="NormalWeb"/>
              <w:jc w:val="both"/>
              <w:rPr>
                <w:rFonts w:ascii="TimesNewRomanPSMT" w:hAnsi="TimesNewRomanPSMT"/>
                <w:sz w:val="22"/>
                <w:szCs w:val="22"/>
              </w:rPr>
            </w:pPr>
          </w:p>
        </w:tc>
        <w:tc>
          <w:tcPr>
            <w:tcW w:w="1981" w:type="dxa"/>
          </w:tcPr>
          <w:p w14:paraId="2DE5EC1B"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Audzēkņu skaits pamatizglītības pakāpē, % no kopējā Jūrmalas pilsētas vispārizglītojošo skolu audzēkņu skaita šajā pakāpē</w:t>
            </w:r>
          </w:p>
        </w:tc>
        <w:tc>
          <w:tcPr>
            <w:tcW w:w="1805" w:type="dxa"/>
            <w:vAlign w:val="center"/>
          </w:tcPr>
          <w:p w14:paraId="689F8519"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11%</w:t>
            </w:r>
          </w:p>
          <w:p w14:paraId="4AC20040"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0F906DDF"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 xml:space="preserve">15% </w:t>
            </w:r>
          </w:p>
          <w:p w14:paraId="32D3B697"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(2022.g. 1.sept.)</w:t>
            </w:r>
          </w:p>
        </w:tc>
        <w:tc>
          <w:tcPr>
            <w:tcW w:w="1805" w:type="dxa"/>
            <w:vAlign w:val="center"/>
          </w:tcPr>
          <w:p w14:paraId="7F1089A1" w14:textId="77777777" w:rsidR="00F1047C" w:rsidRPr="001F4BEA" w:rsidRDefault="00F1047C" w:rsidP="00F1047C">
            <w:pPr>
              <w:tabs>
                <w:tab w:val="left" w:pos="142"/>
              </w:tabs>
              <w:spacing w:line="259" w:lineRule="auto"/>
              <w:contextualSpacing/>
              <w:jc w:val="center"/>
              <w:rPr>
                <w:sz w:val="22"/>
                <w:szCs w:val="22"/>
              </w:rPr>
            </w:pPr>
            <w:r w:rsidRPr="001F4BEA">
              <w:rPr>
                <w:sz w:val="22"/>
                <w:szCs w:val="22"/>
              </w:rPr>
              <w:t xml:space="preserve">18% </w:t>
            </w:r>
          </w:p>
          <w:p w14:paraId="387CF055" w14:textId="77777777" w:rsidR="0010781A" w:rsidRPr="001F4BEA" w:rsidRDefault="00F1047C" w:rsidP="00F1047C">
            <w:pPr>
              <w:tabs>
                <w:tab w:val="left" w:pos="142"/>
              </w:tabs>
              <w:spacing w:line="259" w:lineRule="auto"/>
              <w:contextualSpacing/>
              <w:jc w:val="center"/>
              <w:rPr>
                <w:sz w:val="22"/>
                <w:szCs w:val="22"/>
              </w:rPr>
            </w:pPr>
            <w:r w:rsidRPr="001F4BEA">
              <w:rPr>
                <w:sz w:val="22"/>
                <w:szCs w:val="22"/>
              </w:rPr>
              <w:t>(2025.g. 1.sept.)</w:t>
            </w:r>
          </w:p>
        </w:tc>
      </w:tr>
      <w:tr w:rsidR="00F6248D" w:rsidRPr="004258C5" w14:paraId="6053AEDB" w14:textId="77777777" w:rsidTr="00974462">
        <w:trPr>
          <w:jc w:val="center"/>
        </w:trPr>
        <w:tc>
          <w:tcPr>
            <w:tcW w:w="1671" w:type="dxa"/>
            <w:vMerge/>
          </w:tcPr>
          <w:p w14:paraId="64992E30" w14:textId="77777777" w:rsidR="0010781A" w:rsidRPr="001F4BEA" w:rsidRDefault="0010781A" w:rsidP="0079100C">
            <w:pPr>
              <w:pStyle w:val="NormalWeb"/>
              <w:jc w:val="both"/>
              <w:rPr>
                <w:rFonts w:ascii="TimesNewRomanPSMT" w:hAnsi="TimesNewRomanPSMT"/>
                <w:sz w:val="22"/>
                <w:szCs w:val="22"/>
              </w:rPr>
            </w:pPr>
          </w:p>
        </w:tc>
        <w:tc>
          <w:tcPr>
            <w:tcW w:w="1981" w:type="dxa"/>
          </w:tcPr>
          <w:p w14:paraId="638DE6BD"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Audzēkņu skaits vidējās izglītības pakāpē, % no kopējā Jūrmalas pilsētas vispārizglītojošo skolu audzēkņu skaita šajā pakāpē</w:t>
            </w:r>
          </w:p>
        </w:tc>
        <w:tc>
          <w:tcPr>
            <w:tcW w:w="1805" w:type="dxa"/>
            <w:vAlign w:val="center"/>
          </w:tcPr>
          <w:p w14:paraId="55D9D1CD" w14:textId="1777C1BA" w:rsidR="0010781A" w:rsidRPr="001F4BEA" w:rsidRDefault="0010781A" w:rsidP="00045EBC">
            <w:pPr>
              <w:tabs>
                <w:tab w:val="left" w:pos="142"/>
              </w:tabs>
              <w:spacing w:line="259" w:lineRule="auto"/>
              <w:contextualSpacing/>
              <w:jc w:val="center"/>
              <w:rPr>
                <w:sz w:val="22"/>
                <w:szCs w:val="22"/>
              </w:rPr>
            </w:pPr>
            <w:r w:rsidRPr="001F4BEA">
              <w:rPr>
                <w:sz w:val="22"/>
                <w:szCs w:val="22"/>
              </w:rPr>
              <w:t>8,</w:t>
            </w:r>
            <w:r w:rsidR="00805A16">
              <w:rPr>
                <w:sz w:val="22"/>
                <w:szCs w:val="22"/>
              </w:rPr>
              <w:t>4</w:t>
            </w:r>
            <w:r w:rsidRPr="001F4BEA">
              <w:rPr>
                <w:sz w:val="22"/>
                <w:szCs w:val="22"/>
              </w:rPr>
              <w:t>%</w:t>
            </w:r>
          </w:p>
          <w:p w14:paraId="205289F4"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19831F5F"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 xml:space="preserve">10% </w:t>
            </w:r>
          </w:p>
          <w:p w14:paraId="56574F29"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(2022.g. 1.sept.)</w:t>
            </w:r>
          </w:p>
        </w:tc>
        <w:tc>
          <w:tcPr>
            <w:tcW w:w="1805" w:type="dxa"/>
            <w:vAlign w:val="center"/>
          </w:tcPr>
          <w:p w14:paraId="6E84B4F4" w14:textId="77777777" w:rsidR="00F1047C" w:rsidRPr="001F4BEA" w:rsidRDefault="00F1047C" w:rsidP="00F1047C">
            <w:pPr>
              <w:tabs>
                <w:tab w:val="left" w:pos="142"/>
              </w:tabs>
              <w:spacing w:line="259" w:lineRule="auto"/>
              <w:contextualSpacing/>
              <w:jc w:val="center"/>
              <w:rPr>
                <w:sz w:val="22"/>
                <w:szCs w:val="22"/>
              </w:rPr>
            </w:pPr>
            <w:r w:rsidRPr="001F4BEA">
              <w:rPr>
                <w:sz w:val="22"/>
                <w:szCs w:val="22"/>
              </w:rPr>
              <w:t xml:space="preserve">12% </w:t>
            </w:r>
          </w:p>
          <w:p w14:paraId="741EE568" w14:textId="77777777" w:rsidR="0010781A" w:rsidRPr="001F4BEA" w:rsidRDefault="00F1047C" w:rsidP="00F1047C">
            <w:pPr>
              <w:tabs>
                <w:tab w:val="left" w:pos="142"/>
              </w:tabs>
              <w:spacing w:line="259" w:lineRule="auto"/>
              <w:contextualSpacing/>
              <w:jc w:val="center"/>
              <w:rPr>
                <w:sz w:val="22"/>
                <w:szCs w:val="22"/>
              </w:rPr>
            </w:pPr>
            <w:r w:rsidRPr="001F4BEA">
              <w:rPr>
                <w:sz w:val="22"/>
                <w:szCs w:val="22"/>
              </w:rPr>
              <w:t>(2025.g. 1.sept.)</w:t>
            </w:r>
          </w:p>
        </w:tc>
      </w:tr>
      <w:tr w:rsidR="00F6248D" w:rsidRPr="004258C5" w14:paraId="214C1559" w14:textId="77777777" w:rsidTr="00974462">
        <w:trPr>
          <w:jc w:val="center"/>
        </w:trPr>
        <w:tc>
          <w:tcPr>
            <w:tcW w:w="1671" w:type="dxa"/>
            <w:vMerge/>
          </w:tcPr>
          <w:p w14:paraId="0567ECF1" w14:textId="77777777" w:rsidR="0010781A" w:rsidRPr="001F4BEA" w:rsidRDefault="0010781A" w:rsidP="0079100C">
            <w:pPr>
              <w:pStyle w:val="NormalWeb"/>
              <w:jc w:val="both"/>
              <w:rPr>
                <w:sz w:val="22"/>
                <w:szCs w:val="22"/>
              </w:rPr>
            </w:pPr>
          </w:p>
        </w:tc>
        <w:tc>
          <w:tcPr>
            <w:tcW w:w="1981" w:type="dxa"/>
          </w:tcPr>
          <w:p w14:paraId="7EF983CF"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JMV izglītības ieguvi vidējās izglītības pakāpē turpinošo audzēkņu skaits, % no JMV pamatizglītību ieguvušo absolventu skaita</w:t>
            </w:r>
          </w:p>
        </w:tc>
        <w:tc>
          <w:tcPr>
            <w:tcW w:w="1805" w:type="dxa"/>
            <w:vAlign w:val="center"/>
          </w:tcPr>
          <w:p w14:paraId="4542871F"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44%</w:t>
            </w:r>
          </w:p>
          <w:p w14:paraId="244691E5"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4257CBAB" w14:textId="77777777" w:rsidR="0010781A" w:rsidRPr="001F4BEA" w:rsidRDefault="00EE210C" w:rsidP="00045EBC">
            <w:pPr>
              <w:tabs>
                <w:tab w:val="left" w:pos="142"/>
              </w:tabs>
              <w:spacing w:line="259" w:lineRule="auto"/>
              <w:contextualSpacing/>
              <w:jc w:val="center"/>
              <w:rPr>
                <w:sz w:val="22"/>
                <w:szCs w:val="22"/>
              </w:rPr>
            </w:pPr>
            <w:r>
              <w:rPr>
                <w:sz w:val="22"/>
                <w:szCs w:val="22"/>
              </w:rPr>
              <w:t>5</w:t>
            </w:r>
            <w:r w:rsidR="0010781A" w:rsidRPr="001F4BEA">
              <w:rPr>
                <w:sz w:val="22"/>
                <w:szCs w:val="22"/>
              </w:rPr>
              <w:t xml:space="preserve">0% </w:t>
            </w:r>
          </w:p>
          <w:p w14:paraId="3D2D31EB"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(2022.g.)</w:t>
            </w:r>
          </w:p>
        </w:tc>
        <w:tc>
          <w:tcPr>
            <w:tcW w:w="1805" w:type="dxa"/>
            <w:vAlign w:val="center"/>
          </w:tcPr>
          <w:p w14:paraId="09E0D333" w14:textId="77777777" w:rsidR="00F1047C" w:rsidRPr="001F4BEA" w:rsidRDefault="00EE210C" w:rsidP="00F1047C">
            <w:pPr>
              <w:tabs>
                <w:tab w:val="left" w:pos="142"/>
              </w:tabs>
              <w:spacing w:line="259" w:lineRule="auto"/>
              <w:contextualSpacing/>
              <w:jc w:val="center"/>
              <w:rPr>
                <w:sz w:val="22"/>
                <w:szCs w:val="22"/>
              </w:rPr>
            </w:pPr>
            <w:r>
              <w:rPr>
                <w:sz w:val="22"/>
                <w:szCs w:val="22"/>
              </w:rPr>
              <w:t>6</w:t>
            </w:r>
            <w:r w:rsidR="00F1047C" w:rsidRPr="001F4BEA">
              <w:rPr>
                <w:sz w:val="22"/>
                <w:szCs w:val="22"/>
              </w:rPr>
              <w:t xml:space="preserve">0% </w:t>
            </w:r>
          </w:p>
          <w:p w14:paraId="1113024E" w14:textId="77777777" w:rsidR="0010781A" w:rsidRPr="001F4BEA" w:rsidRDefault="00F1047C" w:rsidP="00F1047C">
            <w:pPr>
              <w:tabs>
                <w:tab w:val="left" w:pos="142"/>
              </w:tabs>
              <w:spacing w:line="259" w:lineRule="auto"/>
              <w:contextualSpacing/>
              <w:jc w:val="center"/>
              <w:rPr>
                <w:sz w:val="22"/>
                <w:szCs w:val="22"/>
              </w:rPr>
            </w:pPr>
            <w:r w:rsidRPr="001F4BEA">
              <w:rPr>
                <w:sz w:val="22"/>
                <w:szCs w:val="22"/>
              </w:rPr>
              <w:t>(2025.g.)</w:t>
            </w:r>
          </w:p>
        </w:tc>
      </w:tr>
      <w:tr w:rsidR="00F6248D" w:rsidRPr="004258C5" w14:paraId="41E72184" w14:textId="77777777" w:rsidTr="00974462">
        <w:trPr>
          <w:jc w:val="center"/>
        </w:trPr>
        <w:tc>
          <w:tcPr>
            <w:tcW w:w="1671" w:type="dxa"/>
          </w:tcPr>
          <w:p w14:paraId="7EDBB4D8" w14:textId="77777777" w:rsidR="0010781A" w:rsidRPr="001F4BEA" w:rsidRDefault="0010781A" w:rsidP="0079100C">
            <w:pPr>
              <w:pStyle w:val="NormalWeb"/>
              <w:jc w:val="both"/>
              <w:rPr>
                <w:sz w:val="22"/>
                <w:szCs w:val="22"/>
              </w:rPr>
            </w:pPr>
            <w:r w:rsidRPr="001F4BEA">
              <w:rPr>
                <w:rFonts w:ascii="TimesNewRomanPSMT" w:hAnsi="TimesNewRomanPSMT"/>
                <w:sz w:val="22"/>
                <w:szCs w:val="22"/>
              </w:rPr>
              <w:t>Nodrošināta audzēkņu piesaiste mācībām interešu izglītības programmās</w:t>
            </w:r>
          </w:p>
        </w:tc>
        <w:tc>
          <w:tcPr>
            <w:tcW w:w="1981" w:type="dxa"/>
          </w:tcPr>
          <w:p w14:paraId="4DB5C78A"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Kopējais audzēkņu skaits</w:t>
            </w:r>
          </w:p>
        </w:tc>
        <w:tc>
          <w:tcPr>
            <w:tcW w:w="1805" w:type="dxa"/>
            <w:vAlign w:val="center"/>
          </w:tcPr>
          <w:p w14:paraId="51B4E9C0"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33</w:t>
            </w:r>
          </w:p>
          <w:p w14:paraId="247844D1"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(2019.g. 1.okt.)</w:t>
            </w:r>
          </w:p>
        </w:tc>
        <w:tc>
          <w:tcPr>
            <w:tcW w:w="1805" w:type="dxa"/>
            <w:vAlign w:val="center"/>
          </w:tcPr>
          <w:p w14:paraId="34F4C624"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 xml:space="preserve">50 </w:t>
            </w:r>
          </w:p>
          <w:p w14:paraId="2D62201B"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(2022.g. 1.okt.)</w:t>
            </w:r>
          </w:p>
        </w:tc>
        <w:tc>
          <w:tcPr>
            <w:tcW w:w="1805" w:type="dxa"/>
            <w:vAlign w:val="center"/>
          </w:tcPr>
          <w:p w14:paraId="28767B29" w14:textId="77777777" w:rsidR="00F1047C" w:rsidRPr="001F4BEA" w:rsidRDefault="00F1047C" w:rsidP="00F1047C">
            <w:pPr>
              <w:tabs>
                <w:tab w:val="left" w:pos="142"/>
              </w:tabs>
              <w:spacing w:line="259" w:lineRule="auto"/>
              <w:contextualSpacing/>
              <w:jc w:val="center"/>
              <w:rPr>
                <w:sz w:val="22"/>
                <w:szCs w:val="22"/>
              </w:rPr>
            </w:pPr>
            <w:r w:rsidRPr="001F4BEA">
              <w:rPr>
                <w:sz w:val="22"/>
                <w:szCs w:val="22"/>
              </w:rPr>
              <w:t xml:space="preserve">70 </w:t>
            </w:r>
          </w:p>
          <w:p w14:paraId="645F9515" w14:textId="77777777" w:rsidR="0010781A" w:rsidRPr="001F4BEA" w:rsidRDefault="00F1047C" w:rsidP="00F1047C">
            <w:pPr>
              <w:tabs>
                <w:tab w:val="left" w:pos="142"/>
              </w:tabs>
              <w:spacing w:line="259" w:lineRule="auto"/>
              <w:contextualSpacing/>
              <w:jc w:val="center"/>
              <w:rPr>
                <w:sz w:val="22"/>
                <w:szCs w:val="22"/>
              </w:rPr>
            </w:pPr>
            <w:r w:rsidRPr="001F4BEA">
              <w:rPr>
                <w:sz w:val="22"/>
                <w:szCs w:val="22"/>
              </w:rPr>
              <w:t>(202</w:t>
            </w:r>
            <w:r w:rsidR="005D2D37" w:rsidRPr="001F4BEA">
              <w:rPr>
                <w:sz w:val="22"/>
                <w:szCs w:val="22"/>
              </w:rPr>
              <w:t>5</w:t>
            </w:r>
            <w:r w:rsidRPr="001F4BEA">
              <w:rPr>
                <w:sz w:val="22"/>
                <w:szCs w:val="22"/>
              </w:rPr>
              <w:t>.g. 1.okt.)</w:t>
            </w:r>
          </w:p>
        </w:tc>
      </w:tr>
      <w:tr w:rsidR="00F6248D" w:rsidRPr="004258C5" w14:paraId="046D9DEE" w14:textId="77777777" w:rsidTr="00974462">
        <w:trPr>
          <w:jc w:val="center"/>
        </w:trPr>
        <w:tc>
          <w:tcPr>
            <w:tcW w:w="1671" w:type="dxa"/>
            <w:vMerge w:val="restart"/>
          </w:tcPr>
          <w:p w14:paraId="5AFDAB74" w14:textId="77777777" w:rsidR="0010781A" w:rsidRPr="001F4BEA" w:rsidRDefault="0010781A" w:rsidP="0079100C">
            <w:pPr>
              <w:pStyle w:val="NormalWeb"/>
              <w:jc w:val="both"/>
              <w:rPr>
                <w:sz w:val="22"/>
                <w:szCs w:val="22"/>
              </w:rPr>
            </w:pPr>
            <w:proofErr w:type="spellStart"/>
            <w:r w:rsidRPr="001F4BEA">
              <w:rPr>
                <w:rFonts w:ascii="TimesNewRomanPSMT" w:hAnsi="TimesNewRomanPSMT"/>
                <w:sz w:val="22"/>
                <w:szCs w:val="22"/>
              </w:rPr>
              <w:t>Nodrošināta</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kvalitāte</w:t>
            </w:r>
            <w:proofErr w:type="spellEnd"/>
            <w:r w:rsidRPr="001F4BEA">
              <w:rPr>
                <w:rFonts w:ascii="TimesNewRomanPSMT" w:hAnsi="TimesNewRomanPSMT"/>
                <w:sz w:val="22"/>
                <w:szCs w:val="22"/>
              </w:rPr>
              <w:t xml:space="preserve"> un </w:t>
            </w:r>
            <w:proofErr w:type="spellStart"/>
            <w:r w:rsidRPr="001F4BEA">
              <w:rPr>
                <w:rFonts w:ascii="TimesNewRomanPSMT" w:hAnsi="TimesNewRomanPSMT"/>
                <w:sz w:val="22"/>
                <w:szCs w:val="22"/>
              </w:rPr>
              <w:t>izcilība</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profesionālās</w:t>
            </w:r>
            <w:proofErr w:type="spellEnd"/>
            <w:r w:rsidRPr="001F4BEA">
              <w:rPr>
                <w:rFonts w:ascii="TimesNewRomanPSMT" w:hAnsi="TimesNewRomanPSMT"/>
                <w:sz w:val="22"/>
                <w:szCs w:val="22"/>
              </w:rPr>
              <w:t xml:space="preserve"> ievirzes </w:t>
            </w:r>
            <w:proofErr w:type="spellStart"/>
            <w:r w:rsidRPr="001F4BEA">
              <w:rPr>
                <w:rFonts w:ascii="TimesNewRomanPSMT" w:hAnsi="TimesNewRomanPSMT"/>
                <w:sz w:val="22"/>
                <w:szCs w:val="22"/>
              </w:rPr>
              <w:t>izglītība</w:t>
            </w:r>
            <w:proofErr w:type="spellEnd"/>
            <w:r w:rsidRPr="001F4BEA">
              <w:rPr>
                <w:rFonts w:ascii="TimesNewRomanPSMT" w:hAnsi="TimesNewRomanPSMT"/>
                <w:sz w:val="22"/>
                <w:szCs w:val="22"/>
              </w:rPr>
              <w:t>̄</w:t>
            </w:r>
          </w:p>
        </w:tc>
        <w:tc>
          <w:tcPr>
            <w:tcW w:w="1981" w:type="dxa"/>
          </w:tcPr>
          <w:p w14:paraId="50A76D90"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Absolventu skaits, % no audzēkņu skaita pamatizglītības pakāpē</w:t>
            </w:r>
          </w:p>
        </w:tc>
        <w:tc>
          <w:tcPr>
            <w:tcW w:w="1805" w:type="dxa"/>
            <w:vAlign w:val="center"/>
          </w:tcPr>
          <w:p w14:paraId="422300C8"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7,6%</w:t>
            </w:r>
          </w:p>
          <w:p w14:paraId="53E1DFD5"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1B54CCCB"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 xml:space="preserve">14% </w:t>
            </w:r>
          </w:p>
          <w:p w14:paraId="1F413621"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(2022.g.)</w:t>
            </w:r>
          </w:p>
        </w:tc>
        <w:tc>
          <w:tcPr>
            <w:tcW w:w="1805" w:type="dxa"/>
            <w:vAlign w:val="center"/>
          </w:tcPr>
          <w:p w14:paraId="23C6542D" w14:textId="77777777" w:rsidR="00DC138D" w:rsidRPr="001F4BEA" w:rsidRDefault="00DC138D" w:rsidP="00DC138D">
            <w:pPr>
              <w:tabs>
                <w:tab w:val="left" w:pos="142"/>
              </w:tabs>
              <w:spacing w:line="259" w:lineRule="auto"/>
              <w:contextualSpacing/>
              <w:jc w:val="center"/>
              <w:rPr>
                <w:sz w:val="22"/>
                <w:szCs w:val="22"/>
              </w:rPr>
            </w:pPr>
            <w:r w:rsidRPr="001F4BEA">
              <w:rPr>
                <w:sz w:val="22"/>
                <w:szCs w:val="22"/>
              </w:rPr>
              <w:t xml:space="preserve">17% </w:t>
            </w:r>
          </w:p>
          <w:p w14:paraId="0A980111" w14:textId="77777777" w:rsidR="0010781A" w:rsidRPr="001F4BEA" w:rsidRDefault="00DC138D" w:rsidP="00DC138D">
            <w:pPr>
              <w:tabs>
                <w:tab w:val="left" w:pos="142"/>
              </w:tabs>
              <w:spacing w:line="259" w:lineRule="auto"/>
              <w:contextualSpacing/>
              <w:jc w:val="center"/>
              <w:rPr>
                <w:sz w:val="22"/>
                <w:szCs w:val="22"/>
              </w:rPr>
            </w:pPr>
            <w:r w:rsidRPr="001F4BEA">
              <w:rPr>
                <w:sz w:val="22"/>
                <w:szCs w:val="22"/>
              </w:rPr>
              <w:t>(2025.g.)</w:t>
            </w:r>
          </w:p>
        </w:tc>
      </w:tr>
      <w:tr w:rsidR="00F6248D" w:rsidRPr="004258C5" w14:paraId="2F4886E8" w14:textId="77777777" w:rsidTr="00974462">
        <w:trPr>
          <w:jc w:val="center"/>
        </w:trPr>
        <w:tc>
          <w:tcPr>
            <w:tcW w:w="1671" w:type="dxa"/>
            <w:vMerge/>
          </w:tcPr>
          <w:p w14:paraId="7C506223" w14:textId="77777777" w:rsidR="0010781A" w:rsidRPr="001F4BEA" w:rsidRDefault="0010781A" w:rsidP="0079100C">
            <w:pPr>
              <w:tabs>
                <w:tab w:val="left" w:pos="142"/>
              </w:tabs>
              <w:spacing w:before="120" w:after="120" w:line="259" w:lineRule="auto"/>
              <w:contextualSpacing/>
              <w:jc w:val="both"/>
              <w:rPr>
                <w:sz w:val="22"/>
                <w:szCs w:val="22"/>
              </w:rPr>
            </w:pPr>
          </w:p>
        </w:tc>
        <w:tc>
          <w:tcPr>
            <w:tcW w:w="1981" w:type="dxa"/>
          </w:tcPr>
          <w:p w14:paraId="32D1DF23" w14:textId="77777777" w:rsidR="0010781A" w:rsidRPr="001F4BEA" w:rsidRDefault="0010781A" w:rsidP="0079100C">
            <w:pPr>
              <w:tabs>
                <w:tab w:val="left" w:pos="142"/>
              </w:tabs>
              <w:spacing w:before="120" w:after="120" w:line="259" w:lineRule="auto"/>
              <w:contextualSpacing/>
              <w:jc w:val="both"/>
              <w:rPr>
                <w:sz w:val="22"/>
                <w:szCs w:val="22"/>
              </w:rPr>
            </w:pPr>
            <w:r w:rsidRPr="001F4BEA">
              <w:rPr>
                <w:rFonts w:ascii="TimesNewRomanPSMT" w:hAnsi="TimesNewRomanPSMT"/>
                <w:sz w:val="22"/>
                <w:szCs w:val="22"/>
              </w:rPr>
              <w:t>Absolventu skaits, % no audzēkņu skaita vidējās izglītības pakāpē</w:t>
            </w:r>
          </w:p>
        </w:tc>
        <w:tc>
          <w:tcPr>
            <w:tcW w:w="1805" w:type="dxa"/>
            <w:vAlign w:val="center"/>
          </w:tcPr>
          <w:p w14:paraId="386A1676"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17,1%</w:t>
            </w:r>
          </w:p>
          <w:p w14:paraId="58EC710D"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01B9E4CE"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 xml:space="preserve">35% </w:t>
            </w:r>
          </w:p>
          <w:p w14:paraId="538B6796"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(2022.g.)</w:t>
            </w:r>
          </w:p>
        </w:tc>
        <w:tc>
          <w:tcPr>
            <w:tcW w:w="1805" w:type="dxa"/>
            <w:vAlign w:val="center"/>
          </w:tcPr>
          <w:p w14:paraId="2611BA8A" w14:textId="77777777" w:rsidR="00DC138D" w:rsidRPr="001F4BEA" w:rsidRDefault="00DC138D" w:rsidP="00DC138D">
            <w:pPr>
              <w:tabs>
                <w:tab w:val="left" w:pos="142"/>
              </w:tabs>
              <w:spacing w:line="259" w:lineRule="auto"/>
              <w:contextualSpacing/>
              <w:jc w:val="center"/>
              <w:rPr>
                <w:sz w:val="22"/>
                <w:szCs w:val="22"/>
              </w:rPr>
            </w:pPr>
            <w:r w:rsidRPr="001F4BEA">
              <w:rPr>
                <w:sz w:val="22"/>
                <w:szCs w:val="22"/>
              </w:rPr>
              <w:t xml:space="preserve">50% </w:t>
            </w:r>
          </w:p>
          <w:p w14:paraId="112E10D5" w14:textId="77777777" w:rsidR="0010781A" w:rsidRPr="001F4BEA" w:rsidRDefault="00DC138D" w:rsidP="00DC138D">
            <w:pPr>
              <w:tabs>
                <w:tab w:val="left" w:pos="142"/>
              </w:tabs>
              <w:spacing w:line="259" w:lineRule="auto"/>
              <w:contextualSpacing/>
              <w:jc w:val="center"/>
              <w:rPr>
                <w:sz w:val="22"/>
                <w:szCs w:val="22"/>
              </w:rPr>
            </w:pPr>
            <w:r w:rsidRPr="001F4BEA">
              <w:rPr>
                <w:sz w:val="22"/>
                <w:szCs w:val="22"/>
              </w:rPr>
              <w:t>(2025.g.)</w:t>
            </w:r>
          </w:p>
        </w:tc>
      </w:tr>
      <w:tr w:rsidR="00F6248D" w:rsidRPr="004258C5" w14:paraId="14C3BD4A" w14:textId="77777777" w:rsidTr="00974462">
        <w:trPr>
          <w:jc w:val="center"/>
        </w:trPr>
        <w:tc>
          <w:tcPr>
            <w:tcW w:w="1671" w:type="dxa"/>
            <w:vMerge/>
          </w:tcPr>
          <w:p w14:paraId="0C6C4FB8" w14:textId="77777777" w:rsidR="0010781A" w:rsidRPr="001F4BEA" w:rsidRDefault="0010781A" w:rsidP="0079100C">
            <w:pPr>
              <w:tabs>
                <w:tab w:val="left" w:pos="142"/>
              </w:tabs>
              <w:spacing w:before="120" w:after="120" w:line="259" w:lineRule="auto"/>
              <w:contextualSpacing/>
              <w:jc w:val="both"/>
              <w:rPr>
                <w:sz w:val="22"/>
                <w:szCs w:val="22"/>
              </w:rPr>
            </w:pPr>
          </w:p>
        </w:tc>
        <w:tc>
          <w:tcPr>
            <w:tcW w:w="1981" w:type="dxa"/>
          </w:tcPr>
          <w:p w14:paraId="323B0CBA" w14:textId="77777777" w:rsidR="0010781A" w:rsidRPr="001F4BEA" w:rsidRDefault="0010781A" w:rsidP="0079100C">
            <w:pPr>
              <w:jc w:val="both"/>
              <w:rPr>
                <w:sz w:val="22"/>
                <w:szCs w:val="22"/>
              </w:rPr>
            </w:pPr>
            <w:r w:rsidRPr="001F4BEA">
              <w:rPr>
                <w:spacing w:val="-3"/>
                <w:sz w:val="22"/>
                <w:szCs w:val="22"/>
                <w:lang w:eastAsia="lv-LV"/>
              </w:rPr>
              <w:t>Audzēkņu skaits, kuri mācās uz 8-10 ballēm, % no kopskaita</w:t>
            </w:r>
          </w:p>
        </w:tc>
        <w:tc>
          <w:tcPr>
            <w:tcW w:w="1805" w:type="dxa"/>
            <w:vAlign w:val="center"/>
          </w:tcPr>
          <w:p w14:paraId="1E640EF8"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26% (2018./2019.m.g.)</w:t>
            </w:r>
          </w:p>
        </w:tc>
        <w:tc>
          <w:tcPr>
            <w:tcW w:w="1805" w:type="dxa"/>
            <w:vAlign w:val="center"/>
          </w:tcPr>
          <w:p w14:paraId="7F9EF9EF"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3</w:t>
            </w:r>
            <w:r w:rsidR="004B0474">
              <w:rPr>
                <w:sz w:val="22"/>
                <w:szCs w:val="22"/>
              </w:rPr>
              <w:t>0</w:t>
            </w:r>
            <w:r w:rsidRPr="001F4BEA">
              <w:rPr>
                <w:sz w:val="22"/>
                <w:szCs w:val="22"/>
              </w:rPr>
              <w:t>% (2021./2022.m.g.)</w:t>
            </w:r>
          </w:p>
        </w:tc>
        <w:tc>
          <w:tcPr>
            <w:tcW w:w="1805" w:type="dxa"/>
            <w:vAlign w:val="center"/>
          </w:tcPr>
          <w:p w14:paraId="10E74EB9" w14:textId="77777777" w:rsidR="0010781A" w:rsidRPr="001F4BEA" w:rsidRDefault="004B0474" w:rsidP="00B4627D">
            <w:pPr>
              <w:tabs>
                <w:tab w:val="left" w:pos="142"/>
              </w:tabs>
              <w:spacing w:line="259" w:lineRule="auto"/>
              <w:contextualSpacing/>
              <w:jc w:val="center"/>
              <w:rPr>
                <w:sz w:val="22"/>
                <w:szCs w:val="22"/>
              </w:rPr>
            </w:pPr>
            <w:r>
              <w:rPr>
                <w:sz w:val="22"/>
                <w:szCs w:val="22"/>
              </w:rPr>
              <w:t>35</w:t>
            </w:r>
            <w:r w:rsidR="000B4DB2" w:rsidRPr="001F4BEA">
              <w:rPr>
                <w:sz w:val="22"/>
                <w:szCs w:val="22"/>
              </w:rPr>
              <w:t>% (2024./2025.m.g.)</w:t>
            </w:r>
          </w:p>
        </w:tc>
      </w:tr>
      <w:tr w:rsidR="00F6248D" w:rsidRPr="004258C5" w14:paraId="2770EE31" w14:textId="77777777" w:rsidTr="00974462">
        <w:trPr>
          <w:jc w:val="center"/>
        </w:trPr>
        <w:tc>
          <w:tcPr>
            <w:tcW w:w="1671" w:type="dxa"/>
            <w:vMerge/>
          </w:tcPr>
          <w:p w14:paraId="34418E8F" w14:textId="77777777" w:rsidR="0010781A" w:rsidRPr="001F4BEA" w:rsidRDefault="0010781A" w:rsidP="0079100C">
            <w:pPr>
              <w:tabs>
                <w:tab w:val="left" w:pos="142"/>
              </w:tabs>
              <w:spacing w:before="120" w:after="120" w:line="259" w:lineRule="auto"/>
              <w:contextualSpacing/>
              <w:jc w:val="both"/>
              <w:rPr>
                <w:sz w:val="22"/>
                <w:szCs w:val="22"/>
              </w:rPr>
            </w:pPr>
          </w:p>
        </w:tc>
        <w:tc>
          <w:tcPr>
            <w:tcW w:w="1981" w:type="dxa"/>
          </w:tcPr>
          <w:p w14:paraId="5206D326" w14:textId="77777777" w:rsidR="0010781A" w:rsidRPr="001F4BEA" w:rsidRDefault="0010781A" w:rsidP="0079100C">
            <w:pPr>
              <w:tabs>
                <w:tab w:val="left" w:pos="142"/>
              </w:tabs>
              <w:spacing w:before="120" w:after="120" w:line="259" w:lineRule="auto"/>
              <w:contextualSpacing/>
              <w:jc w:val="both"/>
              <w:rPr>
                <w:rFonts w:ascii="TimesNewRomanPSMT" w:hAnsi="TimesNewRomanPSMT"/>
                <w:sz w:val="22"/>
                <w:szCs w:val="22"/>
              </w:rPr>
            </w:pPr>
            <w:r w:rsidRPr="001F4BEA">
              <w:rPr>
                <w:color w:val="000000" w:themeColor="text1"/>
                <w:sz w:val="22"/>
                <w:szCs w:val="22"/>
              </w:rPr>
              <w:t xml:space="preserve">Godalgoto vietu skaits valsts un starptautiska mēroga konkursos </w:t>
            </w:r>
          </w:p>
        </w:tc>
        <w:tc>
          <w:tcPr>
            <w:tcW w:w="1805" w:type="dxa"/>
            <w:vAlign w:val="center"/>
          </w:tcPr>
          <w:p w14:paraId="6ADF326B" w14:textId="684FB404" w:rsidR="0010781A" w:rsidRPr="001F4BEA" w:rsidRDefault="00092AED" w:rsidP="00045EBC">
            <w:pPr>
              <w:tabs>
                <w:tab w:val="left" w:pos="142"/>
              </w:tabs>
              <w:spacing w:line="259" w:lineRule="auto"/>
              <w:contextualSpacing/>
              <w:jc w:val="center"/>
              <w:rPr>
                <w:sz w:val="22"/>
                <w:szCs w:val="22"/>
              </w:rPr>
            </w:pPr>
            <w:r w:rsidRPr="001F4BEA">
              <w:rPr>
                <w:sz w:val="22"/>
                <w:szCs w:val="22"/>
              </w:rPr>
              <w:t>1</w:t>
            </w:r>
            <w:r>
              <w:rPr>
                <w:sz w:val="22"/>
                <w:szCs w:val="22"/>
              </w:rPr>
              <w:t>08</w:t>
            </w:r>
            <w:r w:rsidRPr="001F4BEA">
              <w:rPr>
                <w:sz w:val="22"/>
                <w:szCs w:val="22"/>
              </w:rPr>
              <w:t xml:space="preserve"> </w:t>
            </w:r>
            <w:r w:rsidR="0010781A" w:rsidRPr="001F4BEA">
              <w:rPr>
                <w:sz w:val="22"/>
                <w:szCs w:val="22"/>
              </w:rPr>
              <w:t>(2018./2019.m.g.)</w:t>
            </w:r>
          </w:p>
        </w:tc>
        <w:tc>
          <w:tcPr>
            <w:tcW w:w="1805" w:type="dxa"/>
            <w:vAlign w:val="center"/>
          </w:tcPr>
          <w:p w14:paraId="0F9E1601"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1</w:t>
            </w:r>
            <w:r w:rsidR="00D17BB8">
              <w:rPr>
                <w:sz w:val="22"/>
                <w:szCs w:val="22"/>
              </w:rPr>
              <w:t>2</w:t>
            </w:r>
            <w:r w:rsidRPr="001F4BEA">
              <w:rPr>
                <w:sz w:val="22"/>
                <w:szCs w:val="22"/>
              </w:rPr>
              <w:t>0 (2021./2022.m.g.)</w:t>
            </w:r>
          </w:p>
        </w:tc>
        <w:tc>
          <w:tcPr>
            <w:tcW w:w="1805" w:type="dxa"/>
            <w:vAlign w:val="center"/>
          </w:tcPr>
          <w:p w14:paraId="3EBEE3D4" w14:textId="77777777" w:rsidR="000B4DB2" w:rsidRPr="001F4BEA" w:rsidRDefault="000B4DB2" w:rsidP="00B4627D">
            <w:pPr>
              <w:tabs>
                <w:tab w:val="left" w:pos="142"/>
              </w:tabs>
              <w:spacing w:line="259" w:lineRule="auto"/>
              <w:contextualSpacing/>
              <w:jc w:val="center"/>
              <w:rPr>
                <w:sz w:val="22"/>
                <w:szCs w:val="22"/>
              </w:rPr>
            </w:pPr>
            <w:r w:rsidRPr="001F4BEA">
              <w:rPr>
                <w:sz w:val="22"/>
                <w:szCs w:val="22"/>
              </w:rPr>
              <w:t>1</w:t>
            </w:r>
            <w:r w:rsidR="00D17BB8">
              <w:rPr>
                <w:sz w:val="22"/>
                <w:szCs w:val="22"/>
              </w:rPr>
              <w:t>35</w:t>
            </w:r>
          </w:p>
          <w:p w14:paraId="3C371016" w14:textId="77777777" w:rsidR="0010781A" w:rsidRPr="001F4BEA" w:rsidRDefault="000B4DB2" w:rsidP="00B4627D">
            <w:pPr>
              <w:tabs>
                <w:tab w:val="left" w:pos="142"/>
              </w:tabs>
              <w:spacing w:line="259" w:lineRule="auto"/>
              <w:contextualSpacing/>
              <w:jc w:val="center"/>
              <w:rPr>
                <w:sz w:val="22"/>
                <w:szCs w:val="22"/>
              </w:rPr>
            </w:pPr>
            <w:r w:rsidRPr="001F4BEA">
              <w:rPr>
                <w:sz w:val="22"/>
                <w:szCs w:val="22"/>
              </w:rPr>
              <w:t>(2024./2025.m.g.)</w:t>
            </w:r>
          </w:p>
        </w:tc>
      </w:tr>
      <w:tr w:rsidR="00F6248D" w:rsidRPr="004258C5" w14:paraId="36FC8A4B" w14:textId="77777777" w:rsidTr="00974462">
        <w:trPr>
          <w:jc w:val="center"/>
        </w:trPr>
        <w:tc>
          <w:tcPr>
            <w:tcW w:w="1671" w:type="dxa"/>
          </w:tcPr>
          <w:p w14:paraId="326E8B3E" w14:textId="77777777" w:rsidR="0010781A" w:rsidRPr="001F4BEA" w:rsidRDefault="0010781A" w:rsidP="0079100C">
            <w:pPr>
              <w:tabs>
                <w:tab w:val="left" w:pos="142"/>
              </w:tabs>
              <w:spacing w:before="120" w:after="120" w:line="259" w:lineRule="auto"/>
              <w:contextualSpacing/>
              <w:jc w:val="both"/>
              <w:rPr>
                <w:sz w:val="22"/>
                <w:szCs w:val="22"/>
              </w:rPr>
            </w:pPr>
            <w:r w:rsidRPr="001F4BEA">
              <w:rPr>
                <w:sz w:val="22"/>
                <w:szCs w:val="22"/>
              </w:rPr>
              <w:t>Nodrošināta jaunu pedagogu piesaiste un pedagogu novecošanās riska mazināšanās</w:t>
            </w:r>
          </w:p>
        </w:tc>
        <w:tc>
          <w:tcPr>
            <w:tcW w:w="1981" w:type="dxa"/>
          </w:tcPr>
          <w:p w14:paraId="55E0A143" w14:textId="77777777" w:rsidR="0010781A" w:rsidRPr="001F4BEA" w:rsidRDefault="0010781A" w:rsidP="0079100C">
            <w:pPr>
              <w:pStyle w:val="NormalWeb"/>
              <w:jc w:val="both"/>
              <w:rPr>
                <w:color w:val="000000" w:themeColor="text1"/>
                <w:sz w:val="22"/>
                <w:szCs w:val="22"/>
              </w:rPr>
            </w:pPr>
            <w:r w:rsidRPr="001F4BEA">
              <w:rPr>
                <w:color w:val="000000" w:themeColor="text1"/>
                <w:sz w:val="22"/>
                <w:szCs w:val="22"/>
              </w:rPr>
              <w:t xml:space="preserve">Jauno pedagogu (vecumā </w:t>
            </w:r>
            <w:proofErr w:type="spellStart"/>
            <w:r w:rsidRPr="001F4BEA">
              <w:rPr>
                <w:color w:val="000000" w:themeColor="text1"/>
                <w:sz w:val="22"/>
                <w:szCs w:val="22"/>
              </w:rPr>
              <w:t>līdz</w:t>
            </w:r>
            <w:proofErr w:type="spellEnd"/>
            <w:r w:rsidRPr="001F4BEA">
              <w:rPr>
                <w:color w:val="000000" w:themeColor="text1"/>
                <w:sz w:val="22"/>
                <w:szCs w:val="22"/>
              </w:rPr>
              <w:t xml:space="preserve"> 29 gadiem) skaits, % no kopskaita</w:t>
            </w:r>
          </w:p>
        </w:tc>
        <w:tc>
          <w:tcPr>
            <w:tcW w:w="1805" w:type="dxa"/>
            <w:vAlign w:val="center"/>
          </w:tcPr>
          <w:p w14:paraId="25977C14"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10,5% (2019./2020.m.g.)</w:t>
            </w:r>
          </w:p>
        </w:tc>
        <w:tc>
          <w:tcPr>
            <w:tcW w:w="1805" w:type="dxa"/>
            <w:vAlign w:val="center"/>
          </w:tcPr>
          <w:p w14:paraId="3F7FE4F5" w14:textId="77777777" w:rsidR="0010781A" w:rsidRPr="001F4BEA" w:rsidRDefault="0010781A" w:rsidP="00045EBC">
            <w:pPr>
              <w:tabs>
                <w:tab w:val="left" w:pos="142"/>
              </w:tabs>
              <w:spacing w:line="259" w:lineRule="auto"/>
              <w:contextualSpacing/>
              <w:jc w:val="center"/>
              <w:rPr>
                <w:sz w:val="22"/>
                <w:szCs w:val="22"/>
              </w:rPr>
            </w:pPr>
            <w:r w:rsidRPr="001F4BEA">
              <w:rPr>
                <w:sz w:val="22"/>
                <w:szCs w:val="22"/>
              </w:rPr>
              <w:t>20% (2021./2022.m.g.)</w:t>
            </w:r>
          </w:p>
        </w:tc>
        <w:tc>
          <w:tcPr>
            <w:tcW w:w="1805" w:type="dxa"/>
            <w:vAlign w:val="center"/>
          </w:tcPr>
          <w:p w14:paraId="287F4EBE" w14:textId="77777777" w:rsidR="0010781A" w:rsidRPr="001F4BEA" w:rsidRDefault="00C347FB" w:rsidP="00B4627D">
            <w:pPr>
              <w:tabs>
                <w:tab w:val="left" w:pos="142"/>
              </w:tabs>
              <w:spacing w:line="259" w:lineRule="auto"/>
              <w:contextualSpacing/>
              <w:jc w:val="center"/>
              <w:rPr>
                <w:sz w:val="22"/>
                <w:szCs w:val="22"/>
              </w:rPr>
            </w:pPr>
            <w:r w:rsidRPr="001F4BEA">
              <w:rPr>
                <w:sz w:val="22"/>
                <w:szCs w:val="22"/>
              </w:rPr>
              <w:t>28</w:t>
            </w:r>
            <w:r w:rsidR="000B4DB2" w:rsidRPr="001F4BEA">
              <w:rPr>
                <w:sz w:val="22"/>
                <w:szCs w:val="22"/>
              </w:rPr>
              <w:t>% (2024./2025.m.g.)</w:t>
            </w:r>
          </w:p>
        </w:tc>
      </w:tr>
      <w:tr w:rsidR="00F6248D" w:rsidRPr="004258C5" w14:paraId="01B12A20" w14:textId="77777777" w:rsidTr="00974462">
        <w:trPr>
          <w:jc w:val="center"/>
        </w:trPr>
        <w:tc>
          <w:tcPr>
            <w:tcW w:w="1671" w:type="dxa"/>
          </w:tcPr>
          <w:p w14:paraId="11522CBA" w14:textId="77777777" w:rsidR="0010781A" w:rsidRPr="001F4BEA" w:rsidRDefault="0010781A" w:rsidP="0079100C">
            <w:pPr>
              <w:pStyle w:val="NormalWeb"/>
              <w:jc w:val="both"/>
              <w:rPr>
                <w:sz w:val="22"/>
                <w:szCs w:val="22"/>
              </w:rPr>
            </w:pPr>
            <w:r w:rsidRPr="001F4BEA">
              <w:rPr>
                <w:rFonts w:ascii="TimesNewRomanPSMT" w:hAnsi="TimesNewRomanPSMT"/>
                <w:sz w:val="22"/>
                <w:szCs w:val="22"/>
              </w:rPr>
              <w:t xml:space="preserve">Nodrošināta pedagogu profesionālās kvalifikācijas celšana </w:t>
            </w:r>
          </w:p>
        </w:tc>
        <w:tc>
          <w:tcPr>
            <w:tcW w:w="1981" w:type="dxa"/>
          </w:tcPr>
          <w:p w14:paraId="188A8801" w14:textId="77777777" w:rsidR="0010781A" w:rsidRPr="001F4BEA" w:rsidRDefault="0010781A" w:rsidP="0079100C">
            <w:pPr>
              <w:pStyle w:val="NormalWeb"/>
              <w:jc w:val="both"/>
              <w:rPr>
                <w:sz w:val="22"/>
                <w:szCs w:val="22"/>
              </w:rPr>
            </w:pPr>
            <w:proofErr w:type="spellStart"/>
            <w:r w:rsidRPr="001F4BEA">
              <w:rPr>
                <w:rFonts w:ascii="TimesNewRomanPSMT" w:hAnsi="TimesNewRomanPSMT"/>
                <w:sz w:val="22"/>
                <w:szCs w:val="22"/>
              </w:rPr>
              <w:t>Izglītoto</w:t>
            </w:r>
            <w:proofErr w:type="spellEnd"/>
            <w:r w:rsidRPr="001F4BEA">
              <w:rPr>
                <w:rFonts w:ascii="TimesNewRomanPSMT" w:hAnsi="TimesNewRomanPSMT"/>
                <w:sz w:val="22"/>
                <w:szCs w:val="22"/>
              </w:rPr>
              <w:t xml:space="preserve"> pedagogu skaits profesionālās kvalifikācijas pilnveides kursos</w:t>
            </w:r>
          </w:p>
        </w:tc>
        <w:tc>
          <w:tcPr>
            <w:tcW w:w="1805" w:type="dxa"/>
            <w:vAlign w:val="center"/>
          </w:tcPr>
          <w:p w14:paraId="15905D31"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12</w:t>
            </w:r>
          </w:p>
          <w:p w14:paraId="5E53D792"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5181F3C6"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 xml:space="preserve">50 </w:t>
            </w:r>
          </w:p>
          <w:p w14:paraId="0171D6D0"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(2022.g.)</w:t>
            </w:r>
          </w:p>
        </w:tc>
        <w:tc>
          <w:tcPr>
            <w:tcW w:w="1805" w:type="dxa"/>
            <w:vAlign w:val="center"/>
          </w:tcPr>
          <w:p w14:paraId="074AA1EA" w14:textId="77777777" w:rsidR="00C347FB" w:rsidRPr="001F4BEA" w:rsidRDefault="00C347FB" w:rsidP="00C347FB">
            <w:pPr>
              <w:tabs>
                <w:tab w:val="left" w:pos="142"/>
              </w:tabs>
              <w:spacing w:line="259" w:lineRule="auto"/>
              <w:contextualSpacing/>
              <w:jc w:val="center"/>
              <w:rPr>
                <w:sz w:val="22"/>
                <w:szCs w:val="22"/>
              </w:rPr>
            </w:pPr>
            <w:r w:rsidRPr="001F4BEA">
              <w:rPr>
                <w:sz w:val="22"/>
                <w:szCs w:val="22"/>
              </w:rPr>
              <w:t xml:space="preserve">70 </w:t>
            </w:r>
          </w:p>
          <w:p w14:paraId="553231E6" w14:textId="77777777" w:rsidR="0010781A" w:rsidRPr="001F4BEA" w:rsidRDefault="00C347FB" w:rsidP="00C347FB">
            <w:pPr>
              <w:tabs>
                <w:tab w:val="left" w:pos="142"/>
              </w:tabs>
              <w:spacing w:line="259" w:lineRule="auto"/>
              <w:contextualSpacing/>
              <w:jc w:val="center"/>
              <w:rPr>
                <w:sz w:val="22"/>
                <w:szCs w:val="22"/>
              </w:rPr>
            </w:pPr>
            <w:r w:rsidRPr="001F4BEA">
              <w:rPr>
                <w:sz w:val="22"/>
                <w:szCs w:val="22"/>
              </w:rPr>
              <w:t>(2025.g.)</w:t>
            </w:r>
          </w:p>
        </w:tc>
      </w:tr>
      <w:tr w:rsidR="00F6248D" w:rsidRPr="004258C5" w14:paraId="7A2CF2B5" w14:textId="77777777" w:rsidTr="00974462">
        <w:trPr>
          <w:jc w:val="center"/>
        </w:trPr>
        <w:tc>
          <w:tcPr>
            <w:tcW w:w="1671" w:type="dxa"/>
          </w:tcPr>
          <w:p w14:paraId="04A9B617"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lastRenderedPageBreak/>
              <w:t>Nodrošināta mācību materiāltehniskā aprīkojuma bāzes atjaunošana</w:t>
            </w:r>
          </w:p>
        </w:tc>
        <w:tc>
          <w:tcPr>
            <w:tcW w:w="1981" w:type="dxa"/>
          </w:tcPr>
          <w:p w14:paraId="7DBB4721"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Mācību materiāltehniskais aprīkojums ar augstu nolietojuma pakāpi, % no visa materiāltehniskā aprīkojuma</w:t>
            </w:r>
          </w:p>
        </w:tc>
        <w:tc>
          <w:tcPr>
            <w:tcW w:w="1805" w:type="dxa"/>
            <w:vAlign w:val="center"/>
          </w:tcPr>
          <w:p w14:paraId="14A4A55B"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highlight w:val="white"/>
              </w:rPr>
              <w:t>42,5%</w:t>
            </w:r>
          </w:p>
          <w:p w14:paraId="0B685FAA"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3E2ABACD" w14:textId="77777777" w:rsidR="0010781A" w:rsidRPr="001F4BEA" w:rsidRDefault="00B23D11" w:rsidP="006C20FF">
            <w:pPr>
              <w:tabs>
                <w:tab w:val="left" w:pos="142"/>
              </w:tabs>
              <w:spacing w:line="259" w:lineRule="auto"/>
              <w:contextualSpacing/>
              <w:jc w:val="center"/>
              <w:rPr>
                <w:sz w:val="22"/>
                <w:szCs w:val="22"/>
              </w:rPr>
            </w:pPr>
            <w:r>
              <w:rPr>
                <w:sz w:val="22"/>
                <w:szCs w:val="22"/>
              </w:rPr>
              <w:t>35</w:t>
            </w:r>
            <w:r w:rsidR="0010781A" w:rsidRPr="001F4BEA">
              <w:rPr>
                <w:sz w:val="22"/>
                <w:szCs w:val="22"/>
              </w:rPr>
              <w:t xml:space="preserve">% </w:t>
            </w:r>
          </w:p>
          <w:p w14:paraId="084D0D3D"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(2022.g.)</w:t>
            </w:r>
          </w:p>
        </w:tc>
        <w:tc>
          <w:tcPr>
            <w:tcW w:w="1805" w:type="dxa"/>
            <w:vAlign w:val="center"/>
          </w:tcPr>
          <w:p w14:paraId="0F018A92" w14:textId="77777777" w:rsidR="00C347FB" w:rsidRPr="001F4BEA" w:rsidRDefault="00B23D11" w:rsidP="00C347FB">
            <w:pPr>
              <w:tabs>
                <w:tab w:val="left" w:pos="142"/>
              </w:tabs>
              <w:spacing w:line="259" w:lineRule="auto"/>
              <w:contextualSpacing/>
              <w:jc w:val="center"/>
              <w:rPr>
                <w:sz w:val="22"/>
                <w:szCs w:val="22"/>
              </w:rPr>
            </w:pPr>
            <w:r>
              <w:rPr>
                <w:sz w:val="22"/>
                <w:szCs w:val="22"/>
              </w:rPr>
              <w:t>25</w:t>
            </w:r>
            <w:r w:rsidR="00C347FB" w:rsidRPr="001F4BEA">
              <w:rPr>
                <w:sz w:val="22"/>
                <w:szCs w:val="22"/>
              </w:rPr>
              <w:t xml:space="preserve">% </w:t>
            </w:r>
          </w:p>
          <w:p w14:paraId="492DB95D" w14:textId="77777777" w:rsidR="0010781A" w:rsidRPr="001F4BEA" w:rsidRDefault="00C347FB" w:rsidP="00C347FB">
            <w:pPr>
              <w:tabs>
                <w:tab w:val="left" w:pos="142"/>
              </w:tabs>
              <w:spacing w:line="259" w:lineRule="auto"/>
              <w:contextualSpacing/>
              <w:jc w:val="center"/>
              <w:rPr>
                <w:sz w:val="22"/>
                <w:szCs w:val="22"/>
              </w:rPr>
            </w:pPr>
            <w:r w:rsidRPr="001F4BEA">
              <w:rPr>
                <w:sz w:val="22"/>
                <w:szCs w:val="22"/>
              </w:rPr>
              <w:t>(2025.g.)</w:t>
            </w:r>
          </w:p>
        </w:tc>
      </w:tr>
      <w:tr w:rsidR="00F6248D" w:rsidRPr="004258C5" w14:paraId="1BB15623" w14:textId="77777777" w:rsidTr="00974462">
        <w:trPr>
          <w:jc w:val="center"/>
        </w:trPr>
        <w:tc>
          <w:tcPr>
            <w:tcW w:w="1671" w:type="dxa"/>
            <w:vMerge w:val="restart"/>
          </w:tcPr>
          <w:p w14:paraId="2968065D" w14:textId="77777777" w:rsidR="0010781A" w:rsidRPr="001F4BEA" w:rsidRDefault="0010781A" w:rsidP="0079100C">
            <w:pPr>
              <w:pStyle w:val="NormalWeb"/>
              <w:jc w:val="both"/>
              <w:rPr>
                <w:sz w:val="22"/>
                <w:szCs w:val="22"/>
              </w:rPr>
            </w:pPr>
            <w:proofErr w:type="spellStart"/>
            <w:r w:rsidRPr="001F4BEA">
              <w:rPr>
                <w:rFonts w:ascii="TimesNewRomanPSMT" w:hAnsi="TimesNewRomanPSMT"/>
                <w:sz w:val="22"/>
                <w:szCs w:val="22"/>
              </w:rPr>
              <w:t>Nodrošināta</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kvalitatīvu</w:t>
            </w:r>
            <w:proofErr w:type="spellEnd"/>
            <w:r w:rsidRPr="001F4BEA">
              <w:rPr>
                <w:rFonts w:ascii="TimesNewRomanPSMT" w:hAnsi="TimesNewRomanPSMT"/>
                <w:sz w:val="22"/>
                <w:szCs w:val="22"/>
              </w:rPr>
              <w:t xml:space="preserve"> un </w:t>
            </w:r>
            <w:proofErr w:type="spellStart"/>
            <w:r w:rsidRPr="001F4BEA">
              <w:rPr>
                <w:rFonts w:ascii="TimesNewRomanPSMT" w:hAnsi="TimesNewRomanPSMT"/>
                <w:sz w:val="22"/>
                <w:szCs w:val="22"/>
              </w:rPr>
              <w:t>daudzveidīgu</w:t>
            </w:r>
            <w:proofErr w:type="spellEnd"/>
            <w:r w:rsidRPr="001F4BEA">
              <w:rPr>
                <w:rFonts w:ascii="TimesNewRomanPSMT" w:hAnsi="TimesNewRomanPSMT"/>
                <w:sz w:val="22"/>
                <w:szCs w:val="22"/>
              </w:rPr>
              <w:t xml:space="preserve"> </w:t>
            </w:r>
            <w:proofErr w:type="spellStart"/>
            <w:r w:rsidRPr="001F4BEA">
              <w:rPr>
                <w:rFonts w:ascii="TimesNewRomanPSMT" w:hAnsi="TimesNewRomanPSMT"/>
                <w:sz w:val="22"/>
                <w:szCs w:val="22"/>
              </w:rPr>
              <w:t>kultūras</w:t>
            </w:r>
            <w:proofErr w:type="spellEnd"/>
            <w:r w:rsidRPr="001F4BEA">
              <w:rPr>
                <w:rFonts w:ascii="TimesNewRomanPSMT" w:hAnsi="TimesNewRomanPSMT"/>
                <w:sz w:val="22"/>
                <w:szCs w:val="22"/>
              </w:rPr>
              <w:t xml:space="preserve"> pakalpojumu </w:t>
            </w:r>
            <w:proofErr w:type="spellStart"/>
            <w:r w:rsidRPr="001F4BEA">
              <w:rPr>
                <w:rFonts w:ascii="TimesNewRomanPSMT" w:hAnsi="TimesNewRomanPSMT"/>
                <w:sz w:val="22"/>
                <w:szCs w:val="22"/>
              </w:rPr>
              <w:t>attīstība</w:t>
            </w:r>
            <w:proofErr w:type="spellEnd"/>
            <w:r w:rsidRPr="001F4BEA">
              <w:rPr>
                <w:rFonts w:ascii="TimesNewRomanPSMT" w:hAnsi="TimesNewRomanPSMT"/>
                <w:sz w:val="22"/>
                <w:szCs w:val="22"/>
              </w:rPr>
              <w:t xml:space="preserve"> un </w:t>
            </w:r>
            <w:proofErr w:type="spellStart"/>
            <w:r w:rsidRPr="001F4BEA">
              <w:rPr>
                <w:rFonts w:ascii="TimesNewRomanPSMT" w:hAnsi="TimesNewRomanPSMT"/>
                <w:sz w:val="22"/>
                <w:szCs w:val="22"/>
              </w:rPr>
              <w:t>pieejamība</w:t>
            </w:r>
            <w:proofErr w:type="spellEnd"/>
            <w:r w:rsidRPr="001F4BEA">
              <w:rPr>
                <w:rFonts w:ascii="TimesNewRomanPSMT" w:hAnsi="TimesNewRomanPSMT"/>
                <w:sz w:val="22"/>
                <w:szCs w:val="22"/>
              </w:rPr>
              <w:t xml:space="preserve"> </w:t>
            </w:r>
          </w:p>
        </w:tc>
        <w:tc>
          <w:tcPr>
            <w:tcW w:w="1981" w:type="dxa"/>
          </w:tcPr>
          <w:p w14:paraId="16C8D3F6" w14:textId="77777777" w:rsidR="0010781A" w:rsidRPr="001F4BEA" w:rsidRDefault="0010781A" w:rsidP="0079100C">
            <w:pPr>
              <w:pStyle w:val="NormalWeb"/>
              <w:jc w:val="both"/>
              <w:rPr>
                <w:sz w:val="22"/>
                <w:szCs w:val="22"/>
              </w:rPr>
            </w:pPr>
            <w:r w:rsidRPr="001F4BEA">
              <w:rPr>
                <w:rFonts w:ascii="TimesNewRomanPSMT" w:hAnsi="TimesNewRomanPSMT"/>
                <w:sz w:val="22"/>
                <w:szCs w:val="22"/>
              </w:rPr>
              <w:t xml:space="preserve">Skolas telpās organizēto pasākumu </w:t>
            </w:r>
            <w:r w:rsidR="00D41DBB">
              <w:rPr>
                <w:rFonts w:ascii="TimesNewRomanPSMT" w:hAnsi="TimesNewRomanPSMT"/>
                <w:sz w:val="22"/>
                <w:szCs w:val="22"/>
              </w:rPr>
              <w:t xml:space="preserve">un koncertu </w:t>
            </w:r>
            <w:r w:rsidRPr="001F4BEA">
              <w:rPr>
                <w:rFonts w:ascii="TimesNewRomanPSMT" w:hAnsi="TimesNewRomanPSMT"/>
                <w:sz w:val="22"/>
                <w:szCs w:val="22"/>
              </w:rPr>
              <w:t xml:space="preserve">skaits </w:t>
            </w:r>
          </w:p>
        </w:tc>
        <w:tc>
          <w:tcPr>
            <w:tcW w:w="1805" w:type="dxa"/>
            <w:vAlign w:val="center"/>
          </w:tcPr>
          <w:p w14:paraId="3178445B"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111</w:t>
            </w:r>
          </w:p>
          <w:p w14:paraId="6DE3358A"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4089F135"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1</w:t>
            </w:r>
            <w:r w:rsidR="0023777F">
              <w:rPr>
                <w:sz w:val="22"/>
                <w:szCs w:val="22"/>
              </w:rPr>
              <w:t>2</w:t>
            </w:r>
            <w:r w:rsidRPr="001F4BEA">
              <w:rPr>
                <w:sz w:val="22"/>
                <w:szCs w:val="22"/>
              </w:rPr>
              <w:t xml:space="preserve">0 </w:t>
            </w:r>
          </w:p>
          <w:p w14:paraId="06F764AF"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(2022.g.)</w:t>
            </w:r>
          </w:p>
        </w:tc>
        <w:tc>
          <w:tcPr>
            <w:tcW w:w="1805" w:type="dxa"/>
            <w:vAlign w:val="center"/>
          </w:tcPr>
          <w:p w14:paraId="5BDE4CAA" w14:textId="77777777" w:rsidR="00C347FB" w:rsidRPr="001F4BEA" w:rsidRDefault="00C347FB" w:rsidP="00C347FB">
            <w:pPr>
              <w:tabs>
                <w:tab w:val="left" w:pos="142"/>
              </w:tabs>
              <w:spacing w:line="259" w:lineRule="auto"/>
              <w:contextualSpacing/>
              <w:jc w:val="center"/>
              <w:rPr>
                <w:sz w:val="22"/>
                <w:szCs w:val="22"/>
              </w:rPr>
            </w:pPr>
            <w:r w:rsidRPr="001F4BEA">
              <w:rPr>
                <w:sz w:val="22"/>
                <w:szCs w:val="22"/>
              </w:rPr>
              <w:t>1</w:t>
            </w:r>
            <w:r w:rsidR="00DB3F5D">
              <w:rPr>
                <w:sz w:val="22"/>
                <w:szCs w:val="22"/>
              </w:rPr>
              <w:t>3</w:t>
            </w:r>
            <w:r w:rsidRPr="001F4BEA">
              <w:rPr>
                <w:sz w:val="22"/>
                <w:szCs w:val="22"/>
              </w:rPr>
              <w:t xml:space="preserve">0 </w:t>
            </w:r>
          </w:p>
          <w:p w14:paraId="7A2FED59" w14:textId="77777777" w:rsidR="0010781A" w:rsidRPr="001F4BEA" w:rsidRDefault="00C347FB" w:rsidP="00C347FB">
            <w:pPr>
              <w:tabs>
                <w:tab w:val="left" w:pos="142"/>
              </w:tabs>
              <w:spacing w:line="259" w:lineRule="auto"/>
              <w:contextualSpacing/>
              <w:jc w:val="center"/>
              <w:rPr>
                <w:sz w:val="22"/>
                <w:szCs w:val="22"/>
              </w:rPr>
            </w:pPr>
            <w:r w:rsidRPr="001F4BEA">
              <w:rPr>
                <w:sz w:val="22"/>
                <w:szCs w:val="22"/>
              </w:rPr>
              <w:t>(2025.g.)</w:t>
            </w:r>
          </w:p>
        </w:tc>
      </w:tr>
      <w:tr w:rsidR="00F6248D" w:rsidRPr="004258C5" w14:paraId="49BEF7FE" w14:textId="77777777" w:rsidTr="00974462">
        <w:trPr>
          <w:jc w:val="center"/>
        </w:trPr>
        <w:tc>
          <w:tcPr>
            <w:tcW w:w="1671" w:type="dxa"/>
            <w:vMerge/>
          </w:tcPr>
          <w:p w14:paraId="7D423848" w14:textId="77777777" w:rsidR="0010781A" w:rsidRPr="001F4BEA" w:rsidRDefault="0010781A" w:rsidP="0079100C">
            <w:pPr>
              <w:pStyle w:val="NormalWeb"/>
              <w:jc w:val="both"/>
              <w:rPr>
                <w:rFonts w:ascii="TimesNewRomanPSMT" w:hAnsi="TimesNewRomanPSMT"/>
                <w:sz w:val="22"/>
                <w:szCs w:val="22"/>
              </w:rPr>
            </w:pPr>
          </w:p>
        </w:tc>
        <w:tc>
          <w:tcPr>
            <w:tcW w:w="1981" w:type="dxa"/>
          </w:tcPr>
          <w:p w14:paraId="70760B81" w14:textId="77777777" w:rsidR="0010781A" w:rsidRPr="001F4BEA" w:rsidRDefault="0010781A" w:rsidP="0079100C">
            <w:pPr>
              <w:pStyle w:val="NormalWeb"/>
              <w:jc w:val="both"/>
              <w:rPr>
                <w:rFonts w:ascii="TimesNewRomanPSMT" w:hAnsi="TimesNewRomanPSMT"/>
                <w:sz w:val="22"/>
                <w:szCs w:val="22"/>
              </w:rPr>
            </w:pPr>
            <w:r w:rsidRPr="001F4BEA">
              <w:rPr>
                <w:rFonts w:ascii="TimesNewRomanPSMT" w:hAnsi="TimesNewRomanPSMT"/>
                <w:sz w:val="22"/>
                <w:szCs w:val="22"/>
              </w:rPr>
              <w:t>Sadarbībā ar citām Jūrmalas pilsētas pašvaldības kultūras iestādēm organizēto pasākumu skaits</w:t>
            </w:r>
          </w:p>
        </w:tc>
        <w:tc>
          <w:tcPr>
            <w:tcW w:w="1805" w:type="dxa"/>
            <w:vAlign w:val="center"/>
          </w:tcPr>
          <w:p w14:paraId="7BA43CAF" w14:textId="77777777" w:rsidR="0010781A" w:rsidRPr="001F4BEA" w:rsidRDefault="008B2079" w:rsidP="006C20FF">
            <w:pPr>
              <w:tabs>
                <w:tab w:val="left" w:pos="142"/>
              </w:tabs>
              <w:spacing w:line="259" w:lineRule="auto"/>
              <w:contextualSpacing/>
              <w:jc w:val="center"/>
              <w:rPr>
                <w:sz w:val="22"/>
                <w:szCs w:val="22"/>
              </w:rPr>
            </w:pPr>
            <w:r w:rsidRPr="001F4BEA">
              <w:rPr>
                <w:sz w:val="22"/>
                <w:szCs w:val="22"/>
              </w:rPr>
              <w:t>14</w:t>
            </w:r>
          </w:p>
          <w:p w14:paraId="66B90A45" w14:textId="77777777" w:rsidR="003829CE" w:rsidRPr="001F4BEA" w:rsidRDefault="003829CE" w:rsidP="006C20FF">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63CBED47" w14:textId="77777777" w:rsidR="0010781A" w:rsidRPr="001F4BEA" w:rsidRDefault="008B2079" w:rsidP="006C20FF">
            <w:pPr>
              <w:tabs>
                <w:tab w:val="left" w:pos="142"/>
              </w:tabs>
              <w:spacing w:line="259" w:lineRule="auto"/>
              <w:contextualSpacing/>
              <w:jc w:val="center"/>
              <w:rPr>
                <w:sz w:val="22"/>
                <w:szCs w:val="22"/>
              </w:rPr>
            </w:pPr>
            <w:r w:rsidRPr="001F4BEA">
              <w:rPr>
                <w:sz w:val="22"/>
                <w:szCs w:val="22"/>
              </w:rPr>
              <w:t>20</w:t>
            </w:r>
          </w:p>
          <w:p w14:paraId="215AB26F" w14:textId="77777777" w:rsidR="0010781A" w:rsidRPr="001F4BEA" w:rsidRDefault="0010781A" w:rsidP="006C20FF">
            <w:pPr>
              <w:tabs>
                <w:tab w:val="left" w:pos="142"/>
              </w:tabs>
              <w:spacing w:line="259" w:lineRule="auto"/>
              <w:contextualSpacing/>
              <w:jc w:val="center"/>
              <w:rPr>
                <w:sz w:val="22"/>
                <w:szCs w:val="22"/>
                <w:highlight w:val="yellow"/>
              </w:rPr>
            </w:pPr>
            <w:r w:rsidRPr="001F4BEA">
              <w:rPr>
                <w:sz w:val="22"/>
                <w:szCs w:val="22"/>
              </w:rPr>
              <w:t>(2022.g.)</w:t>
            </w:r>
          </w:p>
        </w:tc>
        <w:tc>
          <w:tcPr>
            <w:tcW w:w="1805" w:type="dxa"/>
            <w:vAlign w:val="center"/>
          </w:tcPr>
          <w:p w14:paraId="2F7C068B" w14:textId="77777777" w:rsidR="00C347FB" w:rsidRPr="001F4BEA" w:rsidRDefault="008B2079" w:rsidP="00C347FB">
            <w:pPr>
              <w:tabs>
                <w:tab w:val="left" w:pos="142"/>
              </w:tabs>
              <w:spacing w:line="259" w:lineRule="auto"/>
              <w:contextualSpacing/>
              <w:jc w:val="center"/>
              <w:rPr>
                <w:sz w:val="22"/>
                <w:szCs w:val="22"/>
              </w:rPr>
            </w:pPr>
            <w:r w:rsidRPr="001F4BEA">
              <w:rPr>
                <w:sz w:val="22"/>
                <w:szCs w:val="22"/>
              </w:rPr>
              <w:t>30</w:t>
            </w:r>
          </w:p>
          <w:p w14:paraId="4413E181" w14:textId="77777777" w:rsidR="0010781A" w:rsidRPr="001F4BEA" w:rsidRDefault="00C347FB" w:rsidP="00C347FB">
            <w:pPr>
              <w:tabs>
                <w:tab w:val="left" w:pos="142"/>
              </w:tabs>
              <w:spacing w:line="259" w:lineRule="auto"/>
              <w:contextualSpacing/>
              <w:jc w:val="center"/>
              <w:rPr>
                <w:sz w:val="22"/>
                <w:szCs w:val="22"/>
                <w:highlight w:val="yellow"/>
              </w:rPr>
            </w:pPr>
            <w:r w:rsidRPr="001F4BEA">
              <w:rPr>
                <w:sz w:val="22"/>
                <w:szCs w:val="22"/>
              </w:rPr>
              <w:t>(2025.g.)</w:t>
            </w:r>
          </w:p>
        </w:tc>
      </w:tr>
      <w:tr w:rsidR="00F6248D" w:rsidRPr="004258C5" w14:paraId="00D5498A" w14:textId="77777777" w:rsidTr="00974462">
        <w:trPr>
          <w:jc w:val="center"/>
        </w:trPr>
        <w:tc>
          <w:tcPr>
            <w:tcW w:w="1671" w:type="dxa"/>
            <w:vMerge w:val="restart"/>
          </w:tcPr>
          <w:p w14:paraId="3E3C94DA" w14:textId="77777777" w:rsidR="0010781A" w:rsidRPr="001F4BEA" w:rsidRDefault="0010781A" w:rsidP="0079100C">
            <w:pPr>
              <w:tabs>
                <w:tab w:val="left" w:pos="142"/>
              </w:tabs>
              <w:spacing w:before="120" w:after="120" w:line="259" w:lineRule="auto"/>
              <w:contextualSpacing/>
              <w:jc w:val="both"/>
              <w:rPr>
                <w:sz w:val="22"/>
                <w:szCs w:val="22"/>
              </w:rPr>
            </w:pPr>
            <w:r w:rsidRPr="001F4BEA">
              <w:rPr>
                <w:sz w:val="22"/>
                <w:szCs w:val="22"/>
              </w:rPr>
              <w:t>Nostiprināta skolas konkurētspēja reģionālā un valsts līmenī</w:t>
            </w:r>
          </w:p>
        </w:tc>
        <w:tc>
          <w:tcPr>
            <w:tcW w:w="1981" w:type="dxa"/>
          </w:tcPr>
          <w:p w14:paraId="35275746" w14:textId="77777777" w:rsidR="0010781A" w:rsidRPr="001F4BEA" w:rsidRDefault="0010781A" w:rsidP="0079100C">
            <w:pPr>
              <w:tabs>
                <w:tab w:val="left" w:pos="142"/>
              </w:tabs>
              <w:spacing w:before="120" w:after="120" w:line="259" w:lineRule="auto"/>
              <w:contextualSpacing/>
              <w:jc w:val="both"/>
              <w:rPr>
                <w:sz w:val="22"/>
                <w:szCs w:val="22"/>
              </w:rPr>
            </w:pPr>
            <w:r w:rsidRPr="001F4BEA">
              <w:rPr>
                <w:sz w:val="22"/>
                <w:szCs w:val="22"/>
              </w:rPr>
              <w:t xml:space="preserve">Reto un darba tirgus vajadzībām nepieciešamo profesionālās ievirzes izglītības programmu skaits vidējās izglītības pakāpē </w:t>
            </w:r>
          </w:p>
        </w:tc>
        <w:tc>
          <w:tcPr>
            <w:tcW w:w="1805" w:type="dxa"/>
            <w:vAlign w:val="center"/>
          </w:tcPr>
          <w:p w14:paraId="414BD75F"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10</w:t>
            </w:r>
          </w:p>
          <w:p w14:paraId="1592212B"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(2019.g. 1.sept.)</w:t>
            </w:r>
          </w:p>
        </w:tc>
        <w:tc>
          <w:tcPr>
            <w:tcW w:w="1805" w:type="dxa"/>
            <w:vAlign w:val="center"/>
          </w:tcPr>
          <w:p w14:paraId="220F374E"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1</w:t>
            </w:r>
            <w:r w:rsidR="00C347FB" w:rsidRPr="001F4BEA">
              <w:rPr>
                <w:sz w:val="22"/>
                <w:szCs w:val="22"/>
              </w:rPr>
              <w:t>2</w:t>
            </w:r>
            <w:r w:rsidRPr="001F4BEA">
              <w:rPr>
                <w:sz w:val="22"/>
                <w:szCs w:val="22"/>
              </w:rPr>
              <w:t xml:space="preserve"> </w:t>
            </w:r>
          </w:p>
          <w:p w14:paraId="3CC96628"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(2022.g. 1.sept.)</w:t>
            </w:r>
          </w:p>
        </w:tc>
        <w:tc>
          <w:tcPr>
            <w:tcW w:w="1805" w:type="dxa"/>
            <w:vAlign w:val="center"/>
          </w:tcPr>
          <w:p w14:paraId="1560D690" w14:textId="77777777" w:rsidR="00C347FB" w:rsidRPr="001F4BEA" w:rsidRDefault="00C347FB" w:rsidP="00C347FB">
            <w:pPr>
              <w:tabs>
                <w:tab w:val="left" w:pos="142"/>
              </w:tabs>
              <w:spacing w:line="259" w:lineRule="auto"/>
              <w:contextualSpacing/>
              <w:jc w:val="center"/>
              <w:rPr>
                <w:sz w:val="22"/>
                <w:szCs w:val="22"/>
              </w:rPr>
            </w:pPr>
            <w:r w:rsidRPr="001F4BEA">
              <w:rPr>
                <w:sz w:val="22"/>
                <w:szCs w:val="22"/>
              </w:rPr>
              <w:t xml:space="preserve">13 </w:t>
            </w:r>
          </w:p>
          <w:p w14:paraId="3F141779" w14:textId="77777777" w:rsidR="0010781A" w:rsidRPr="001F4BEA" w:rsidRDefault="00C347FB" w:rsidP="00C347FB">
            <w:pPr>
              <w:tabs>
                <w:tab w:val="left" w:pos="142"/>
              </w:tabs>
              <w:spacing w:line="259" w:lineRule="auto"/>
              <w:contextualSpacing/>
              <w:jc w:val="center"/>
              <w:rPr>
                <w:sz w:val="22"/>
                <w:szCs w:val="22"/>
              </w:rPr>
            </w:pPr>
            <w:r w:rsidRPr="001F4BEA">
              <w:rPr>
                <w:sz w:val="22"/>
                <w:szCs w:val="22"/>
              </w:rPr>
              <w:t>(2025.g. 1.sept.)</w:t>
            </w:r>
          </w:p>
        </w:tc>
      </w:tr>
      <w:tr w:rsidR="00F6248D" w:rsidRPr="004258C5" w14:paraId="76C1B29C" w14:textId="77777777" w:rsidTr="00974462">
        <w:trPr>
          <w:jc w:val="center"/>
        </w:trPr>
        <w:tc>
          <w:tcPr>
            <w:tcW w:w="1671" w:type="dxa"/>
            <w:vMerge/>
          </w:tcPr>
          <w:p w14:paraId="1172D8AD" w14:textId="77777777" w:rsidR="0010781A" w:rsidRPr="001F4BEA" w:rsidRDefault="0010781A" w:rsidP="0079100C">
            <w:pPr>
              <w:tabs>
                <w:tab w:val="left" w:pos="142"/>
              </w:tabs>
              <w:spacing w:before="120" w:after="120" w:line="259" w:lineRule="auto"/>
              <w:contextualSpacing/>
              <w:jc w:val="both"/>
              <w:rPr>
                <w:sz w:val="22"/>
                <w:szCs w:val="22"/>
              </w:rPr>
            </w:pPr>
          </w:p>
        </w:tc>
        <w:tc>
          <w:tcPr>
            <w:tcW w:w="1981" w:type="dxa"/>
          </w:tcPr>
          <w:p w14:paraId="7DEF1865" w14:textId="77777777" w:rsidR="0010781A" w:rsidRPr="001F4BEA" w:rsidRDefault="0010781A" w:rsidP="0079100C">
            <w:pPr>
              <w:tabs>
                <w:tab w:val="left" w:pos="142"/>
              </w:tabs>
              <w:spacing w:before="120" w:after="120" w:line="259" w:lineRule="auto"/>
              <w:contextualSpacing/>
              <w:jc w:val="both"/>
              <w:rPr>
                <w:sz w:val="22"/>
                <w:szCs w:val="22"/>
              </w:rPr>
            </w:pPr>
            <w:r w:rsidRPr="001F4BEA">
              <w:rPr>
                <w:sz w:val="22"/>
                <w:szCs w:val="22"/>
              </w:rPr>
              <w:t>Skolā rīkoto valsts līmeņa talantu konkursu skaits</w:t>
            </w:r>
          </w:p>
        </w:tc>
        <w:tc>
          <w:tcPr>
            <w:tcW w:w="1805" w:type="dxa"/>
            <w:vAlign w:val="center"/>
          </w:tcPr>
          <w:p w14:paraId="5887E532"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3</w:t>
            </w:r>
          </w:p>
          <w:p w14:paraId="70709331"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(2019.g.)</w:t>
            </w:r>
          </w:p>
        </w:tc>
        <w:tc>
          <w:tcPr>
            <w:tcW w:w="1805" w:type="dxa"/>
            <w:vAlign w:val="center"/>
          </w:tcPr>
          <w:p w14:paraId="29CBAB73" w14:textId="77777777" w:rsidR="0010781A" w:rsidRPr="001F4BEA" w:rsidRDefault="00F71260" w:rsidP="006C20FF">
            <w:pPr>
              <w:tabs>
                <w:tab w:val="left" w:pos="142"/>
              </w:tabs>
              <w:spacing w:line="259" w:lineRule="auto"/>
              <w:contextualSpacing/>
              <w:jc w:val="center"/>
              <w:rPr>
                <w:sz w:val="22"/>
                <w:szCs w:val="22"/>
              </w:rPr>
            </w:pPr>
            <w:r>
              <w:rPr>
                <w:sz w:val="22"/>
                <w:szCs w:val="22"/>
              </w:rPr>
              <w:t>5</w:t>
            </w:r>
          </w:p>
          <w:p w14:paraId="057D1CF1"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(2022.g.)</w:t>
            </w:r>
          </w:p>
        </w:tc>
        <w:tc>
          <w:tcPr>
            <w:tcW w:w="1805" w:type="dxa"/>
            <w:vAlign w:val="center"/>
          </w:tcPr>
          <w:p w14:paraId="2BCC0BF0" w14:textId="77777777" w:rsidR="00C347FB" w:rsidRPr="001F4BEA" w:rsidRDefault="000A5578" w:rsidP="00C347FB">
            <w:pPr>
              <w:tabs>
                <w:tab w:val="left" w:pos="142"/>
              </w:tabs>
              <w:spacing w:line="259" w:lineRule="auto"/>
              <w:contextualSpacing/>
              <w:jc w:val="center"/>
              <w:rPr>
                <w:sz w:val="22"/>
                <w:szCs w:val="22"/>
              </w:rPr>
            </w:pPr>
            <w:r>
              <w:rPr>
                <w:sz w:val="22"/>
                <w:szCs w:val="22"/>
              </w:rPr>
              <w:t>7</w:t>
            </w:r>
          </w:p>
          <w:p w14:paraId="4DF2CD7A" w14:textId="77777777" w:rsidR="0010781A" w:rsidRPr="001F4BEA" w:rsidRDefault="00C347FB" w:rsidP="00C347FB">
            <w:pPr>
              <w:tabs>
                <w:tab w:val="left" w:pos="142"/>
              </w:tabs>
              <w:spacing w:line="259" w:lineRule="auto"/>
              <w:contextualSpacing/>
              <w:jc w:val="center"/>
              <w:rPr>
                <w:sz w:val="22"/>
                <w:szCs w:val="22"/>
              </w:rPr>
            </w:pPr>
            <w:r w:rsidRPr="001F4BEA">
              <w:rPr>
                <w:sz w:val="22"/>
                <w:szCs w:val="22"/>
              </w:rPr>
              <w:t>(2025.g.)</w:t>
            </w:r>
          </w:p>
        </w:tc>
      </w:tr>
      <w:tr w:rsidR="00F6248D" w:rsidRPr="004258C5" w14:paraId="6E08EAFD" w14:textId="77777777" w:rsidTr="00974462">
        <w:trPr>
          <w:jc w:val="center"/>
        </w:trPr>
        <w:tc>
          <w:tcPr>
            <w:tcW w:w="1671" w:type="dxa"/>
            <w:vMerge/>
          </w:tcPr>
          <w:p w14:paraId="7FEDFD15" w14:textId="77777777" w:rsidR="0010781A" w:rsidRPr="001F4BEA" w:rsidRDefault="0010781A" w:rsidP="0079100C">
            <w:pPr>
              <w:tabs>
                <w:tab w:val="left" w:pos="142"/>
              </w:tabs>
              <w:spacing w:before="120" w:after="120" w:line="259" w:lineRule="auto"/>
              <w:contextualSpacing/>
              <w:jc w:val="both"/>
              <w:rPr>
                <w:sz w:val="22"/>
                <w:szCs w:val="22"/>
              </w:rPr>
            </w:pPr>
          </w:p>
        </w:tc>
        <w:tc>
          <w:tcPr>
            <w:tcW w:w="1981" w:type="dxa"/>
          </w:tcPr>
          <w:p w14:paraId="68131CEA" w14:textId="77777777" w:rsidR="0010781A" w:rsidRPr="001F4BEA" w:rsidRDefault="0010781A" w:rsidP="0079100C">
            <w:pPr>
              <w:tabs>
                <w:tab w:val="left" w:pos="142"/>
              </w:tabs>
              <w:spacing w:before="120" w:after="120" w:line="259" w:lineRule="auto"/>
              <w:contextualSpacing/>
              <w:jc w:val="both"/>
              <w:rPr>
                <w:sz w:val="22"/>
                <w:szCs w:val="22"/>
              </w:rPr>
            </w:pPr>
            <w:r w:rsidRPr="001F4BEA">
              <w:rPr>
                <w:sz w:val="22"/>
                <w:szCs w:val="22"/>
              </w:rPr>
              <w:t>Starptautiska un valsts mēroga īstenoto projektu skaits (t.sk. nodibinājuma “Jūrmalas Mūzikas vidusskolas atbalsta fonds” īstenoto projektu skaits)</w:t>
            </w:r>
          </w:p>
        </w:tc>
        <w:tc>
          <w:tcPr>
            <w:tcW w:w="1805" w:type="dxa"/>
            <w:vAlign w:val="center"/>
          </w:tcPr>
          <w:p w14:paraId="40493AD0"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5</w:t>
            </w:r>
          </w:p>
          <w:p w14:paraId="5462166D" w14:textId="77777777" w:rsidR="0010781A" w:rsidRPr="001F4BEA" w:rsidRDefault="0010781A" w:rsidP="006C20FF">
            <w:pPr>
              <w:tabs>
                <w:tab w:val="left" w:pos="142"/>
              </w:tabs>
              <w:spacing w:line="259" w:lineRule="auto"/>
              <w:contextualSpacing/>
              <w:jc w:val="center"/>
              <w:rPr>
                <w:sz w:val="22"/>
                <w:szCs w:val="22"/>
              </w:rPr>
            </w:pPr>
            <w:r w:rsidRPr="001F4BEA">
              <w:rPr>
                <w:sz w:val="22"/>
                <w:szCs w:val="22"/>
              </w:rPr>
              <w:t>(2018./2019.m.g.)</w:t>
            </w:r>
          </w:p>
        </w:tc>
        <w:tc>
          <w:tcPr>
            <w:tcW w:w="1805" w:type="dxa"/>
            <w:vAlign w:val="center"/>
          </w:tcPr>
          <w:p w14:paraId="52033DC5" w14:textId="77777777" w:rsidR="0010781A" w:rsidRPr="001F4BEA" w:rsidRDefault="00236667" w:rsidP="006C20FF">
            <w:pPr>
              <w:tabs>
                <w:tab w:val="left" w:pos="142"/>
              </w:tabs>
              <w:spacing w:line="259" w:lineRule="auto"/>
              <w:contextualSpacing/>
              <w:jc w:val="center"/>
              <w:rPr>
                <w:sz w:val="22"/>
                <w:szCs w:val="22"/>
              </w:rPr>
            </w:pPr>
            <w:r>
              <w:rPr>
                <w:sz w:val="22"/>
                <w:szCs w:val="22"/>
              </w:rPr>
              <w:t>8</w:t>
            </w:r>
            <w:r w:rsidR="0010781A" w:rsidRPr="001F4BEA">
              <w:rPr>
                <w:sz w:val="22"/>
                <w:szCs w:val="22"/>
              </w:rPr>
              <w:t xml:space="preserve"> (2021./2022.m.g.)</w:t>
            </w:r>
          </w:p>
        </w:tc>
        <w:tc>
          <w:tcPr>
            <w:tcW w:w="1805" w:type="dxa"/>
            <w:vAlign w:val="center"/>
          </w:tcPr>
          <w:p w14:paraId="6165972A" w14:textId="77777777" w:rsidR="00C347FB" w:rsidRPr="001F4BEA" w:rsidRDefault="00C347FB" w:rsidP="00B4627D">
            <w:pPr>
              <w:tabs>
                <w:tab w:val="left" w:pos="142"/>
              </w:tabs>
              <w:spacing w:line="259" w:lineRule="auto"/>
              <w:contextualSpacing/>
              <w:jc w:val="center"/>
              <w:rPr>
                <w:sz w:val="22"/>
                <w:szCs w:val="22"/>
              </w:rPr>
            </w:pPr>
            <w:r w:rsidRPr="001F4BEA">
              <w:rPr>
                <w:sz w:val="22"/>
                <w:szCs w:val="22"/>
              </w:rPr>
              <w:t>1</w:t>
            </w:r>
            <w:r w:rsidR="00236667">
              <w:rPr>
                <w:sz w:val="22"/>
                <w:szCs w:val="22"/>
              </w:rPr>
              <w:t>0</w:t>
            </w:r>
          </w:p>
          <w:p w14:paraId="116515FB" w14:textId="77777777" w:rsidR="0010781A" w:rsidRPr="001F4BEA" w:rsidRDefault="00C347FB" w:rsidP="00B4627D">
            <w:pPr>
              <w:tabs>
                <w:tab w:val="left" w:pos="142"/>
              </w:tabs>
              <w:spacing w:line="259" w:lineRule="auto"/>
              <w:contextualSpacing/>
              <w:jc w:val="center"/>
              <w:rPr>
                <w:sz w:val="22"/>
                <w:szCs w:val="22"/>
              </w:rPr>
            </w:pPr>
            <w:r w:rsidRPr="001F4BEA">
              <w:rPr>
                <w:sz w:val="22"/>
                <w:szCs w:val="22"/>
              </w:rPr>
              <w:t>(2024./2025.m.g.)</w:t>
            </w:r>
          </w:p>
        </w:tc>
      </w:tr>
    </w:tbl>
    <w:p w14:paraId="7CF3C408" w14:textId="77777777" w:rsidR="000E249E" w:rsidRDefault="000E249E" w:rsidP="00055C00">
      <w:pPr>
        <w:pStyle w:val="NoSpacing"/>
        <w:spacing w:before="120" w:after="120"/>
        <w:rPr>
          <w:b/>
          <w:bCs/>
          <w:sz w:val="48"/>
          <w:szCs w:val="48"/>
          <w:lang w:val="lv-LV"/>
        </w:rPr>
      </w:pPr>
    </w:p>
    <w:p w14:paraId="405EB5AD" w14:textId="77777777" w:rsidR="00471E1C" w:rsidRDefault="00471E1C" w:rsidP="00055C00">
      <w:pPr>
        <w:pStyle w:val="NoSpacing"/>
        <w:spacing w:before="120" w:after="120"/>
        <w:rPr>
          <w:b/>
          <w:bCs/>
          <w:sz w:val="48"/>
          <w:szCs w:val="48"/>
          <w:lang w:val="lv-LV"/>
        </w:rPr>
      </w:pPr>
    </w:p>
    <w:p w14:paraId="0C6C9195" w14:textId="77777777" w:rsidR="00471E1C" w:rsidRDefault="00471E1C" w:rsidP="00055C00">
      <w:pPr>
        <w:pStyle w:val="NoSpacing"/>
        <w:spacing w:before="120" w:after="120"/>
        <w:rPr>
          <w:b/>
          <w:bCs/>
          <w:sz w:val="48"/>
          <w:szCs w:val="48"/>
          <w:lang w:val="lv-LV"/>
        </w:rPr>
      </w:pPr>
    </w:p>
    <w:p w14:paraId="3C19AB8A" w14:textId="77777777" w:rsidR="00471E1C" w:rsidRDefault="00471E1C" w:rsidP="00055C00">
      <w:pPr>
        <w:pStyle w:val="NoSpacing"/>
        <w:spacing w:before="120" w:after="120"/>
        <w:rPr>
          <w:b/>
          <w:bCs/>
          <w:sz w:val="48"/>
          <w:szCs w:val="48"/>
          <w:lang w:val="lv-LV"/>
        </w:rPr>
      </w:pPr>
    </w:p>
    <w:p w14:paraId="3FD69FA1" w14:textId="77777777" w:rsidR="00471E1C" w:rsidRDefault="00471E1C" w:rsidP="00055C00">
      <w:pPr>
        <w:pStyle w:val="NoSpacing"/>
        <w:spacing w:before="120" w:after="120"/>
        <w:rPr>
          <w:b/>
          <w:bCs/>
          <w:sz w:val="48"/>
          <w:szCs w:val="48"/>
          <w:lang w:val="lv-LV"/>
        </w:rPr>
      </w:pPr>
    </w:p>
    <w:p w14:paraId="27B6BCCE" w14:textId="77777777" w:rsidR="00471E1C" w:rsidRDefault="00471E1C" w:rsidP="00055C00">
      <w:pPr>
        <w:pStyle w:val="NoSpacing"/>
        <w:spacing w:before="120" w:after="120"/>
        <w:rPr>
          <w:b/>
          <w:bCs/>
          <w:sz w:val="48"/>
          <w:szCs w:val="48"/>
          <w:lang w:val="lv-LV"/>
        </w:rPr>
      </w:pPr>
    </w:p>
    <w:p w14:paraId="2875F218" w14:textId="77777777" w:rsidR="00471E1C" w:rsidRDefault="00471E1C" w:rsidP="00055C00">
      <w:pPr>
        <w:pStyle w:val="NoSpacing"/>
        <w:spacing w:before="120" w:after="120"/>
        <w:rPr>
          <w:b/>
          <w:bCs/>
          <w:sz w:val="48"/>
          <w:szCs w:val="48"/>
          <w:lang w:val="lv-LV"/>
        </w:rPr>
      </w:pPr>
    </w:p>
    <w:p w14:paraId="4FD55297" w14:textId="77777777" w:rsidR="00471E1C" w:rsidRDefault="00471E1C" w:rsidP="00055C00">
      <w:pPr>
        <w:pStyle w:val="NoSpacing"/>
        <w:spacing w:before="120" w:after="120"/>
        <w:rPr>
          <w:b/>
          <w:bCs/>
          <w:sz w:val="48"/>
          <w:szCs w:val="48"/>
          <w:lang w:val="lv-LV"/>
        </w:rPr>
      </w:pPr>
    </w:p>
    <w:p w14:paraId="45CE5CD2" w14:textId="77777777" w:rsidR="00471E1C" w:rsidRDefault="00471E1C" w:rsidP="00055C00">
      <w:pPr>
        <w:pStyle w:val="NoSpacing"/>
        <w:spacing w:before="120" w:after="120"/>
        <w:rPr>
          <w:b/>
          <w:bCs/>
          <w:sz w:val="48"/>
          <w:szCs w:val="48"/>
          <w:lang w:val="lv-LV"/>
        </w:rPr>
      </w:pPr>
    </w:p>
    <w:p w14:paraId="18CBC8B2" w14:textId="77777777" w:rsidR="00471E1C" w:rsidRDefault="00471E1C" w:rsidP="00055C00">
      <w:pPr>
        <w:pStyle w:val="NoSpacing"/>
        <w:spacing w:before="120" w:after="120"/>
        <w:rPr>
          <w:b/>
          <w:bCs/>
          <w:sz w:val="48"/>
          <w:szCs w:val="48"/>
          <w:lang w:val="lv-LV"/>
        </w:rPr>
      </w:pPr>
    </w:p>
    <w:p w14:paraId="5CDF176C" w14:textId="77777777" w:rsidR="00471E1C" w:rsidRDefault="00471E1C" w:rsidP="00471E1C">
      <w:pPr>
        <w:pStyle w:val="NoSpacing"/>
        <w:spacing w:before="120" w:after="120"/>
        <w:rPr>
          <w:b/>
          <w:bCs/>
          <w:sz w:val="48"/>
          <w:szCs w:val="48"/>
          <w:lang w:val="lv-LV"/>
        </w:rPr>
      </w:pPr>
    </w:p>
    <w:p w14:paraId="7592845D" w14:textId="77777777" w:rsidR="00471E1C" w:rsidRDefault="00471E1C" w:rsidP="00471E1C">
      <w:pPr>
        <w:pStyle w:val="NoSpacing"/>
        <w:spacing w:before="120" w:after="120"/>
        <w:rPr>
          <w:b/>
          <w:bCs/>
          <w:sz w:val="48"/>
          <w:szCs w:val="48"/>
          <w:lang w:val="lv-LV"/>
        </w:rPr>
      </w:pPr>
    </w:p>
    <w:p w14:paraId="10ECE6D7" w14:textId="77777777" w:rsidR="00471E1C" w:rsidRDefault="00471E1C" w:rsidP="00471E1C">
      <w:pPr>
        <w:pStyle w:val="NoSpacing"/>
        <w:spacing w:before="120" w:after="120"/>
        <w:rPr>
          <w:b/>
          <w:bCs/>
          <w:sz w:val="48"/>
          <w:szCs w:val="48"/>
          <w:lang w:val="lv-LV"/>
        </w:rPr>
      </w:pPr>
    </w:p>
    <w:p w14:paraId="6B606DBD" w14:textId="77777777" w:rsidR="00471E1C" w:rsidRDefault="00471E1C" w:rsidP="00471E1C">
      <w:pPr>
        <w:pStyle w:val="NoSpacing"/>
        <w:spacing w:before="120" w:after="120"/>
        <w:rPr>
          <w:b/>
          <w:bCs/>
          <w:sz w:val="48"/>
          <w:szCs w:val="48"/>
          <w:lang w:val="lv-LV"/>
        </w:rPr>
      </w:pPr>
    </w:p>
    <w:p w14:paraId="6D5EEF3B" w14:textId="77777777" w:rsidR="00471E1C" w:rsidRDefault="00471E1C" w:rsidP="00471E1C">
      <w:pPr>
        <w:pStyle w:val="NoSpacing"/>
        <w:spacing w:before="120" w:after="120"/>
        <w:rPr>
          <w:b/>
          <w:bCs/>
          <w:sz w:val="48"/>
          <w:szCs w:val="48"/>
          <w:lang w:val="lv-LV"/>
        </w:rPr>
      </w:pPr>
    </w:p>
    <w:p w14:paraId="24492FD8" w14:textId="728701D8" w:rsidR="00471E1C" w:rsidRDefault="00471E1C" w:rsidP="00471E1C">
      <w:pPr>
        <w:pStyle w:val="NoSpacing"/>
        <w:spacing w:before="120" w:after="120"/>
        <w:rPr>
          <w:b/>
          <w:bCs/>
          <w:sz w:val="48"/>
          <w:szCs w:val="48"/>
          <w:lang w:val="lv-LV"/>
        </w:rPr>
      </w:pPr>
      <w:r>
        <w:rPr>
          <w:b/>
          <w:bCs/>
          <w:sz w:val="48"/>
          <w:szCs w:val="48"/>
          <w:lang w:val="lv-LV"/>
        </w:rPr>
        <w:t>6.</w:t>
      </w:r>
      <w:r w:rsidRPr="00471E1C">
        <w:rPr>
          <w:b/>
          <w:bCs/>
          <w:sz w:val="48"/>
          <w:szCs w:val="48"/>
          <w:lang w:val="lv-LV"/>
        </w:rPr>
        <w:t xml:space="preserve"> </w:t>
      </w:r>
      <w:r>
        <w:rPr>
          <w:b/>
          <w:bCs/>
          <w:sz w:val="48"/>
          <w:szCs w:val="48"/>
          <w:lang w:val="lv-LV"/>
        </w:rPr>
        <w:t>Uzraudzība un aktualizācija</w:t>
      </w:r>
    </w:p>
    <w:p w14:paraId="26BD38E1"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JMV attīstības stratēģijas</w:t>
      </w:r>
      <w:r w:rsidRPr="00B3062E">
        <w:rPr>
          <w:color w:val="000000" w:themeColor="text1"/>
        </w:rPr>
        <w:t xml:space="preserve"> 20</w:t>
      </w:r>
      <w:r>
        <w:rPr>
          <w:color w:val="000000" w:themeColor="text1"/>
        </w:rPr>
        <w:t>20</w:t>
      </w:r>
      <w:r w:rsidRPr="00B3062E">
        <w:rPr>
          <w:color w:val="000000" w:themeColor="text1"/>
        </w:rPr>
        <w:t>.</w:t>
      </w:r>
      <w:r>
        <w:rPr>
          <w:color w:val="000000" w:themeColor="text1"/>
        </w:rPr>
        <w:t>-</w:t>
      </w:r>
      <w:r w:rsidRPr="00B3062E">
        <w:rPr>
          <w:color w:val="000000" w:themeColor="text1"/>
        </w:rPr>
        <w:t>202</w:t>
      </w:r>
      <w:r>
        <w:rPr>
          <w:color w:val="000000" w:themeColor="text1"/>
        </w:rPr>
        <w:t>5</w:t>
      </w:r>
      <w:r w:rsidRPr="00B3062E">
        <w:rPr>
          <w:color w:val="000000" w:themeColor="text1"/>
        </w:rPr>
        <w:t xml:space="preserve">.gadam uzraudzību un </w:t>
      </w:r>
      <w:r>
        <w:rPr>
          <w:color w:val="000000" w:themeColor="text1"/>
        </w:rPr>
        <w:t>aktualizēšanu</w:t>
      </w:r>
      <w:r w:rsidRPr="00B3062E">
        <w:rPr>
          <w:color w:val="000000" w:themeColor="text1"/>
        </w:rPr>
        <w:t xml:space="preserve"> nodrošina </w:t>
      </w:r>
      <w:r>
        <w:rPr>
          <w:color w:val="000000" w:themeColor="text1"/>
        </w:rPr>
        <w:t>JMV.</w:t>
      </w:r>
    </w:p>
    <w:p w14:paraId="443BC72F"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JMV attīstības stratēģija</w:t>
      </w:r>
      <w:r w:rsidRPr="00B3062E">
        <w:rPr>
          <w:color w:val="000000" w:themeColor="text1"/>
        </w:rPr>
        <w:t xml:space="preserve"> 20</w:t>
      </w:r>
      <w:r>
        <w:rPr>
          <w:color w:val="000000" w:themeColor="text1"/>
        </w:rPr>
        <w:t>20</w:t>
      </w:r>
      <w:r w:rsidRPr="00B3062E">
        <w:rPr>
          <w:color w:val="000000" w:themeColor="text1"/>
        </w:rPr>
        <w:t>.</w:t>
      </w:r>
      <w:r>
        <w:rPr>
          <w:color w:val="000000" w:themeColor="text1"/>
        </w:rPr>
        <w:t>-</w:t>
      </w:r>
      <w:r w:rsidRPr="00B3062E">
        <w:rPr>
          <w:color w:val="000000" w:themeColor="text1"/>
        </w:rPr>
        <w:t>202</w:t>
      </w:r>
      <w:r>
        <w:rPr>
          <w:color w:val="000000" w:themeColor="text1"/>
        </w:rPr>
        <w:t>5</w:t>
      </w:r>
      <w:r w:rsidRPr="00B3062E">
        <w:rPr>
          <w:color w:val="000000" w:themeColor="text1"/>
        </w:rPr>
        <w:t xml:space="preserve">.gadam </w:t>
      </w:r>
      <w:r>
        <w:rPr>
          <w:color w:val="000000" w:themeColor="text1"/>
        </w:rPr>
        <w:t>ir saistīta ar Jūrmalas pilsētas pašvaldības attīstības plānošanas dokumentiem un nozaru politikas plānošanas dokumentiem izglītības un kultūrvides jomās, līdz ar to tajā iekļautās aktivitātes ir saistāmas arī ar šo dokumentu īstenošanu</w:t>
      </w:r>
      <w:r w:rsidRPr="00A90213">
        <w:rPr>
          <w:color w:val="000000" w:themeColor="text1"/>
        </w:rPr>
        <w:t>.</w:t>
      </w:r>
      <w:r w:rsidRPr="000C7BFA">
        <w:rPr>
          <w:color w:val="000000" w:themeColor="text1"/>
        </w:rPr>
        <w:t xml:space="preserve"> </w:t>
      </w:r>
    </w:p>
    <w:p w14:paraId="44553FCC" w14:textId="77777777" w:rsidR="00471E1C" w:rsidRPr="000C7BFA" w:rsidRDefault="00471E1C" w:rsidP="00471E1C">
      <w:pPr>
        <w:pStyle w:val="NormalWeb"/>
        <w:spacing w:before="120" w:beforeAutospacing="0" w:after="120" w:afterAutospacing="0"/>
        <w:jc w:val="both"/>
        <w:rPr>
          <w:color w:val="000000" w:themeColor="text1"/>
        </w:rPr>
      </w:pPr>
      <w:r>
        <w:rPr>
          <w:color w:val="000000" w:themeColor="text1"/>
        </w:rPr>
        <w:t xml:space="preserve">Lai nodrošinātu kvalitatīvu un visaptverošu </w:t>
      </w:r>
      <w:r w:rsidRPr="000C7BFA">
        <w:rPr>
          <w:color w:val="000000" w:themeColor="text1"/>
        </w:rPr>
        <w:t>JMV</w:t>
      </w:r>
      <w:r w:rsidRPr="005045F0">
        <w:t xml:space="preserve"> </w:t>
      </w:r>
      <w:r w:rsidRPr="008F6810">
        <w:rPr>
          <w:color w:val="000000" w:themeColor="text1"/>
        </w:rPr>
        <w:t>attīstības stratēģija</w:t>
      </w:r>
      <w:r>
        <w:rPr>
          <w:color w:val="000000" w:themeColor="text1"/>
        </w:rPr>
        <w:t>s</w:t>
      </w:r>
      <w:r w:rsidRPr="008F6810">
        <w:rPr>
          <w:color w:val="000000" w:themeColor="text1"/>
        </w:rPr>
        <w:t xml:space="preserve"> 2020.-2025.gadam</w:t>
      </w:r>
      <w:r>
        <w:rPr>
          <w:color w:val="000000" w:themeColor="text1"/>
        </w:rPr>
        <w:t xml:space="preserve"> </w:t>
      </w:r>
      <w:r w:rsidRPr="000C7BFA">
        <w:rPr>
          <w:color w:val="000000" w:themeColor="text1"/>
        </w:rPr>
        <w:t xml:space="preserve"> aktualizācijas un uzraudzības proces</w:t>
      </w:r>
      <w:r>
        <w:rPr>
          <w:color w:val="000000" w:themeColor="text1"/>
        </w:rPr>
        <w:t>u,</w:t>
      </w:r>
      <w:r w:rsidRPr="000C7BFA">
        <w:rPr>
          <w:color w:val="000000" w:themeColor="text1"/>
        </w:rPr>
        <w:t xml:space="preserve"> </w:t>
      </w:r>
      <w:r>
        <w:rPr>
          <w:color w:val="000000" w:themeColor="text1"/>
        </w:rPr>
        <w:t xml:space="preserve">JMV </w:t>
      </w:r>
      <w:r w:rsidRPr="000C7BFA">
        <w:rPr>
          <w:color w:val="000000" w:themeColor="text1"/>
        </w:rPr>
        <w:t>iesaist</w:t>
      </w:r>
      <w:r>
        <w:rPr>
          <w:color w:val="000000" w:themeColor="text1"/>
        </w:rPr>
        <w:t>a</w:t>
      </w:r>
      <w:r w:rsidRPr="000C7BFA">
        <w:rPr>
          <w:color w:val="000000" w:themeColor="text1"/>
        </w:rPr>
        <w:t xml:space="preserve"> citas </w:t>
      </w:r>
      <w:r w:rsidRPr="00A90213">
        <w:rPr>
          <w:color w:val="000000" w:themeColor="text1"/>
        </w:rPr>
        <w:t xml:space="preserve">Jūrmalas pilsētas </w:t>
      </w:r>
      <w:r>
        <w:rPr>
          <w:color w:val="000000" w:themeColor="text1"/>
        </w:rPr>
        <w:t xml:space="preserve">domes struktūrvienības, </w:t>
      </w:r>
      <w:r w:rsidRPr="00A90213">
        <w:rPr>
          <w:color w:val="000000" w:themeColor="text1"/>
        </w:rPr>
        <w:t>pašvaldības iestādes</w:t>
      </w:r>
      <w:r>
        <w:rPr>
          <w:color w:val="000000" w:themeColor="text1"/>
        </w:rPr>
        <w:t xml:space="preserve"> un kapitālsabiedrības atbilstoši to jomām.</w:t>
      </w:r>
    </w:p>
    <w:p w14:paraId="157D5A44"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JMV attīstības stratēģijas 2020.-2025.gadam uzraudzības sistēma ietver:</w:t>
      </w:r>
    </w:p>
    <w:p w14:paraId="04FC9E6D" w14:textId="77777777" w:rsidR="00471E1C" w:rsidRDefault="00471E1C" w:rsidP="00471E1C">
      <w:pPr>
        <w:pStyle w:val="NormalWeb"/>
        <w:numPr>
          <w:ilvl w:val="0"/>
          <w:numId w:val="93"/>
        </w:numPr>
        <w:spacing w:before="120" w:beforeAutospacing="0" w:after="120" w:afterAutospacing="0"/>
        <w:jc w:val="both"/>
        <w:rPr>
          <w:color w:val="000000" w:themeColor="text1"/>
        </w:rPr>
      </w:pPr>
      <w:r>
        <w:rPr>
          <w:color w:val="000000" w:themeColor="text1"/>
        </w:rPr>
        <w:t>Rīcības plāna izpildi par iepriekšējo gadu (turpmāk – izpildes ziņojums);</w:t>
      </w:r>
    </w:p>
    <w:p w14:paraId="6A566628" w14:textId="77777777" w:rsidR="00471E1C" w:rsidRDefault="00471E1C" w:rsidP="00471E1C">
      <w:pPr>
        <w:pStyle w:val="NormalWeb"/>
        <w:numPr>
          <w:ilvl w:val="0"/>
          <w:numId w:val="93"/>
        </w:numPr>
        <w:spacing w:before="120" w:beforeAutospacing="0" w:after="120" w:afterAutospacing="0"/>
        <w:jc w:val="both"/>
        <w:rPr>
          <w:color w:val="000000" w:themeColor="text1"/>
        </w:rPr>
      </w:pPr>
      <w:r>
        <w:rPr>
          <w:color w:val="000000" w:themeColor="text1"/>
        </w:rPr>
        <w:t>reizi trijos gados uzraudzības ziņojuma sagatavošana par iepriekšējiem diviem gadiem, sākot ar 2022.gadu;</w:t>
      </w:r>
    </w:p>
    <w:p w14:paraId="0F99ECF8" w14:textId="77777777" w:rsidR="00471E1C" w:rsidRPr="00782011" w:rsidRDefault="00471E1C" w:rsidP="00471E1C">
      <w:pPr>
        <w:pStyle w:val="NormalWeb"/>
        <w:numPr>
          <w:ilvl w:val="0"/>
          <w:numId w:val="93"/>
        </w:numPr>
        <w:spacing w:before="120" w:beforeAutospacing="0" w:after="120" w:afterAutospacing="0"/>
        <w:jc w:val="both"/>
        <w:rPr>
          <w:color w:val="000000" w:themeColor="text1"/>
        </w:rPr>
      </w:pPr>
      <w:r>
        <w:rPr>
          <w:color w:val="000000" w:themeColor="text1"/>
        </w:rPr>
        <w:t>JMV attīstības stratēģijas 2020.-2025.gadam aktualizācija, t.sk. Rīcības plānam.</w:t>
      </w:r>
    </w:p>
    <w:p w14:paraId="1F2490CE" w14:textId="77777777" w:rsidR="00471E1C" w:rsidRDefault="00471E1C" w:rsidP="00471E1C">
      <w:pPr>
        <w:pStyle w:val="NormalWeb"/>
        <w:spacing w:before="120" w:beforeAutospacing="0" w:after="120" w:afterAutospacing="0"/>
        <w:jc w:val="both"/>
        <w:rPr>
          <w:color w:val="000000" w:themeColor="text1"/>
        </w:rPr>
      </w:pPr>
      <w:r w:rsidRPr="000C7BFA">
        <w:rPr>
          <w:b/>
          <w:color w:val="000000" w:themeColor="text1"/>
        </w:rPr>
        <w:t>Izpildes ziņojums</w:t>
      </w:r>
      <w:r>
        <w:rPr>
          <w:color w:val="000000" w:themeColor="text1"/>
        </w:rPr>
        <w:t xml:space="preserve"> sastāv no:</w:t>
      </w:r>
    </w:p>
    <w:p w14:paraId="58D3F6D7" w14:textId="77777777" w:rsidR="00471E1C" w:rsidRDefault="00471E1C" w:rsidP="00471E1C">
      <w:pPr>
        <w:pStyle w:val="NormalWeb"/>
        <w:numPr>
          <w:ilvl w:val="0"/>
          <w:numId w:val="94"/>
        </w:numPr>
        <w:spacing w:before="120" w:beforeAutospacing="0" w:after="120" w:afterAutospacing="0"/>
        <w:jc w:val="both"/>
        <w:rPr>
          <w:color w:val="000000" w:themeColor="text1"/>
        </w:rPr>
      </w:pPr>
      <w:r>
        <w:rPr>
          <w:color w:val="000000" w:themeColor="text1"/>
        </w:rPr>
        <w:t>Rīcības plāna aktivitāšu izpildes apkopojuma (aktivitātes īstenošanas statuss) par iepriekšējo gadu;</w:t>
      </w:r>
    </w:p>
    <w:p w14:paraId="56B1854C" w14:textId="77777777" w:rsidR="00471E1C" w:rsidRDefault="00471E1C" w:rsidP="00471E1C">
      <w:pPr>
        <w:pStyle w:val="NormalWeb"/>
        <w:numPr>
          <w:ilvl w:val="0"/>
          <w:numId w:val="94"/>
        </w:numPr>
        <w:spacing w:before="120" w:beforeAutospacing="0" w:after="120" w:afterAutospacing="0"/>
        <w:jc w:val="both"/>
        <w:rPr>
          <w:color w:val="000000" w:themeColor="text1"/>
        </w:rPr>
      </w:pPr>
      <w:r>
        <w:rPr>
          <w:color w:val="000000" w:themeColor="text1"/>
        </w:rPr>
        <w:t xml:space="preserve">informācijas par rezultatīvajiem rādītājiem iepriekšējā gadā, kā arī tendenci. </w:t>
      </w:r>
    </w:p>
    <w:p w14:paraId="7353A3BA"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Izpildes ziņojumu iesniedz Izglītības pārvaldei, Kultūras nodaļai un Attīstības pārvaldes Stratēģiskās plānošanas nodaļai.</w:t>
      </w:r>
    </w:p>
    <w:p w14:paraId="6ABCFEB8" w14:textId="77777777" w:rsidR="00471E1C" w:rsidRDefault="00471E1C" w:rsidP="00471E1C">
      <w:pPr>
        <w:pStyle w:val="NormalWeb"/>
        <w:spacing w:before="120" w:beforeAutospacing="0" w:after="120" w:afterAutospacing="0"/>
        <w:jc w:val="both"/>
        <w:rPr>
          <w:color w:val="000000" w:themeColor="text1"/>
        </w:rPr>
      </w:pPr>
      <w:r>
        <w:rPr>
          <w:color w:val="000000" w:themeColor="text1"/>
        </w:rPr>
        <w:t>Izpildes ziņojumu atsevišķi neizstrādā, ja tiek gatavots uzraudzības ziņojums.</w:t>
      </w:r>
    </w:p>
    <w:p w14:paraId="6F84C51D" w14:textId="77777777" w:rsidR="00471E1C" w:rsidRDefault="00471E1C" w:rsidP="00471E1C">
      <w:pPr>
        <w:pStyle w:val="NormalWeb"/>
        <w:spacing w:before="120" w:beforeAutospacing="0" w:after="120" w:afterAutospacing="0"/>
        <w:jc w:val="both"/>
        <w:rPr>
          <w:color w:val="000000" w:themeColor="text1"/>
        </w:rPr>
      </w:pPr>
      <w:r w:rsidRPr="000C7BFA">
        <w:rPr>
          <w:b/>
          <w:color w:val="000000" w:themeColor="text1"/>
        </w:rPr>
        <w:t>Uzraudzības ziņojums</w:t>
      </w:r>
      <w:r>
        <w:rPr>
          <w:color w:val="000000" w:themeColor="text1"/>
        </w:rPr>
        <w:t xml:space="preserve"> sastāv no:</w:t>
      </w:r>
    </w:p>
    <w:p w14:paraId="538AD56E"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lastRenderedPageBreak/>
        <w:t xml:space="preserve">situācijas apraksta, t.sk. par ietekmi uz rezultatīvajiem rādītājiem iepriekšējos divos gados (par katru gadu atsevišķi), kā arī tendenci; </w:t>
      </w:r>
    </w:p>
    <w:p w14:paraId="102ACC62"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Rīcības plāna aktivitāšu apkopojuma (aktivitātes īstenošanas statuss) par iepriekšējiem diviem gadiem;</w:t>
      </w:r>
      <w:r w:rsidDel="00E95885">
        <w:rPr>
          <w:color w:val="000000" w:themeColor="text1"/>
        </w:rPr>
        <w:t xml:space="preserve"> </w:t>
      </w:r>
    </w:p>
    <w:p w14:paraId="54EF82E6" w14:textId="77777777" w:rsidR="00471E1C" w:rsidRPr="00CD538F"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galvenajiem secinājumiem;</w:t>
      </w:r>
    </w:p>
    <w:p w14:paraId="037D8D59"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priekšlikumiem;</w:t>
      </w:r>
    </w:p>
    <w:p w14:paraId="02A43001" w14:textId="77777777" w:rsidR="00471E1C" w:rsidRDefault="00471E1C" w:rsidP="00471E1C">
      <w:pPr>
        <w:pStyle w:val="NormalWeb"/>
        <w:numPr>
          <w:ilvl w:val="0"/>
          <w:numId w:val="95"/>
        </w:numPr>
        <w:spacing w:before="120" w:beforeAutospacing="0" w:after="120" w:afterAutospacing="0"/>
        <w:jc w:val="both"/>
        <w:rPr>
          <w:color w:val="000000" w:themeColor="text1"/>
        </w:rPr>
      </w:pPr>
      <w:r>
        <w:rPr>
          <w:color w:val="000000" w:themeColor="text1"/>
        </w:rPr>
        <w:t>izmantotās  informācijas avotiem.</w:t>
      </w:r>
    </w:p>
    <w:p w14:paraId="440B045C" w14:textId="635DF371" w:rsidR="00471E1C" w:rsidRDefault="00471E1C" w:rsidP="00471E1C">
      <w:pPr>
        <w:pStyle w:val="NormalWeb"/>
        <w:spacing w:before="120" w:after="120"/>
        <w:jc w:val="both"/>
        <w:rPr>
          <w:color w:val="000000" w:themeColor="text1"/>
        </w:rPr>
      </w:pPr>
      <w:r>
        <w:rPr>
          <w:color w:val="000000" w:themeColor="text1"/>
        </w:rPr>
        <w:t xml:space="preserve">Ja izpildes vai uzraudzības ziņojuma izstrādes laikā secināts, ka nepieciešams aktualizēt Rīcības plānu, aktualizēto Rīcības plānu (t.sk. atbilstoši Ietekmes uz budžetu </w:t>
      </w:r>
      <w:proofErr w:type="spellStart"/>
      <w:r>
        <w:rPr>
          <w:color w:val="000000" w:themeColor="text1"/>
        </w:rPr>
        <w:t>izvērtējumu</w:t>
      </w:r>
      <w:proofErr w:type="spellEnd"/>
      <w:r>
        <w:rPr>
          <w:color w:val="000000" w:themeColor="text1"/>
        </w:rPr>
        <w:t xml:space="preserve">) kopā ar uzraudzības ziņojumu vai atsevišķi no tā, saskaņo ar Izglītības pārvaldi, Kultūras nodaļu, Attīstības pārvaldes Stratēģiskās plānošanas nodaļu un citām </w:t>
      </w:r>
      <w:r w:rsidRPr="00A90213">
        <w:rPr>
          <w:color w:val="000000" w:themeColor="text1"/>
        </w:rPr>
        <w:t xml:space="preserve">Jūrmalas pilsētas </w:t>
      </w:r>
      <w:r>
        <w:rPr>
          <w:color w:val="000000" w:themeColor="text1"/>
        </w:rPr>
        <w:t xml:space="preserve">domes struktūrvienībām, </w:t>
      </w:r>
      <w:r w:rsidRPr="00A90213">
        <w:rPr>
          <w:color w:val="000000" w:themeColor="text1"/>
        </w:rPr>
        <w:t>pašvaldības iestād</w:t>
      </w:r>
      <w:r>
        <w:rPr>
          <w:color w:val="000000" w:themeColor="text1"/>
        </w:rPr>
        <w:t>ēm un kapitālsabiedrībām atbilstoši to jomām un iesniedz izskatīšanai Jūrmalas pilsētas domes</w:t>
      </w:r>
      <w:r w:rsidRPr="00B3062E">
        <w:rPr>
          <w:color w:val="000000" w:themeColor="text1"/>
        </w:rPr>
        <w:t xml:space="preserve"> </w:t>
      </w:r>
      <w:r>
        <w:rPr>
          <w:color w:val="000000" w:themeColor="text1"/>
        </w:rPr>
        <w:t>I</w:t>
      </w:r>
      <w:r w:rsidRPr="00B3062E">
        <w:rPr>
          <w:color w:val="000000" w:themeColor="text1"/>
        </w:rPr>
        <w:t xml:space="preserve">zglītības </w:t>
      </w:r>
      <w:r>
        <w:rPr>
          <w:color w:val="000000" w:themeColor="text1"/>
        </w:rPr>
        <w:t xml:space="preserve">un kultūras </w:t>
      </w:r>
      <w:r w:rsidRPr="00B3062E">
        <w:rPr>
          <w:color w:val="000000" w:themeColor="text1"/>
        </w:rPr>
        <w:t>jautājumu komitej</w:t>
      </w:r>
      <w:r>
        <w:rPr>
          <w:color w:val="000000" w:themeColor="text1"/>
        </w:rPr>
        <w:t>ā, Attīstības un vides jautājumu komitejā un apstiprināšanai Jūrmalas pilsētas domē.</w:t>
      </w:r>
    </w:p>
    <w:sectPr w:rsidR="00471E1C" w:rsidSect="006848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410F" w14:textId="77777777" w:rsidR="00360BB6" w:rsidRDefault="00360BB6" w:rsidP="00776FC1">
      <w:r>
        <w:separator/>
      </w:r>
    </w:p>
  </w:endnote>
  <w:endnote w:type="continuationSeparator" w:id="0">
    <w:p w14:paraId="7C5D7DC2" w14:textId="77777777" w:rsidR="00360BB6" w:rsidRDefault="00360BB6" w:rsidP="0077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j-ea">
    <w:charset w:val="00"/>
    <w:family w:val="roman"/>
    <w:pitch w:val="default"/>
  </w:font>
  <w:font w:name="&amp;quot">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966038"/>
      <w:docPartObj>
        <w:docPartGallery w:val="Page Numbers (Bottom of Page)"/>
        <w:docPartUnique/>
      </w:docPartObj>
    </w:sdtPr>
    <w:sdtEndPr>
      <w:rPr>
        <w:noProof/>
      </w:rPr>
    </w:sdtEndPr>
    <w:sdtContent>
      <w:p w14:paraId="712A30AD" w14:textId="05AC902E" w:rsidR="000C585C" w:rsidRPr="00FB26EA" w:rsidRDefault="000C585C" w:rsidP="00414F79">
        <w:pPr>
          <w:pBdr>
            <w:top w:val="single" w:sz="8" w:space="1" w:color="7F7F7F" w:themeColor="text1" w:themeTint="80"/>
          </w:pBdr>
          <w:tabs>
            <w:tab w:val="center" w:pos="4153"/>
            <w:tab w:val="right" w:pos="8306"/>
          </w:tabs>
        </w:pPr>
        <w:r w:rsidRPr="000C569D">
          <w:rPr>
            <w:sz w:val="22"/>
            <w:szCs w:val="22"/>
          </w:rPr>
          <w:t xml:space="preserve">Jūrmalas Mūzikas vidusskola | Laura </w:t>
        </w:r>
        <w:proofErr w:type="spellStart"/>
        <w:r w:rsidRPr="000C569D">
          <w:rPr>
            <w:sz w:val="22"/>
            <w:szCs w:val="22"/>
          </w:rPr>
          <w:t>Anteina</w:t>
        </w:r>
        <w:proofErr w:type="spellEnd"/>
        <w:r w:rsidRPr="000C569D">
          <w:rPr>
            <w:sz w:val="22"/>
            <w:szCs w:val="22"/>
          </w:rPr>
          <w:t xml:space="preserve"> | Jūrmalas Mūzikas vidusskolas attīstības </w:t>
        </w:r>
        <w:r>
          <w:rPr>
            <w:sz w:val="22"/>
            <w:szCs w:val="22"/>
          </w:rPr>
          <w:t>stratēģija</w:t>
        </w:r>
        <w:r w:rsidRPr="000C569D">
          <w:rPr>
            <w:sz w:val="22"/>
            <w:szCs w:val="22"/>
          </w:rPr>
          <w:t xml:space="preserve"> 2020.-202</w:t>
        </w:r>
        <w:r>
          <w:rPr>
            <w:sz w:val="22"/>
            <w:szCs w:val="22"/>
          </w:rPr>
          <w:t>5</w:t>
        </w:r>
        <w:r w:rsidRPr="000C569D">
          <w:rPr>
            <w:sz w:val="22"/>
            <w:szCs w:val="22"/>
          </w:rPr>
          <w:t>.gadam</w:t>
        </w:r>
        <w:r>
          <w:tab/>
        </w:r>
        <w:r>
          <w:tab/>
        </w:r>
        <w:r w:rsidRPr="00FB26EA">
          <w:tab/>
        </w:r>
        <w:r w:rsidRPr="00FB26EA">
          <w:fldChar w:fldCharType="begin"/>
        </w:r>
        <w:r w:rsidRPr="00FB26EA">
          <w:instrText xml:space="preserve"> PAGE   \* MERGEFORMAT </w:instrText>
        </w:r>
        <w:r w:rsidRPr="00FB26EA">
          <w:fldChar w:fldCharType="separate"/>
        </w:r>
        <w:r w:rsidR="006E165B">
          <w:rPr>
            <w:noProof/>
          </w:rPr>
          <w:t>66</w:t>
        </w:r>
        <w:r w:rsidRPr="00FB26E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42CA" w14:textId="77777777" w:rsidR="00360BB6" w:rsidRDefault="00360BB6" w:rsidP="00776FC1">
      <w:r>
        <w:separator/>
      </w:r>
    </w:p>
  </w:footnote>
  <w:footnote w:type="continuationSeparator" w:id="0">
    <w:p w14:paraId="3715C99F" w14:textId="77777777" w:rsidR="00360BB6" w:rsidRDefault="00360BB6" w:rsidP="00776FC1">
      <w:r>
        <w:continuationSeparator/>
      </w:r>
    </w:p>
  </w:footnote>
  <w:footnote w:id="1">
    <w:p w14:paraId="2DFABA4E" w14:textId="77777777" w:rsidR="000C585C" w:rsidRPr="00776FC1" w:rsidRDefault="000C585C" w:rsidP="00C638D5">
      <w:pPr>
        <w:pStyle w:val="NormalWeb"/>
        <w:jc w:val="both"/>
        <w:rPr>
          <w:sz w:val="21"/>
          <w:szCs w:val="21"/>
          <w:lang w:eastAsia="en-GB"/>
        </w:rPr>
      </w:pPr>
      <w:r w:rsidRPr="00776FC1">
        <w:rPr>
          <w:rStyle w:val="FootnoteReference"/>
          <w:color w:val="000000" w:themeColor="text1"/>
          <w:sz w:val="21"/>
          <w:szCs w:val="21"/>
        </w:rPr>
        <w:footnoteRef/>
      </w:r>
      <w:r w:rsidRPr="00776FC1">
        <w:rPr>
          <w:color w:val="000000" w:themeColor="text1"/>
          <w:sz w:val="21"/>
          <w:szCs w:val="21"/>
        </w:rPr>
        <w:t xml:space="preserve"> </w:t>
      </w:r>
      <w:r w:rsidRPr="0006046B">
        <w:rPr>
          <w:i/>
          <w:iCs/>
          <w:color w:val="000000" w:themeColor="text1"/>
          <w:sz w:val="20"/>
          <w:szCs w:val="20"/>
        </w:rPr>
        <w:t>Pētījuma “</w:t>
      </w:r>
      <w:r w:rsidRPr="0006046B">
        <w:rPr>
          <w:i/>
          <w:iCs/>
          <w:color w:val="000000" w:themeColor="text1"/>
          <w:sz w:val="20"/>
          <w:szCs w:val="20"/>
          <w:lang w:eastAsia="en-GB"/>
        </w:rPr>
        <w:t xml:space="preserve">Kultūrizglītība Latvijā: pieejamība, pieprasījums, kvalitāte” </w:t>
      </w:r>
      <w:r w:rsidRPr="0006046B">
        <w:rPr>
          <w:i/>
          <w:iCs/>
          <w:color w:val="000000" w:themeColor="text1"/>
          <w:sz w:val="20"/>
          <w:szCs w:val="20"/>
        </w:rPr>
        <w:t>rezultātu ziņojums</w:t>
      </w:r>
      <w:r w:rsidRPr="0006046B">
        <w:rPr>
          <w:color w:val="000000" w:themeColor="text1"/>
          <w:sz w:val="20"/>
          <w:szCs w:val="20"/>
        </w:rPr>
        <w:t xml:space="preserve">. </w:t>
      </w:r>
      <w:r w:rsidRPr="0006046B">
        <w:rPr>
          <w:color w:val="000000" w:themeColor="text1"/>
          <w:sz w:val="20"/>
          <w:szCs w:val="20"/>
          <w:lang w:eastAsia="en-GB"/>
        </w:rPr>
        <w:t>SIA “</w:t>
      </w:r>
      <w:proofErr w:type="spellStart"/>
      <w:r w:rsidRPr="0006046B">
        <w:rPr>
          <w:color w:val="000000" w:themeColor="text1"/>
          <w:sz w:val="20"/>
          <w:szCs w:val="20"/>
          <w:lang w:eastAsia="en-GB"/>
        </w:rPr>
        <w:t>Analītisko</w:t>
      </w:r>
      <w:proofErr w:type="spellEnd"/>
      <w:r w:rsidRPr="0006046B">
        <w:rPr>
          <w:color w:val="000000" w:themeColor="text1"/>
          <w:sz w:val="20"/>
          <w:szCs w:val="20"/>
          <w:lang w:eastAsia="en-GB"/>
        </w:rPr>
        <w:t xml:space="preserve"> </w:t>
      </w:r>
      <w:proofErr w:type="spellStart"/>
      <w:r w:rsidRPr="0006046B">
        <w:rPr>
          <w:color w:val="000000" w:themeColor="text1"/>
          <w:sz w:val="20"/>
          <w:szCs w:val="20"/>
          <w:lang w:eastAsia="en-GB"/>
        </w:rPr>
        <w:t>pētījumu</w:t>
      </w:r>
      <w:proofErr w:type="spellEnd"/>
      <w:r w:rsidRPr="0006046B">
        <w:rPr>
          <w:color w:val="000000" w:themeColor="text1"/>
          <w:sz w:val="20"/>
          <w:szCs w:val="20"/>
          <w:lang w:eastAsia="en-GB"/>
        </w:rPr>
        <w:t xml:space="preserve"> un </w:t>
      </w:r>
      <w:proofErr w:type="spellStart"/>
      <w:r w:rsidRPr="0006046B">
        <w:rPr>
          <w:color w:val="000000" w:themeColor="text1"/>
          <w:sz w:val="20"/>
          <w:szCs w:val="20"/>
          <w:lang w:eastAsia="en-GB"/>
        </w:rPr>
        <w:t>stratēģiju</w:t>
      </w:r>
      <w:proofErr w:type="spellEnd"/>
      <w:r w:rsidRPr="0006046B">
        <w:rPr>
          <w:color w:val="000000" w:themeColor="text1"/>
          <w:sz w:val="20"/>
          <w:szCs w:val="20"/>
          <w:lang w:eastAsia="en-GB"/>
        </w:rPr>
        <w:t xml:space="preserve"> laboratorija”, Rīga, 2018.g., </w:t>
      </w:r>
      <w:r w:rsidRPr="0006046B">
        <w:rPr>
          <w:color w:val="000000" w:themeColor="text1"/>
          <w:sz w:val="20"/>
          <w:szCs w:val="20"/>
        </w:rPr>
        <w:t>84.lpp. Vecāku un kultūrizglītības iestāžu vadītāju aptauju rezultāti.</w:t>
      </w:r>
    </w:p>
  </w:footnote>
  <w:footnote w:id="2">
    <w:p w14:paraId="06C9FE95" w14:textId="77777777" w:rsidR="000C585C" w:rsidRPr="00DB563D" w:rsidRDefault="000C585C" w:rsidP="00DB563D">
      <w:pPr>
        <w:jc w:val="both"/>
        <w:rPr>
          <w:sz w:val="20"/>
          <w:szCs w:val="20"/>
        </w:rPr>
      </w:pPr>
      <w:r w:rsidRPr="0073192E">
        <w:rPr>
          <w:rStyle w:val="FootnoteReference"/>
          <w:sz w:val="20"/>
          <w:szCs w:val="20"/>
        </w:rPr>
        <w:footnoteRef/>
      </w:r>
      <w:r w:rsidRPr="0073192E">
        <w:rPr>
          <w:sz w:val="20"/>
          <w:szCs w:val="20"/>
        </w:rPr>
        <w:t xml:space="preserve"> </w:t>
      </w:r>
      <w:r w:rsidRPr="0073192E">
        <w:rPr>
          <w:color w:val="000000"/>
          <w:sz w:val="20"/>
          <w:szCs w:val="20"/>
        </w:rPr>
        <w:t>Saskaņā ar likuma „Par valsts pensijām” 11.panta pirmo daļu un pārejas noteikumu 8</w:t>
      </w:r>
      <w:r>
        <w:rPr>
          <w:color w:val="000000"/>
          <w:sz w:val="20"/>
          <w:szCs w:val="20"/>
        </w:rPr>
        <w:t>.</w:t>
      </w:r>
      <w:r>
        <w:rPr>
          <w:color w:val="000000"/>
          <w:sz w:val="20"/>
          <w:szCs w:val="20"/>
          <w:vertAlign w:val="superscript"/>
        </w:rPr>
        <w:t>1</w:t>
      </w:r>
      <w:r w:rsidRPr="0073192E">
        <w:rPr>
          <w:color w:val="000000"/>
          <w:sz w:val="20"/>
          <w:szCs w:val="20"/>
        </w:rPr>
        <w:t xml:space="preserve"> punktu uz 01.01.2020. pensionēšanās vecum</w:t>
      </w:r>
      <w:r>
        <w:rPr>
          <w:color w:val="000000"/>
          <w:sz w:val="20"/>
          <w:szCs w:val="20"/>
        </w:rPr>
        <w:t>s sievietēm un vīriešiem</w:t>
      </w:r>
      <w:r w:rsidRPr="0073192E">
        <w:rPr>
          <w:color w:val="000000"/>
          <w:sz w:val="20"/>
          <w:szCs w:val="20"/>
        </w:rPr>
        <w:t xml:space="preserve"> būs 63 gadi un 9 mēneši</w:t>
      </w:r>
      <w:r>
        <w:rPr>
          <w:color w:val="000000"/>
          <w:sz w:val="20"/>
          <w:szCs w:val="20"/>
        </w:rPr>
        <w:t>.</w:t>
      </w:r>
    </w:p>
  </w:footnote>
  <w:footnote w:id="3">
    <w:p w14:paraId="0E384F1B" w14:textId="77777777" w:rsidR="000C585C" w:rsidRPr="00CE03A2" w:rsidRDefault="000C585C" w:rsidP="00CE03A2">
      <w:pPr>
        <w:pStyle w:val="FootnoteText"/>
      </w:pPr>
      <w:r>
        <w:rPr>
          <w:rStyle w:val="FootnoteReference"/>
        </w:rPr>
        <w:footnoteRef/>
      </w:r>
      <w:r w:rsidRPr="00CE03A2">
        <w:t xml:space="preserve"> </w:t>
      </w:r>
      <w:r>
        <w:t>Dati uz 2019.gada jūniju.</w:t>
      </w:r>
    </w:p>
  </w:footnote>
  <w:footnote w:id="4">
    <w:p w14:paraId="213F8265" w14:textId="77777777" w:rsidR="000C585C" w:rsidRPr="00AD735C" w:rsidRDefault="000C585C" w:rsidP="00AD735C">
      <w:pPr>
        <w:pStyle w:val="FootnoteText"/>
        <w:jc w:val="both"/>
      </w:pPr>
      <w:r>
        <w:rPr>
          <w:rStyle w:val="FootnoteReference"/>
        </w:rPr>
        <w:footnoteRef/>
      </w:r>
      <w:r w:rsidRPr="00AD735C">
        <w:t xml:space="preserve"> </w:t>
      </w:r>
      <w:r>
        <w:t>Inventāra teorētisko mācību priekšmetu vajadzībām izmaksās ar augstu nolietojuma pakāpi iekļautas izmaksas EUR 2 855,70 apmērā un ar zemu nolietojumu pakāpi EUR 2 178 apmērā digitālo klavieru iegādei, kas vienlaikus ietvertas arī kopējās mūzikas instrumentu iegādes izmaksās attiecīgajās nolietojuma pakāpes grupās, jo šīs klavieres tiek izmantotas gan teorētisko mācību priekšmetu apguvē, gan visās izglītības programmās praktisko nodarbību laikā.</w:t>
      </w:r>
    </w:p>
  </w:footnote>
  <w:footnote w:id="5">
    <w:p w14:paraId="1C7A3064" w14:textId="77777777" w:rsidR="000C585C" w:rsidRPr="005639BE" w:rsidRDefault="000C585C">
      <w:pPr>
        <w:pStyle w:val="FootnoteText"/>
      </w:pPr>
      <w:r>
        <w:rPr>
          <w:rStyle w:val="FootnoteReference"/>
        </w:rPr>
        <w:footnoteRef/>
      </w:r>
      <w:r w:rsidRPr="005639BE">
        <w:t xml:space="preserve"> </w:t>
      </w:r>
      <w:r w:rsidRPr="005639BE">
        <w:t xml:space="preserve">Nodibinājuma </w:t>
      </w:r>
      <w:r>
        <w:t xml:space="preserve">(atklātā sabiedriskā fonda) </w:t>
      </w:r>
      <w:r w:rsidRPr="005639BE">
        <w:t xml:space="preserve">“Jūrmalas Mūzikas vidusskolas atbalsta </w:t>
      </w:r>
      <w:r>
        <w:t>fonds” 2003.gada 15.jūlija statūtu 2.1., 2.3.punkts.</w:t>
      </w:r>
    </w:p>
  </w:footnote>
  <w:footnote w:id="6">
    <w:p w14:paraId="169F1BB0" w14:textId="77777777" w:rsidR="000C585C" w:rsidRPr="00D67526" w:rsidRDefault="000C585C" w:rsidP="00B83B4B">
      <w:pPr>
        <w:pStyle w:val="FootnoteText"/>
        <w:jc w:val="both"/>
      </w:pPr>
      <w:r>
        <w:rPr>
          <w:rStyle w:val="FootnoteReference"/>
        </w:rPr>
        <w:footnoteRef/>
      </w:r>
      <w:r w:rsidRPr="005639BE">
        <w:t xml:space="preserve"> </w:t>
      </w:r>
      <w:r>
        <w:t>Saskaņā ar Ministru kabineta 2016.gada 5.jūlija noteikumu Nr.445 “Pedagogu darba samaksas noteikumi” 29.2.apakšpunktu.</w:t>
      </w:r>
    </w:p>
  </w:footnote>
  <w:footnote w:id="7">
    <w:p w14:paraId="70F5DA9E" w14:textId="77777777" w:rsidR="000C585C" w:rsidRPr="006602CF" w:rsidRDefault="000C585C" w:rsidP="00E47D64">
      <w:pPr>
        <w:pStyle w:val="FootnoteText"/>
      </w:pPr>
      <w:r>
        <w:rPr>
          <w:rStyle w:val="FootnoteReference"/>
        </w:rPr>
        <w:footnoteRef/>
      </w:r>
      <w:r w:rsidRPr="006602CF">
        <w:t xml:space="preserve"> </w:t>
      </w:r>
      <w:r>
        <w:t>Izmantoti 2019.gada izdevumu prognozes dati, jo reālie dati būs pieejami 2020.gada sākumā.</w:t>
      </w:r>
    </w:p>
  </w:footnote>
  <w:footnote w:id="8">
    <w:p w14:paraId="22D0DBA2" w14:textId="77777777" w:rsidR="000C585C" w:rsidRPr="008F111A" w:rsidRDefault="000C585C">
      <w:pPr>
        <w:pStyle w:val="FootnoteText"/>
      </w:pPr>
      <w:r>
        <w:rPr>
          <w:rStyle w:val="FootnoteReference"/>
        </w:rPr>
        <w:footnoteRef/>
      </w:r>
      <w:r w:rsidRPr="008F111A">
        <w:t xml:space="preserve"> </w:t>
      </w:r>
      <w:r>
        <w:t>Izmantoti 2019.gada izdevumu prognozes dati, jo reālie dati būs pieejami 2020.gada sākumā.</w:t>
      </w:r>
    </w:p>
  </w:footnote>
  <w:footnote w:id="9">
    <w:p w14:paraId="41868F9F" w14:textId="77777777" w:rsidR="000C585C" w:rsidRPr="0014048A" w:rsidRDefault="000C585C" w:rsidP="0014048A">
      <w:pPr>
        <w:pStyle w:val="FootnoteText"/>
        <w:jc w:val="both"/>
      </w:pPr>
      <w:r w:rsidRPr="0014048A">
        <w:rPr>
          <w:rStyle w:val="FootnoteReference"/>
        </w:rPr>
        <w:footnoteRef/>
      </w:r>
      <w:r w:rsidRPr="0014048A">
        <w:t xml:space="preserve"> </w:t>
      </w:r>
      <w:r w:rsidRPr="0014048A">
        <w:t>2015.gada 11.jūnija nolikuma Nr.30 “Jūrmalas Mūzikas vidusskolas nolikums” 24., 28.punkts.</w:t>
      </w:r>
    </w:p>
  </w:footnote>
  <w:footnote w:id="10">
    <w:p w14:paraId="6240A253" w14:textId="77777777" w:rsidR="000C585C" w:rsidRPr="007E4941" w:rsidRDefault="000C585C">
      <w:pPr>
        <w:pStyle w:val="FootnoteText"/>
      </w:pPr>
      <w:r>
        <w:rPr>
          <w:rStyle w:val="FootnoteReference"/>
        </w:rPr>
        <w:footnoteRef/>
      </w:r>
      <w:r w:rsidRPr="007E4941">
        <w:t xml:space="preserve"> </w:t>
      </w:r>
      <w:r w:rsidRPr="0014048A">
        <w:t xml:space="preserve">2015.gada 11.jūnija nolikuma Nr.30 “Jūrmalas Mūzikas vidusskolas nolikums” </w:t>
      </w:r>
      <w:r>
        <w:t>31</w:t>
      </w:r>
      <w:r w:rsidRPr="0014048A">
        <w:t xml:space="preserve">., </w:t>
      </w:r>
      <w:r>
        <w:t>32</w:t>
      </w:r>
      <w:r w:rsidRPr="0014048A">
        <w:t>.punkts.</w:t>
      </w:r>
    </w:p>
  </w:footnote>
  <w:footnote w:id="11">
    <w:p w14:paraId="64A022A4" w14:textId="77777777" w:rsidR="000C585C" w:rsidRPr="00E81475" w:rsidRDefault="000C585C" w:rsidP="00E81475">
      <w:pPr>
        <w:jc w:val="both"/>
        <w:rPr>
          <w:color w:val="000000"/>
          <w:lang w:eastAsia="lv-LV"/>
        </w:rPr>
      </w:pPr>
      <w:r>
        <w:rPr>
          <w:rStyle w:val="FootnoteReference"/>
        </w:rPr>
        <w:footnoteRef/>
      </w:r>
      <w:r w:rsidRPr="00E81475">
        <w:t xml:space="preserve"> </w:t>
      </w:r>
      <w:r w:rsidRPr="00E81475">
        <w:rPr>
          <w:sz w:val="20"/>
          <w:szCs w:val="20"/>
        </w:rPr>
        <w:t>Jūrmalas pilsētas domes 2019.gada 29.augusta lēmum</w:t>
      </w:r>
      <w:r>
        <w:rPr>
          <w:sz w:val="20"/>
          <w:szCs w:val="20"/>
        </w:rPr>
        <w:t>a</w:t>
      </w:r>
      <w:r w:rsidRPr="00E81475">
        <w:rPr>
          <w:sz w:val="20"/>
          <w:szCs w:val="20"/>
        </w:rPr>
        <w:t xml:space="preserve"> Nr.409 “Par maksas pakalpojumiem Jūrmalas Mūzikas vidusskolā”</w:t>
      </w:r>
      <w:r>
        <w:rPr>
          <w:sz w:val="20"/>
          <w:szCs w:val="20"/>
        </w:rPr>
        <w:t xml:space="preserve"> pielikuma 1. un 3.punkts.</w:t>
      </w:r>
    </w:p>
  </w:footnote>
  <w:footnote w:id="12">
    <w:p w14:paraId="6E5DDB45" w14:textId="77777777" w:rsidR="000C585C" w:rsidRPr="00755DF4" w:rsidRDefault="000C585C">
      <w:pPr>
        <w:pStyle w:val="FootnoteText"/>
      </w:pPr>
      <w:r>
        <w:rPr>
          <w:rStyle w:val="FootnoteReference"/>
        </w:rPr>
        <w:footnoteRef/>
      </w:r>
      <w:r w:rsidRPr="00755DF4">
        <w:t xml:space="preserve"> </w:t>
      </w:r>
      <w:r>
        <w:t>Kopš 2018.gada piešķiršanas kārtību nosaka Jūrmalas pilsētas domes 2017.gada 14.decembra nolikums Nr.33 “Konkursa “Gada balva kultūrā” nolikums”.</w:t>
      </w:r>
    </w:p>
  </w:footnote>
  <w:footnote w:id="13">
    <w:p w14:paraId="21B1E346" w14:textId="77777777" w:rsidR="000C585C" w:rsidRPr="0028448D" w:rsidRDefault="000C585C">
      <w:pPr>
        <w:pStyle w:val="FootnoteText"/>
      </w:pPr>
      <w:r>
        <w:rPr>
          <w:rStyle w:val="FootnoteReference"/>
        </w:rPr>
        <w:footnoteRef/>
      </w:r>
      <w:r w:rsidRPr="0028448D">
        <w:t xml:space="preserve"> </w:t>
      </w:r>
      <w:r>
        <w:t>50% apmērā, ja persona ir transportlīdzekļa īpašnieks, valdītājs vai turētājs; 30% apmērā, ja – lietotājs.</w:t>
      </w:r>
    </w:p>
  </w:footnote>
  <w:footnote w:id="14">
    <w:p w14:paraId="0D009E4C" w14:textId="77777777" w:rsidR="000C585C" w:rsidRPr="00021EA7" w:rsidRDefault="000C585C">
      <w:pPr>
        <w:pStyle w:val="FootnoteText"/>
      </w:pPr>
      <w:r>
        <w:rPr>
          <w:rStyle w:val="FootnoteReference"/>
        </w:rPr>
        <w:footnoteRef/>
      </w:r>
      <w:r w:rsidRPr="00021EA7">
        <w:t xml:space="preserve"> </w:t>
      </w:r>
      <w:r>
        <w:t xml:space="preserve">90% apmērā, ja persona ir transportlīdzekļa īpašnieks, valdītājs vai turētājs; 75% apmērā, ja – lietotājs. </w:t>
      </w:r>
    </w:p>
  </w:footnote>
  <w:footnote w:id="15">
    <w:p w14:paraId="6BC584BA" w14:textId="77777777" w:rsidR="000C585C" w:rsidRPr="0054038D" w:rsidRDefault="000C585C" w:rsidP="0054038D">
      <w:pPr>
        <w:pStyle w:val="FootnoteText"/>
        <w:jc w:val="both"/>
      </w:pPr>
      <w:r w:rsidRPr="0054038D">
        <w:rPr>
          <w:rStyle w:val="FootnoteReference"/>
        </w:rPr>
        <w:footnoteRef/>
      </w:r>
      <w:r w:rsidRPr="0054038D">
        <w:t xml:space="preserve"> </w:t>
      </w:r>
      <w:r w:rsidRPr="0054038D">
        <w:rPr>
          <w:color w:val="000000"/>
        </w:rPr>
        <w:t>Ministru kabineta 2016.gada 20.decembra noteikumu Nr.</w:t>
      </w:r>
      <w:r w:rsidRPr="0054038D">
        <w:rPr>
          <w:color w:val="000000" w:themeColor="text1"/>
        </w:rPr>
        <w:t>831“</w:t>
      </w:r>
      <w:r w:rsidRPr="0054038D">
        <w:rPr>
          <w:color w:val="000000" w:themeColor="text1"/>
          <w:shd w:val="clear" w:color="auto" w:fill="FFFFFF"/>
        </w:rPr>
        <w:t>Izglītības iestāžu, eksaminācijas centru, citu</w:t>
      </w:r>
      <w:r w:rsidRPr="0054038D">
        <w:rPr>
          <w:rStyle w:val="apple-converted-space"/>
          <w:color w:val="000000" w:themeColor="text1"/>
          <w:shd w:val="clear" w:color="auto" w:fill="FFFFFF"/>
        </w:rPr>
        <w:t> </w:t>
      </w:r>
      <w:r w:rsidRPr="0054038D">
        <w:rPr>
          <w:color w:val="000000" w:themeColor="text1"/>
        </w:rPr>
        <w:t>Izglītības likumā</w:t>
      </w:r>
      <w:r w:rsidRPr="0054038D">
        <w:rPr>
          <w:color w:val="000000" w:themeColor="text1"/>
          <w:shd w:val="clear" w:color="auto" w:fill="FFFFFF"/>
        </w:rPr>
        <w:t xml:space="preserve"> noteiktu institūciju, vispārējās un profesionālās izglītības programmu akreditācijas un izglītības iestāžu vadītāju profesionālās darbības novērtēšanas kārtība</w:t>
      </w:r>
      <w:r w:rsidRPr="0054038D">
        <w:rPr>
          <w:color w:val="000000" w:themeColor="text1"/>
        </w:rPr>
        <w:t>” 22., 35.punkts</w:t>
      </w:r>
      <w:r>
        <w:rPr>
          <w:color w:val="000000" w:themeColor="text1"/>
        </w:rPr>
        <w:t>.</w:t>
      </w:r>
    </w:p>
  </w:footnote>
  <w:footnote w:id="16">
    <w:p w14:paraId="1381B97A" w14:textId="62D5CEB0" w:rsidR="000C585C" w:rsidRPr="00B328D5" w:rsidRDefault="000C585C">
      <w:pPr>
        <w:pStyle w:val="FootnoteText"/>
      </w:pPr>
      <w:r>
        <w:rPr>
          <w:rStyle w:val="FootnoteReference"/>
        </w:rPr>
        <w:footnoteRef/>
      </w:r>
      <w:r w:rsidRPr="00B328D5">
        <w:t xml:space="preserve"> </w:t>
      </w:r>
      <w:r>
        <w:t>Netiek iekļauti dati par valsts dibināto mūzikas skolu izglītojamo skaitu.</w:t>
      </w:r>
    </w:p>
  </w:footnote>
  <w:footnote w:id="17">
    <w:p w14:paraId="72B531FE" w14:textId="77777777" w:rsidR="000C585C" w:rsidRPr="00F16BAE" w:rsidRDefault="000C585C" w:rsidP="00EF0E6F">
      <w:pPr>
        <w:pStyle w:val="FootnoteText"/>
        <w:jc w:val="both"/>
      </w:pPr>
      <w:r>
        <w:rPr>
          <w:rStyle w:val="FootnoteReference"/>
        </w:rPr>
        <w:footnoteRef/>
      </w:r>
      <w:r w:rsidRPr="00F16BAE">
        <w:t xml:space="preserve"> </w:t>
      </w:r>
      <w:r>
        <w:t>Par Jūrmalas Mūzikas vidusskolu 14. un15.attēlam izmantoti skolas sniegtie dati, kas nav ņemti uz 1.septembri, līdz ar to var atšķirties no Latvijas Nacionālā kultūras centra sniegtajiem datiem, kas izmantoti pārējiem rādītājiem 14.-16.attēlā.</w:t>
      </w:r>
    </w:p>
  </w:footnote>
  <w:footnote w:id="18">
    <w:p w14:paraId="2C4BD1B7" w14:textId="1EFE65B9" w:rsidR="000C585C" w:rsidRPr="004073CF" w:rsidRDefault="000C585C" w:rsidP="00A50260">
      <w:pPr>
        <w:pStyle w:val="FootnoteText"/>
        <w:jc w:val="both"/>
      </w:pPr>
      <w:r w:rsidRPr="004073CF">
        <w:rPr>
          <w:rStyle w:val="FootnoteReference"/>
        </w:rPr>
        <w:footnoteRef/>
      </w:r>
      <w:r w:rsidRPr="004073CF">
        <w:t xml:space="preserve"> </w:t>
      </w:r>
      <w:r w:rsidRPr="004073CF">
        <w:t xml:space="preserve">Visas </w:t>
      </w:r>
      <w:proofErr w:type="spellStart"/>
      <w:r w:rsidRPr="004073CF">
        <w:rPr>
          <w:color w:val="000000" w:themeColor="text1"/>
        </w:rPr>
        <w:t>profesionālās</w:t>
      </w:r>
      <w:proofErr w:type="spellEnd"/>
      <w:r w:rsidRPr="004073CF">
        <w:rPr>
          <w:color w:val="000000" w:themeColor="text1"/>
        </w:rPr>
        <w:t xml:space="preserve"> ievirzes </w:t>
      </w:r>
      <w:proofErr w:type="spellStart"/>
      <w:r w:rsidRPr="004073CF">
        <w:rPr>
          <w:color w:val="000000" w:themeColor="text1"/>
        </w:rPr>
        <w:t>kultūrizglītības</w:t>
      </w:r>
      <w:proofErr w:type="spellEnd"/>
      <w:r w:rsidRPr="004073CF">
        <w:rPr>
          <w:color w:val="000000" w:themeColor="text1"/>
        </w:rPr>
        <w:t xml:space="preserve"> programmu mūziķā </w:t>
      </w:r>
      <w:proofErr w:type="spellStart"/>
      <w:r w:rsidRPr="004073CF">
        <w:rPr>
          <w:color w:val="000000" w:themeColor="text1"/>
        </w:rPr>
        <w:t>īstenošanas</w:t>
      </w:r>
      <w:proofErr w:type="spellEnd"/>
      <w:r w:rsidRPr="004073CF">
        <w:rPr>
          <w:color w:val="000000" w:themeColor="text1"/>
        </w:rPr>
        <w:t xml:space="preserve"> vietas Latvijā aplūkojamas </w:t>
      </w:r>
      <w:r>
        <w:rPr>
          <w:color w:val="000000" w:themeColor="text1"/>
        </w:rPr>
        <w:t xml:space="preserve">šī plāna </w:t>
      </w:r>
      <w:r w:rsidRPr="004073CF">
        <w:rPr>
          <w:color w:val="000000" w:themeColor="text1"/>
        </w:rPr>
        <w:t>2.pielikumā.</w:t>
      </w:r>
    </w:p>
  </w:footnote>
  <w:footnote w:id="19">
    <w:p w14:paraId="73B91771" w14:textId="77777777" w:rsidR="000C585C" w:rsidRPr="007D0C09" w:rsidRDefault="000C585C">
      <w:pPr>
        <w:pStyle w:val="FootnoteText"/>
      </w:pPr>
      <w:r>
        <w:rPr>
          <w:rStyle w:val="FootnoteReference"/>
        </w:rPr>
        <w:footnoteRef/>
      </w:r>
      <w:r w:rsidRPr="007D0C09">
        <w:t xml:space="preserve"> </w:t>
      </w:r>
      <w:r>
        <w:t>Dati par kopējo audzēkņu skaitu pamatizglītības un vidējās izglītības pakāpē, jo dati par audzēkņu skaitu sagatavošanas līmenī valstī netiek apkopoti.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B416" w14:textId="77777777" w:rsidR="00E968D8" w:rsidRPr="00230F0D" w:rsidRDefault="00E968D8" w:rsidP="00E968D8">
    <w:pPr>
      <w:jc w:val="right"/>
      <w:rPr>
        <w:sz w:val="26"/>
        <w:szCs w:val="26"/>
      </w:rPr>
    </w:pPr>
    <w:r w:rsidRPr="00230F0D">
      <w:rPr>
        <w:sz w:val="26"/>
        <w:szCs w:val="26"/>
      </w:rPr>
      <w:t>Pielikums Jūrmalas pilsētas domes</w:t>
    </w:r>
  </w:p>
  <w:p w14:paraId="52196E68" w14:textId="19502571" w:rsidR="00E968D8" w:rsidRPr="00230F0D" w:rsidRDefault="00E968D8" w:rsidP="00E968D8">
    <w:pPr>
      <w:jc w:val="right"/>
      <w:rPr>
        <w:sz w:val="26"/>
        <w:szCs w:val="26"/>
      </w:rPr>
    </w:pPr>
    <w:r w:rsidRPr="00230F0D">
      <w:rPr>
        <w:sz w:val="26"/>
        <w:szCs w:val="26"/>
      </w:rPr>
      <w:t xml:space="preserve">2020.gada </w:t>
    </w:r>
    <w:r>
      <w:rPr>
        <w:sz w:val="26"/>
        <w:szCs w:val="26"/>
      </w:rPr>
      <w:t>29.oktobra</w:t>
    </w:r>
    <w:r w:rsidRPr="00230F0D">
      <w:rPr>
        <w:sz w:val="26"/>
        <w:szCs w:val="26"/>
      </w:rPr>
      <w:t xml:space="preserve"> lēmumam Nr.</w:t>
    </w:r>
    <w:r w:rsidR="006E165B">
      <w:rPr>
        <w:sz w:val="26"/>
        <w:szCs w:val="26"/>
      </w:rPr>
      <w:t>559</w:t>
    </w:r>
  </w:p>
  <w:p w14:paraId="34AD7163" w14:textId="0EFCDC96" w:rsidR="00E968D8" w:rsidRDefault="00E968D8" w:rsidP="00E968D8">
    <w:pPr>
      <w:jc w:val="right"/>
      <w:rPr>
        <w:sz w:val="26"/>
        <w:szCs w:val="26"/>
      </w:rPr>
    </w:pPr>
    <w:r w:rsidRPr="00230F0D">
      <w:rPr>
        <w:sz w:val="26"/>
        <w:szCs w:val="26"/>
      </w:rPr>
      <w:t>(protokols Nr.</w:t>
    </w:r>
    <w:r>
      <w:rPr>
        <w:sz w:val="26"/>
        <w:szCs w:val="26"/>
      </w:rPr>
      <w:t>19</w:t>
    </w:r>
    <w:r w:rsidRPr="00230F0D">
      <w:rPr>
        <w:sz w:val="26"/>
        <w:szCs w:val="26"/>
      </w:rPr>
      <w:t xml:space="preserve">, </w:t>
    </w:r>
    <w:r w:rsidR="006E165B">
      <w:rPr>
        <w:sz w:val="26"/>
        <w:szCs w:val="26"/>
      </w:rPr>
      <w:t>39</w:t>
    </w:r>
    <w:r w:rsidRPr="00230F0D">
      <w:rPr>
        <w:sz w:val="26"/>
        <w:szCs w:val="26"/>
      </w:rPr>
      <w:t>.punkts)</w:t>
    </w:r>
  </w:p>
  <w:p w14:paraId="11CC2A73" w14:textId="46B7A8B5" w:rsidR="00B22F60" w:rsidRPr="00230F0D" w:rsidRDefault="00B22F60" w:rsidP="00E968D8">
    <w:pPr>
      <w:jc w:val="right"/>
      <w:rPr>
        <w:sz w:val="26"/>
        <w:szCs w:val="26"/>
      </w:rPr>
    </w:pPr>
    <w:r w:rsidRPr="00B22F60">
      <w:rPr>
        <w:iCs/>
        <w:color w:val="EE0000"/>
        <w:sz w:val="28"/>
        <w:szCs w:val="28"/>
        <w:vertAlign w:val="subscript"/>
      </w:rPr>
      <w:t>Grozīts ar domes 2026.</w:t>
    </w:r>
    <w:r w:rsidRPr="00B22F60">
      <w:rPr>
        <w:color w:val="EE0000"/>
        <w:vertAlign w:val="subscript"/>
      </w:rPr>
      <w:t>gada 30.aprīļa lēmumu Nr. 229</w:t>
    </w:r>
  </w:p>
  <w:p w14:paraId="2D14E695" w14:textId="77777777" w:rsidR="00E968D8" w:rsidRPr="00E968D8" w:rsidRDefault="00E968D8" w:rsidP="00E968D8">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74A"/>
    <w:multiLevelType w:val="hybridMultilevel"/>
    <w:tmpl w:val="5AD63DEE"/>
    <w:lvl w:ilvl="0" w:tplc="05E8FD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67109"/>
    <w:multiLevelType w:val="hybridMultilevel"/>
    <w:tmpl w:val="846A4B4A"/>
    <w:lvl w:ilvl="0" w:tplc="08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5331796"/>
    <w:multiLevelType w:val="hybridMultilevel"/>
    <w:tmpl w:val="5D1C7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1482E"/>
    <w:multiLevelType w:val="hybridMultilevel"/>
    <w:tmpl w:val="E6A87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234A2"/>
    <w:multiLevelType w:val="hybridMultilevel"/>
    <w:tmpl w:val="84E6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15597A"/>
    <w:multiLevelType w:val="hybridMultilevel"/>
    <w:tmpl w:val="E7844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372"/>
    <w:multiLevelType w:val="hybridMultilevel"/>
    <w:tmpl w:val="68DE8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631F90"/>
    <w:multiLevelType w:val="hybridMultilevel"/>
    <w:tmpl w:val="D11CB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DB4886"/>
    <w:multiLevelType w:val="hybridMultilevel"/>
    <w:tmpl w:val="22A44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7C4103"/>
    <w:multiLevelType w:val="hybridMultilevel"/>
    <w:tmpl w:val="75108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2F22F0"/>
    <w:multiLevelType w:val="hybridMultilevel"/>
    <w:tmpl w:val="A84CD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D6044"/>
    <w:multiLevelType w:val="hybridMultilevel"/>
    <w:tmpl w:val="D5525E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533764"/>
    <w:multiLevelType w:val="multilevel"/>
    <w:tmpl w:val="A54CF1FC"/>
    <w:lvl w:ilvl="0">
      <w:start w:val="1"/>
      <w:numFmt w:val="bullet"/>
      <w:lvlText w:val=""/>
      <w:lvlJc w:val="left"/>
      <w:pPr>
        <w:ind w:left="720" w:hanging="360"/>
      </w:pPr>
      <w:rPr>
        <w:rFonts w:ascii="Wingdings" w:hAnsi="Wingdings" w:hint="default"/>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hAnsi="Times New Roman" w:cs="Times New Roman" w:hint="default"/>
        <w:color w:val="000000" w:themeColor="text1"/>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712EE1"/>
    <w:multiLevelType w:val="hybridMultilevel"/>
    <w:tmpl w:val="EAF09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5A52F7"/>
    <w:multiLevelType w:val="hybridMultilevel"/>
    <w:tmpl w:val="8D64C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A2756E"/>
    <w:multiLevelType w:val="hybridMultilevel"/>
    <w:tmpl w:val="51E66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001879"/>
    <w:multiLevelType w:val="hybridMultilevel"/>
    <w:tmpl w:val="E166B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5864FC"/>
    <w:multiLevelType w:val="hybridMultilevel"/>
    <w:tmpl w:val="84CE4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355BA7"/>
    <w:multiLevelType w:val="hybridMultilevel"/>
    <w:tmpl w:val="F4A64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535098"/>
    <w:multiLevelType w:val="hybridMultilevel"/>
    <w:tmpl w:val="885CB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6621D0"/>
    <w:multiLevelType w:val="multilevel"/>
    <w:tmpl w:val="FF529358"/>
    <w:lvl w:ilvl="0">
      <w:start w:val="1"/>
      <w:numFmt w:val="decimal"/>
      <w:pStyle w:val="Heading1"/>
      <w:lvlText w:val="%1."/>
      <w:lvlJc w:val="left"/>
      <w:pPr>
        <w:ind w:left="432" w:hanging="432"/>
      </w:pPr>
      <w:rPr>
        <w:rFonts w:hint="default"/>
        <w:color w:val="7030A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20F75305"/>
    <w:multiLevelType w:val="hybridMultilevel"/>
    <w:tmpl w:val="D5ACE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F252D7"/>
    <w:multiLevelType w:val="multilevel"/>
    <w:tmpl w:val="38EE5324"/>
    <w:lvl w:ilvl="0">
      <w:start w:val="1"/>
      <w:numFmt w:val="decimal"/>
      <w:lvlText w:val="%1."/>
      <w:lvlJc w:val="left"/>
      <w:pPr>
        <w:ind w:left="6031" w:hanging="360"/>
      </w:pPr>
      <w:rPr>
        <w:rFonts w:eastAsia="Times New Roman" w:hint="default"/>
      </w:rPr>
    </w:lvl>
    <w:lvl w:ilvl="1">
      <w:start w:val="1"/>
      <w:numFmt w:val="decimal"/>
      <w:isLgl/>
      <w:lvlText w:val="%1.%2."/>
      <w:lvlJc w:val="left"/>
      <w:pPr>
        <w:ind w:left="360" w:hanging="360"/>
      </w:pPr>
      <w:rPr>
        <w:rFonts w:eastAsia="Times New Roman" w:hint="default"/>
        <w:sz w:val="28"/>
        <w:szCs w:val="28"/>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3" w15:restartNumberingAfterBreak="0">
    <w:nsid w:val="23A05B71"/>
    <w:multiLevelType w:val="hybridMultilevel"/>
    <w:tmpl w:val="6950C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AC48C7"/>
    <w:multiLevelType w:val="hybridMultilevel"/>
    <w:tmpl w:val="DFC05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C52C94"/>
    <w:multiLevelType w:val="hybridMultilevel"/>
    <w:tmpl w:val="BD9CBC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6AB2449"/>
    <w:multiLevelType w:val="hybridMultilevel"/>
    <w:tmpl w:val="804C54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FB3696"/>
    <w:multiLevelType w:val="hybridMultilevel"/>
    <w:tmpl w:val="6F9E7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8131D4"/>
    <w:multiLevelType w:val="hybridMultilevel"/>
    <w:tmpl w:val="97C4B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9BB2EEE"/>
    <w:multiLevelType w:val="hybridMultilevel"/>
    <w:tmpl w:val="4512578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2BCE2D72"/>
    <w:multiLevelType w:val="hybridMultilevel"/>
    <w:tmpl w:val="62CC8E7E"/>
    <w:lvl w:ilvl="0" w:tplc="1834D804">
      <w:start w:val="1"/>
      <w:numFmt w:val="decimal"/>
      <w:lvlText w:val="%1."/>
      <w:lvlJc w:val="left"/>
      <w:pPr>
        <w:ind w:left="783" w:hanging="360"/>
      </w:pPr>
      <w:rPr>
        <w:rFonts w:ascii="Times New Roman" w:eastAsia="Times New Roman" w:hAnsi="Times New Roman" w:cs="Times New Roman"/>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1" w15:restartNumberingAfterBreak="0">
    <w:nsid w:val="2DA41D7E"/>
    <w:multiLevelType w:val="hybridMultilevel"/>
    <w:tmpl w:val="5FB634F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2FAA43D0"/>
    <w:multiLevelType w:val="hybridMultilevel"/>
    <w:tmpl w:val="BD8C1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C006CA"/>
    <w:multiLevelType w:val="hybridMultilevel"/>
    <w:tmpl w:val="1638A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1A136DE"/>
    <w:multiLevelType w:val="hybridMultilevel"/>
    <w:tmpl w:val="C67C1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28003FB"/>
    <w:multiLevelType w:val="hybridMultilevel"/>
    <w:tmpl w:val="7C543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8D1524"/>
    <w:multiLevelType w:val="hybridMultilevel"/>
    <w:tmpl w:val="49EA0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B94429"/>
    <w:multiLevelType w:val="hybridMultilevel"/>
    <w:tmpl w:val="E65A9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423DB2"/>
    <w:multiLevelType w:val="hybridMultilevel"/>
    <w:tmpl w:val="713A5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5F00E2"/>
    <w:multiLevelType w:val="multilevel"/>
    <w:tmpl w:val="4B8E06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672DEA"/>
    <w:multiLevelType w:val="hybridMultilevel"/>
    <w:tmpl w:val="77209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D687F01"/>
    <w:multiLevelType w:val="hybridMultilevel"/>
    <w:tmpl w:val="85E2CEA4"/>
    <w:lvl w:ilvl="0" w:tplc="CBE2223A">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E74357D"/>
    <w:multiLevelType w:val="hybridMultilevel"/>
    <w:tmpl w:val="FCA83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11021F"/>
    <w:multiLevelType w:val="multilevel"/>
    <w:tmpl w:val="1F0C79A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CC4447"/>
    <w:multiLevelType w:val="hybridMultilevel"/>
    <w:tmpl w:val="7ABE3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7D4B82"/>
    <w:multiLevelType w:val="hybridMultilevel"/>
    <w:tmpl w:val="E076951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15:restartNumberingAfterBreak="0">
    <w:nsid w:val="44262E0A"/>
    <w:multiLevelType w:val="hybridMultilevel"/>
    <w:tmpl w:val="AD8662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943658"/>
    <w:multiLevelType w:val="hybridMultilevel"/>
    <w:tmpl w:val="0F987986"/>
    <w:lvl w:ilvl="0" w:tplc="6316D1D2">
      <w:start w:val="7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616039B"/>
    <w:multiLevelType w:val="hybridMultilevel"/>
    <w:tmpl w:val="2786C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8B087C"/>
    <w:multiLevelType w:val="hybridMultilevel"/>
    <w:tmpl w:val="0C5A2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AF4740"/>
    <w:multiLevelType w:val="hybridMultilevel"/>
    <w:tmpl w:val="A0149B68"/>
    <w:lvl w:ilvl="0" w:tplc="DF52EF52">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51" w15:restartNumberingAfterBreak="0">
    <w:nsid w:val="480E01BD"/>
    <w:multiLevelType w:val="hybridMultilevel"/>
    <w:tmpl w:val="1D303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C97C1F"/>
    <w:multiLevelType w:val="hybridMultilevel"/>
    <w:tmpl w:val="F29E57A2"/>
    <w:lvl w:ilvl="0" w:tplc="08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3" w15:restartNumberingAfterBreak="0">
    <w:nsid w:val="4AAD1428"/>
    <w:multiLevelType w:val="hybridMultilevel"/>
    <w:tmpl w:val="EC90E6AE"/>
    <w:lvl w:ilvl="0" w:tplc="02DAD90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CC20064"/>
    <w:multiLevelType w:val="multilevel"/>
    <w:tmpl w:val="77DEE254"/>
    <w:lvl w:ilvl="0">
      <w:start w:val="1"/>
      <w:numFmt w:val="decimal"/>
      <w:lvlText w:val="%1."/>
      <w:lvlJc w:val="left"/>
      <w:pPr>
        <w:ind w:left="216" w:firstLine="0"/>
      </w:pPr>
      <w:rPr>
        <w:rFonts w:hint="default"/>
      </w:rPr>
    </w:lvl>
    <w:lvl w:ilvl="1">
      <w:start w:val="2"/>
      <w:numFmt w:val="decimal"/>
      <w:isLgl/>
      <w:lvlText w:val="%1.%2."/>
      <w:lvlJc w:val="left"/>
      <w:pPr>
        <w:ind w:left="936"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296" w:hanging="108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656" w:hanging="1440"/>
      </w:pPr>
      <w:rPr>
        <w:rFonts w:hint="default"/>
      </w:rPr>
    </w:lvl>
    <w:lvl w:ilvl="6">
      <w:start w:val="1"/>
      <w:numFmt w:val="decimal"/>
      <w:isLgl/>
      <w:lvlText w:val="%1.%2.%3.%4.%5.%6.%7."/>
      <w:lvlJc w:val="left"/>
      <w:pPr>
        <w:ind w:left="2016" w:hanging="1800"/>
      </w:pPr>
      <w:rPr>
        <w:rFonts w:hint="default"/>
      </w:rPr>
    </w:lvl>
    <w:lvl w:ilvl="7">
      <w:start w:val="1"/>
      <w:numFmt w:val="decimal"/>
      <w:isLgl/>
      <w:lvlText w:val="%1.%2.%3.%4.%5.%6.%7.%8."/>
      <w:lvlJc w:val="left"/>
      <w:pPr>
        <w:ind w:left="2016" w:hanging="1800"/>
      </w:pPr>
      <w:rPr>
        <w:rFonts w:hint="default"/>
      </w:rPr>
    </w:lvl>
    <w:lvl w:ilvl="8">
      <w:start w:val="1"/>
      <w:numFmt w:val="decimal"/>
      <w:isLgl/>
      <w:lvlText w:val="%1.%2.%3.%4.%5.%6.%7.%8.%9."/>
      <w:lvlJc w:val="left"/>
      <w:pPr>
        <w:ind w:left="2376" w:hanging="2160"/>
      </w:pPr>
      <w:rPr>
        <w:rFonts w:hint="default"/>
      </w:rPr>
    </w:lvl>
  </w:abstractNum>
  <w:abstractNum w:abstractNumId="55" w15:restartNumberingAfterBreak="0">
    <w:nsid w:val="4F122709"/>
    <w:multiLevelType w:val="hybridMultilevel"/>
    <w:tmpl w:val="5BD68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F867BF2"/>
    <w:multiLevelType w:val="hybridMultilevel"/>
    <w:tmpl w:val="BF98D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B80621"/>
    <w:multiLevelType w:val="hybridMultilevel"/>
    <w:tmpl w:val="C0004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2112A"/>
    <w:multiLevelType w:val="hybridMultilevel"/>
    <w:tmpl w:val="96DE5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6D29E4"/>
    <w:multiLevelType w:val="hybridMultilevel"/>
    <w:tmpl w:val="5A7EF144"/>
    <w:lvl w:ilvl="0" w:tplc="EA6A971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864837"/>
    <w:multiLevelType w:val="hybridMultilevel"/>
    <w:tmpl w:val="64383CEA"/>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1" w15:restartNumberingAfterBreak="0">
    <w:nsid w:val="56A2437B"/>
    <w:multiLevelType w:val="hybridMultilevel"/>
    <w:tmpl w:val="7D1AC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175D9B"/>
    <w:multiLevelType w:val="hybridMultilevel"/>
    <w:tmpl w:val="6F9E7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63734D"/>
    <w:multiLevelType w:val="hybridMultilevel"/>
    <w:tmpl w:val="CE9E0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7E4D5D"/>
    <w:multiLevelType w:val="hybridMultilevel"/>
    <w:tmpl w:val="41ACF7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940FA3"/>
    <w:multiLevelType w:val="hybridMultilevel"/>
    <w:tmpl w:val="283E4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C39406D"/>
    <w:multiLevelType w:val="hybridMultilevel"/>
    <w:tmpl w:val="A762D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CC833C7"/>
    <w:multiLevelType w:val="hybridMultilevel"/>
    <w:tmpl w:val="606EE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CCD7A79"/>
    <w:multiLevelType w:val="hybridMultilevel"/>
    <w:tmpl w:val="FDB8159E"/>
    <w:lvl w:ilvl="0" w:tplc="A184CE6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F4C3DAD"/>
    <w:multiLevelType w:val="hybridMultilevel"/>
    <w:tmpl w:val="5E36A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97481A"/>
    <w:multiLevelType w:val="hybridMultilevel"/>
    <w:tmpl w:val="95FC7212"/>
    <w:lvl w:ilvl="0" w:tplc="99FA7186">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FF6C78"/>
    <w:multiLevelType w:val="hybridMultilevel"/>
    <w:tmpl w:val="E84AEE1C"/>
    <w:lvl w:ilvl="0" w:tplc="4B8CBD3A">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72" w15:restartNumberingAfterBreak="0">
    <w:nsid w:val="6185085D"/>
    <w:multiLevelType w:val="hybridMultilevel"/>
    <w:tmpl w:val="0ACCA6C0"/>
    <w:lvl w:ilvl="0" w:tplc="9798299E">
      <w:start w:val="1"/>
      <w:numFmt w:val="decimal"/>
      <w:lvlText w:val="%1."/>
      <w:lvlJc w:val="left"/>
      <w:pPr>
        <w:ind w:left="388" w:hanging="360"/>
      </w:pPr>
      <w:rPr>
        <w:rFonts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73" w15:restartNumberingAfterBreak="0">
    <w:nsid w:val="61885C67"/>
    <w:multiLevelType w:val="hybridMultilevel"/>
    <w:tmpl w:val="8B408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38352BF"/>
    <w:multiLevelType w:val="hybridMultilevel"/>
    <w:tmpl w:val="124E9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76024DE"/>
    <w:multiLevelType w:val="hybridMultilevel"/>
    <w:tmpl w:val="1FF205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AF2E7D"/>
    <w:multiLevelType w:val="hybridMultilevel"/>
    <w:tmpl w:val="CAC0B6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C96DD4"/>
    <w:multiLevelType w:val="hybridMultilevel"/>
    <w:tmpl w:val="35A45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B0976CF"/>
    <w:multiLevelType w:val="hybridMultilevel"/>
    <w:tmpl w:val="8318C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D1E76"/>
    <w:multiLevelType w:val="hybridMultilevel"/>
    <w:tmpl w:val="9AC05AD8"/>
    <w:lvl w:ilvl="0" w:tplc="9DE62D26">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AD26A3"/>
    <w:multiLevelType w:val="hybridMultilevel"/>
    <w:tmpl w:val="E3A85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0302347"/>
    <w:multiLevelType w:val="hybridMultilevel"/>
    <w:tmpl w:val="D33C6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2631464"/>
    <w:multiLevelType w:val="hybridMultilevel"/>
    <w:tmpl w:val="3BB4BE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8E546F"/>
    <w:multiLevelType w:val="hybridMultilevel"/>
    <w:tmpl w:val="4B1A8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C642C6"/>
    <w:multiLevelType w:val="hybridMultilevel"/>
    <w:tmpl w:val="CE6A6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4E04E3"/>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768C2684"/>
    <w:multiLevelType w:val="hybridMultilevel"/>
    <w:tmpl w:val="3FD89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014A86"/>
    <w:multiLevelType w:val="hybridMultilevel"/>
    <w:tmpl w:val="B8FC1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A932CBD"/>
    <w:multiLevelType w:val="hybridMultilevel"/>
    <w:tmpl w:val="00D66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946023"/>
    <w:multiLevelType w:val="hybridMultilevel"/>
    <w:tmpl w:val="51E66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B1D5046"/>
    <w:multiLevelType w:val="hybridMultilevel"/>
    <w:tmpl w:val="CE58AEDC"/>
    <w:lvl w:ilvl="0" w:tplc="E8022932">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91" w15:restartNumberingAfterBreak="0">
    <w:nsid w:val="7B4130B8"/>
    <w:multiLevelType w:val="hybridMultilevel"/>
    <w:tmpl w:val="B08C7CE8"/>
    <w:lvl w:ilvl="0" w:tplc="4AF2757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7B8200A4"/>
    <w:multiLevelType w:val="hybridMultilevel"/>
    <w:tmpl w:val="37DA2BC2"/>
    <w:lvl w:ilvl="0" w:tplc="0922E0E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CF8013D"/>
    <w:multiLevelType w:val="hybridMultilevel"/>
    <w:tmpl w:val="55FE86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DAE41CA"/>
    <w:multiLevelType w:val="hybridMultilevel"/>
    <w:tmpl w:val="E332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F13621B"/>
    <w:multiLevelType w:val="hybridMultilevel"/>
    <w:tmpl w:val="FDE2850C"/>
    <w:lvl w:ilvl="0" w:tplc="08090011">
      <w:start w:val="1"/>
      <w:numFmt w:val="decimal"/>
      <w:lvlText w:val="%1)"/>
      <w:lvlJc w:val="left"/>
      <w:pPr>
        <w:ind w:left="1487" w:hanging="360"/>
      </w:pPr>
    </w:lvl>
    <w:lvl w:ilvl="1" w:tplc="08090019" w:tentative="1">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96" w15:restartNumberingAfterBreak="0">
    <w:nsid w:val="7F4311F5"/>
    <w:multiLevelType w:val="multilevel"/>
    <w:tmpl w:val="4F70ECEE"/>
    <w:lvl w:ilvl="0">
      <w:start w:val="5"/>
      <w:numFmt w:val="decimal"/>
      <w:lvlText w:val="%1."/>
      <w:lvlJc w:val="left"/>
      <w:pPr>
        <w:ind w:left="11417" w:hanging="360"/>
      </w:pPr>
      <w:rPr>
        <w:rFonts w:eastAsia="Times New Roman" w:hint="default"/>
      </w:rPr>
    </w:lvl>
    <w:lvl w:ilvl="1">
      <w:start w:val="5"/>
      <w:numFmt w:val="decimal"/>
      <w:isLgl/>
      <w:lvlText w:val="%1.%2."/>
      <w:lvlJc w:val="left"/>
      <w:pPr>
        <w:ind w:left="360" w:hanging="360"/>
      </w:pPr>
      <w:rPr>
        <w:rFonts w:eastAsia="Times New Roman" w:hint="default"/>
        <w:sz w:val="28"/>
        <w:szCs w:val="28"/>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1547985265">
    <w:abstractNumId w:val="92"/>
  </w:num>
  <w:num w:numId="2" w16cid:durableId="203182609">
    <w:abstractNumId w:val="20"/>
  </w:num>
  <w:num w:numId="3" w16cid:durableId="1608541351">
    <w:abstractNumId w:val="54"/>
  </w:num>
  <w:num w:numId="4" w16cid:durableId="2132742166">
    <w:abstractNumId w:val="22"/>
  </w:num>
  <w:num w:numId="5" w16cid:durableId="1877935688">
    <w:abstractNumId w:val="39"/>
  </w:num>
  <w:num w:numId="6" w16cid:durableId="856431869">
    <w:abstractNumId w:val="43"/>
  </w:num>
  <w:num w:numId="7" w16cid:durableId="46421402">
    <w:abstractNumId w:val="46"/>
  </w:num>
  <w:num w:numId="8" w16cid:durableId="1273898167">
    <w:abstractNumId w:val="26"/>
  </w:num>
  <w:num w:numId="9" w16cid:durableId="571818227">
    <w:abstractNumId w:val="76"/>
  </w:num>
  <w:num w:numId="10" w16cid:durableId="1286087017">
    <w:abstractNumId w:val="75"/>
  </w:num>
  <w:num w:numId="11" w16cid:durableId="1747338276">
    <w:abstractNumId w:val="93"/>
  </w:num>
  <w:num w:numId="12" w16cid:durableId="1511916696">
    <w:abstractNumId w:val="52"/>
  </w:num>
  <w:num w:numId="13" w16cid:durableId="944188175">
    <w:abstractNumId w:val="1"/>
  </w:num>
  <w:num w:numId="14" w16cid:durableId="1175152377">
    <w:abstractNumId w:val="64"/>
  </w:num>
  <w:num w:numId="15" w16cid:durableId="2035880119">
    <w:abstractNumId w:val="77"/>
  </w:num>
  <w:num w:numId="16" w16cid:durableId="338510594">
    <w:abstractNumId w:val="84"/>
  </w:num>
  <w:num w:numId="17" w16cid:durableId="1733314429">
    <w:abstractNumId w:val="82"/>
  </w:num>
  <w:num w:numId="18" w16cid:durableId="1243953338">
    <w:abstractNumId w:val="86"/>
  </w:num>
  <w:num w:numId="19" w16cid:durableId="461192509">
    <w:abstractNumId w:val="25"/>
  </w:num>
  <w:num w:numId="20" w16cid:durableId="982002792">
    <w:abstractNumId w:val="11"/>
  </w:num>
  <w:num w:numId="21" w16cid:durableId="737049323">
    <w:abstractNumId w:val="85"/>
  </w:num>
  <w:num w:numId="22" w16cid:durableId="687214005">
    <w:abstractNumId w:val="48"/>
  </w:num>
  <w:num w:numId="23" w16cid:durableId="367532653">
    <w:abstractNumId w:val="70"/>
  </w:num>
  <w:num w:numId="24" w16cid:durableId="840587300">
    <w:abstractNumId w:val="12"/>
  </w:num>
  <w:num w:numId="25" w16cid:durableId="791097478">
    <w:abstractNumId w:val="60"/>
  </w:num>
  <w:num w:numId="26" w16cid:durableId="956061377">
    <w:abstractNumId w:val="31"/>
  </w:num>
  <w:num w:numId="27" w16cid:durableId="1155873938">
    <w:abstractNumId w:val="95"/>
  </w:num>
  <w:num w:numId="28" w16cid:durableId="1940722619">
    <w:abstractNumId w:val="45"/>
  </w:num>
  <w:num w:numId="29" w16cid:durableId="1975329154">
    <w:abstractNumId w:val="29"/>
  </w:num>
  <w:num w:numId="30" w16cid:durableId="563418161">
    <w:abstractNumId w:val="0"/>
  </w:num>
  <w:num w:numId="31" w16cid:durableId="2022589411">
    <w:abstractNumId w:val="16"/>
  </w:num>
  <w:num w:numId="32" w16cid:durableId="785662377">
    <w:abstractNumId w:val="36"/>
  </w:num>
  <w:num w:numId="33" w16cid:durableId="1252928787">
    <w:abstractNumId w:val="5"/>
  </w:num>
  <w:num w:numId="34" w16cid:durableId="511919601">
    <w:abstractNumId w:val="42"/>
  </w:num>
  <w:num w:numId="35" w16cid:durableId="1280264149">
    <w:abstractNumId w:val="58"/>
  </w:num>
  <w:num w:numId="36" w16cid:durableId="726103308">
    <w:abstractNumId w:val="24"/>
  </w:num>
  <w:num w:numId="37" w16cid:durableId="1276210117">
    <w:abstractNumId w:val="71"/>
  </w:num>
  <w:num w:numId="38" w16cid:durableId="1341421817">
    <w:abstractNumId w:val="6"/>
  </w:num>
  <w:num w:numId="39" w16cid:durableId="1120687340">
    <w:abstractNumId w:val="62"/>
  </w:num>
  <w:num w:numId="40" w16cid:durableId="1713307696">
    <w:abstractNumId w:val="10"/>
  </w:num>
  <w:num w:numId="41" w16cid:durableId="1990859514">
    <w:abstractNumId w:val="44"/>
  </w:num>
  <w:num w:numId="42" w16cid:durableId="572741466">
    <w:abstractNumId w:val="14"/>
  </w:num>
  <w:num w:numId="43" w16cid:durableId="1361786606">
    <w:abstractNumId w:val="74"/>
  </w:num>
  <w:num w:numId="44" w16cid:durableId="177356927">
    <w:abstractNumId w:val="57"/>
  </w:num>
  <w:num w:numId="45" w16cid:durableId="1082532681">
    <w:abstractNumId w:val="55"/>
  </w:num>
  <w:num w:numId="46" w16cid:durableId="1704868679">
    <w:abstractNumId w:val="15"/>
  </w:num>
  <w:num w:numId="47" w16cid:durableId="897400685">
    <w:abstractNumId w:val="40"/>
  </w:num>
  <w:num w:numId="48" w16cid:durableId="1234506477">
    <w:abstractNumId w:val="83"/>
  </w:num>
  <w:num w:numId="49" w16cid:durableId="1669284840">
    <w:abstractNumId w:val="38"/>
  </w:num>
  <w:num w:numId="50" w16cid:durableId="316958016">
    <w:abstractNumId w:val="87"/>
  </w:num>
  <w:num w:numId="51" w16cid:durableId="998847386">
    <w:abstractNumId w:val="59"/>
  </w:num>
  <w:num w:numId="52" w16cid:durableId="1607931444">
    <w:abstractNumId w:val="13"/>
  </w:num>
  <w:num w:numId="53" w16cid:durableId="427235359">
    <w:abstractNumId w:val="32"/>
  </w:num>
  <w:num w:numId="54" w16cid:durableId="1292709163">
    <w:abstractNumId w:val="18"/>
  </w:num>
  <w:num w:numId="55" w16cid:durableId="792790667">
    <w:abstractNumId w:val="7"/>
  </w:num>
  <w:num w:numId="56" w16cid:durableId="1226648387">
    <w:abstractNumId w:val="81"/>
  </w:num>
  <w:num w:numId="57" w16cid:durableId="1354453202">
    <w:abstractNumId w:val="8"/>
  </w:num>
  <w:num w:numId="58" w16cid:durableId="494928202">
    <w:abstractNumId w:val="41"/>
  </w:num>
  <w:num w:numId="59" w16cid:durableId="1577401977">
    <w:abstractNumId w:val="73"/>
  </w:num>
  <w:num w:numId="60" w16cid:durableId="709257053">
    <w:abstractNumId w:val="78"/>
  </w:num>
  <w:num w:numId="61" w16cid:durableId="1697344416">
    <w:abstractNumId w:val="19"/>
  </w:num>
  <w:num w:numId="62" w16cid:durableId="2095979041">
    <w:abstractNumId w:val="80"/>
  </w:num>
  <w:num w:numId="63" w16cid:durableId="1695304311">
    <w:abstractNumId w:val="23"/>
  </w:num>
  <w:num w:numId="64" w16cid:durableId="2072118901">
    <w:abstractNumId w:val="4"/>
  </w:num>
  <w:num w:numId="65" w16cid:durableId="2129280362">
    <w:abstractNumId w:val="53"/>
  </w:num>
  <w:num w:numId="66" w16cid:durableId="1732076948">
    <w:abstractNumId w:val="89"/>
  </w:num>
  <w:num w:numId="67" w16cid:durableId="1508862273">
    <w:abstractNumId w:val="88"/>
  </w:num>
  <w:num w:numId="68" w16cid:durableId="1760709691">
    <w:abstractNumId w:val="3"/>
  </w:num>
  <w:num w:numId="69" w16cid:durableId="734165716">
    <w:abstractNumId w:val="63"/>
  </w:num>
  <w:num w:numId="70" w16cid:durableId="11886257">
    <w:abstractNumId w:val="49"/>
  </w:num>
  <w:num w:numId="71" w16cid:durableId="393548036">
    <w:abstractNumId w:val="67"/>
  </w:num>
  <w:num w:numId="72" w16cid:durableId="812672842">
    <w:abstractNumId w:val="2"/>
  </w:num>
  <w:num w:numId="73" w16cid:durableId="216943372">
    <w:abstractNumId w:val="90"/>
  </w:num>
  <w:num w:numId="74" w16cid:durableId="1674255804">
    <w:abstractNumId w:val="28"/>
  </w:num>
  <w:num w:numId="75" w16cid:durableId="1172525907">
    <w:abstractNumId w:val="79"/>
  </w:num>
  <w:num w:numId="76" w16cid:durableId="1273049360">
    <w:abstractNumId w:val="51"/>
  </w:num>
  <w:num w:numId="77" w16cid:durableId="354768304">
    <w:abstractNumId w:val="50"/>
  </w:num>
  <w:num w:numId="78" w16cid:durableId="1398672938">
    <w:abstractNumId w:val="35"/>
  </w:num>
  <w:num w:numId="79" w16cid:durableId="941956006">
    <w:abstractNumId w:val="94"/>
  </w:num>
  <w:num w:numId="80" w16cid:durableId="370149418">
    <w:abstractNumId w:val="37"/>
  </w:num>
  <w:num w:numId="81" w16cid:durableId="1375076860">
    <w:abstractNumId w:val="61"/>
  </w:num>
  <w:num w:numId="82" w16cid:durableId="320502958">
    <w:abstractNumId w:val="65"/>
  </w:num>
  <w:num w:numId="83" w16cid:durableId="1577401168">
    <w:abstractNumId w:val="17"/>
  </w:num>
  <w:num w:numId="84" w16cid:durableId="1359551281">
    <w:abstractNumId w:val="72"/>
  </w:num>
  <w:num w:numId="85" w16cid:durableId="53165748">
    <w:abstractNumId w:val="34"/>
  </w:num>
  <w:num w:numId="86" w16cid:durableId="906771245">
    <w:abstractNumId w:val="21"/>
  </w:num>
  <w:num w:numId="87" w16cid:durableId="1760440891">
    <w:abstractNumId w:val="9"/>
  </w:num>
  <w:num w:numId="88" w16cid:durableId="1079405044">
    <w:abstractNumId w:val="56"/>
  </w:num>
  <w:num w:numId="89" w16cid:durableId="1402824719">
    <w:abstractNumId w:val="66"/>
  </w:num>
  <w:num w:numId="90" w16cid:durableId="115027122">
    <w:abstractNumId w:val="27"/>
  </w:num>
  <w:num w:numId="91" w16cid:durableId="1068529282">
    <w:abstractNumId w:val="69"/>
  </w:num>
  <w:num w:numId="92" w16cid:durableId="328213930">
    <w:abstractNumId w:val="96"/>
  </w:num>
  <w:num w:numId="93" w16cid:durableId="196312315">
    <w:abstractNumId w:val="68"/>
  </w:num>
  <w:num w:numId="94" w16cid:durableId="865871070">
    <w:abstractNumId w:val="30"/>
  </w:num>
  <w:num w:numId="95" w16cid:durableId="2045448043">
    <w:abstractNumId w:val="91"/>
  </w:num>
  <w:num w:numId="96" w16cid:durableId="1075474101">
    <w:abstractNumId w:val="33"/>
  </w:num>
  <w:num w:numId="97" w16cid:durableId="1829519561">
    <w:abstractNumId w:val="4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73"/>
    <w:rsid w:val="000001AF"/>
    <w:rsid w:val="000011F6"/>
    <w:rsid w:val="00001827"/>
    <w:rsid w:val="00001997"/>
    <w:rsid w:val="00001CD6"/>
    <w:rsid w:val="00002833"/>
    <w:rsid w:val="000053DE"/>
    <w:rsid w:val="000055F2"/>
    <w:rsid w:val="0001012A"/>
    <w:rsid w:val="00010755"/>
    <w:rsid w:val="00010AA9"/>
    <w:rsid w:val="000111BD"/>
    <w:rsid w:val="000119BE"/>
    <w:rsid w:val="00011B38"/>
    <w:rsid w:val="00011F4D"/>
    <w:rsid w:val="000121A5"/>
    <w:rsid w:val="00013046"/>
    <w:rsid w:val="000145AF"/>
    <w:rsid w:val="00015048"/>
    <w:rsid w:val="00015B5D"/>
    <w:rsid w:val="00016817"/>
    <w:rsid w:val="00020E02"/>
    <w:rsid w:val="000210D6"/>
    <w:rsid w:val="000219A3"/>
    <w:rsid w:val="00021EA7"/>
    <w:rsid w:val="00022638"/>
    <w:rsid w:val="00023CD3"/>
    <w:rsid w:val="00023EF7"/>
    <w:rsid w:val="00024F3F"/>
    <w:rsid w:val="00026A5E"/>
    <w:rsid w:val="00027330"/>
    <w:rsid w:val="000275EB"/>
    <w:rsid w:val="00032365"/>
    <w:rsid w:val="00032CB2"/>
    <w:rsid w:val="00033333"/>
    <w:rsid w:val="000347D0"/>
    <w:rsid w:val="000360B8"/>
    <w:rsid w:val="000375BD"/>
    <w:rsid w:val="00040620"/>
    <w:rsid w:val="00041053"/>
    <w:rsid w:val="000412CE"/>
    <w:rsid w:val="0004159B"/>
    <w:rsid w:val="00042143"/>
    <w:rsid w:val="00043140"/>
    <w:rsid w:val="000449CE"/>
    <w:rsid w:val="0004558D"/>
    <w:rsid w:val="00045EBC"/>
    <w:rsid w:val="00047F7C"/>
    <w:rsid w:val="000509A9"/>
    <w:rsid w:val="0005131E"/>
    <w:rsid w:val="0005285B"/>
    <w:rsid w:val="00054091"/>
    <w:rsid w:val="00054149"/>
    <w:rsid w:val="00055C00"/>
    <w:rsid w:val="0005621E"/>
    <w:rsid w:val="0005686D"/>
    <w:rsid w:val="0005694A"/>
    <w:rsid w:val="0006046B"/>
    <w:rsid w:val="00060DE5"/>
    <w:rsid w:val="0006163A"/>
    <w:rsid w:val="00062078"/>
    <w:rsid w:val="00062422"/>
    <w:rsid w:val="0006243F"/>
    <w:rsid w:val="00064BD3"/>
    <w:rsid w:val="000653A6"/>
    <w:rsid w:val="00065E1C"/>
    <w:rsid w:val="000663E7"/>
    <w:rsid w:val="00066CD5"/>
    <w:rsid w:val="00067F2E"/>
    <w:rsid w:val="000700F4"/>
    <w:rsid w:val="00070C41"/>
    <w:rsid w:val="000710F5"/>
    <w:rsid w:val="00071E17"/>
    <w:rsid w:val="0008059B"/>
    <w:rsid w:val="00080AA3"/>
    <w:rsid w:val="000826B6"/>
    <w:rsid w:val="000842BF"/>
    <w:rsid w:val="0008577E"/>
    <w:rsid w:val="000860FF"/>
    <w:rsid w:val="00086774"/>
    <w:rsid w:val="0009130A"/>
    <w:rsid w:val="00092AED"/>
    <w:rsid w:val="00093603"/>
    <w:rsid w:val="00093DF7"/>
    <w:rsid w:val="000941D4"/>
    <w:rsid w:val="00094787"/>
    <w:rsid w:val="00096C3F"/>
    <w:rsid w:val="0009773A"/>
    <w:rsid w:val="000979EA"/>
    <w:rsid w:val="000A1DEE"/>
    <w:rsid w:val="000A203F"/>
    <w:rsid w:val="000A44B5"/>
    <w:rsid w:val="000A5578"/>
    <w:rsid w:val="000A5A03"/>
    <w:rsid w:val="000A5A2C"/>
    <w:rsid w:val="000A5BE4"/>
    <w:rsid w:val="000A726C"/>
    <w:rsid w:val="000B0364"/>
    <w:rsid w:val="000B0886"/>
    <w:rsid w:val="000B0E98"/>
    <w:rsid w:val="000B2019"/>
    <w:rsid w:val="000B223F"/>
    <w:rsid w:val="000B26DB"/>
    <w:rsid w:val="000B2DEA"/>
    <w:rsid w:val="000B2F42"/>
    <w:rsid w:val="000B41E4"/>
    <w:rsid w:val="000B4BA2"/>
    <w:rsid w:val="000B4D8A"/>
    <w:rsid w:val="000B4DB2"/>
    <w:rsid w:val="000B4EDE"/>
    <w:rsid w:val="000B6C08"/>
    <w:rsid w:val="000B7954"/>
    <w:rsid w:val="000C002D"/>
    <w:rsid w:val="000C0D7D"/>
    <w:rsid w:val="000C0FFE"/>
    <w:rsid w:val="000C2C85"/>
    <w:rsid w:val="000C3641"/>
    <w:rsid w:val="000C3D29"/>
    <w:rsid w:val="000C4371"/>
    <w:rsid w:val="000C569D"/>
    <w:rsid w:val="000C585C"/>
    <w:rsid w:val="000C73C4"/>
    <w:rsid w:val="000D4F2A"/>
    <w:rsid w:val="000D4FD2"/>
    <w:rsid w:val="000D5464"/>
    <w:rsid w:val="000D5819"/>
    <w:rsid w:val="000D6154"/>
    <w:rsid w:val="000E012B"/>
    <w:rsid w:val="000E166C"/>
    <w:rsid w:val="000E2448"/>
    <w:rsid w:val="000E249E"/>
    <w:rsid w:val="000E261E"/>
    <w:rsid w:val="000E2AE0"/>
    <w:rsid w:val="000E3A20"/>
    <w:rsid w:val="000E42B9"/>
    <w:rsid w:val="000E4608"/>
    <w:rsid w:val="000E5839"/>
    <w:rsid w:val="000E6DAF"/>
    <w:rsid w:val="000F0692"/>
    <w:rsid w:val="000F0922"/>
    <w:rsid w:val="000F097C"/>
    <w:rsid w:val="000F2445"/>
    <w:rsid w:val="000F24D3"/>
    <w:rsid w:val="000F2C24"/>
    <w:rsid w:val="000F3075"/>
    <w:rsid w:val="000F3858"/>
    <w:rsid w:val="000F5A77"/>
    <w:rsid w:val="000F62C1"/>
    <w:rsid w:val="000F6B1C"/>
    <w:rsid w:val="000F7799"/>
    <w:rsid w:val="000F7AB2"/>
    <w:rsid w:val="000F7C14"/>
    <w:rsid w:val="00100E4A"/>
    <w:rsid w:val="00101556"/>
    <w:rsid w:val="001025A5"/>
    <w:rsid w:val="00102988"/>
    <w:rsid w:val="0010403F"/>
    <w:rsid w:val="001043AE"/>
    <w:rsid w:val="00104A4A"/>
    <w:rsid w:val="00104C93"/>
    <w:rsid w:val="00104D72"/>
    <w:rsid w:val="001057D8"/>
    <w:rsid w:val="001067D2"/>
    <w:rsid w:val="001068ED"/>
    <w:rsid w:val="00106BC6"/>
    <w:rsid w:val="0010781A"/>
    <w:rsid w:val="00110160"/>
    <w:rsid w:val="00110B65"/>
    <w:rsid w:val="00111F49"/>
    <w:rsid w:val="00112FF4"/>
    <w:rsid w:val="00114EAD"/>
    <w:rsid w:val="001204C1"/>
    <w:rsid w:val="00121B23"/>
    <w:rsid w:val="00122722"/>
    <w:rsid w:val="00122F05"/>
    <w:rsid w:val="00123A1F"/>
    <w:rsid w:val="00124A44"/>
    <w:rsid w:val="001256BB"/>
    <w:rsid w:val="00125E35"/>
    <w:rsid w:val="00126A47"/>
    <w:rsid w:val="00126A81"/>
    <w:rsid w:val="00126DAF"/>
    <w:rsid w:val="00127C97"/>
    <w:rsid w:val="00130FE0"/>
    <w:rsid w:val="00132FC2"/>
    <w:rsid w:val="00133C63"/>
    <w:rsid w:val="00135EC9"/>
    <w:rsid w:val="0013740B"/>
    <w:rsid w:val="00137616"/>
    <w:rsid w:val="001378CB"/>
    <w:rsid w:val="00137E65"/>
    <w:rsid w:val="0014048A"/>
    <w:rsid w:val="00140658"/>
    <w:rsid w:val="00143EB1"/>
    <w:rsid w:val="00146D0E"/>
    <w:rsid w:val="00146F89"/>
    <w:rsid w:val="00147202"/>
    <w:rsid w:val="0014791F"/>
    <w:rsid w:val="001507EE"/>
    <w:rsid w:val="00151B73"/>
    <w:rsid w:val="00152558"/>
    <w:rsid w:val="00152FCA"/>
    <w:rsid w:val="001535DF"/>
    <w:rsid w:val="00153F6D"/>
    <w:rsid w:val="0015400E"/>
    <w:rsid w:val="001544BA"/>
    <w:rsid w:val="00154943"/>
    <w:rsid w:val="00154C45"/>
    <w:rsid w:val="00154DDF"/>
    <w:rsid w:val="001553F7"/>
    <w:rsid w:val="00156BCE"/>
    <w:rsid w:val="00157CFA"/>
    <w:rsid w:val="001600FA"/>
    <w:rsid w:val="00160743"/>
    <w:rsid w:val="00160B81"/>
    <w:rsid w:val="00160E67"/>
    <w:rsid w:val="001611D3"/>
    <w:rsid w:val="00161A5F"/>
    <w:rsid w:val="00163840"/>
    <w:rsid w:val="00163C1D"/>
    <w:rsid w:val="001640F4"/>
    <w:rsid w:val="00164A14"/>
    <w:rsid w:val="00165C48"/>
    <w:rsid w:val="0016657E"/>
    <w:rsid w:val="00166BEB"/>
    <w:rsid w:val="0017074E"/>
    <w:rsid w:val="00170D5A"/>
    <w:rsid w:val="00171068"/>
    <w:rsid w:val="00171463"/>
    <w:rsid w:val="001720DE"/>
    <w:rsid w:val="00173C38"/>
    <w:rsid w:val="00176156"/>
    <w:rsid w:val="00177DCD"/>
    <w:rsid w:val="0018009B"/>
    <w:rsid w:val="00180A3A"/>
    <w:rsid w:val="00181490"/>
    <w:rsid w:val="001827F2"/>
    <w:rsid w:val="00183B91"/>
    <w:rsid w:val="0018430A"/>
    <w:rsid w:val="00184B55"/>
    <w:rsid w:val="0018756C"/>
    <w:rsid w:val="0018788E"/>
    <w:rsid w:val="00190A86"/>
    <w:rsid w:val="001927C0"/>
    <w:rsid w:val="00193950"/>
    <w:rsid w:val="00193C19"/>
    <w:rsid w:val="00193F71"/>
    <w:rsid w:val="001941C0"/>
    <w:rsid w:val="00194A19"/>
    <w:rsid w:val="001957BC"/>
    <w:rsid w:val="00195BB4"/>
    <w:rsid w:val="001969D0"/>
    <w:rsid w:val="00197D10"/>
    <w:rsid w:val="001A0266"/>
    <w:rsid w:val="001A0698"/>
    <w:rsid w:val="001A084A"/>
    <w:rsid w:val="001A0F02"/>
    <w:rsid w:val="001A18FD"/>
    <w:rsid w:val="001A2FAF"/>
    <w:rsid w:val="001A3057"/>
    <w:rsid w:val="001A4147"/>
    <w:rsid w:val="001A47E0"/>
    <w:rsid w:val="001A4B89"/>
    <w:rsid w:val="001A55B8"/>
    <w:rsid w:val="001A5C2F"/>
    <w:rsid w:val="001A62F3"/>
    <w:rsid w:val="001A71F5"/>
    <w:rsid w:val="001B043F"/>
    <w:rsid w:val="001B06EB"/>
    <w:rsid w:val="001B0E27"/>
    <w:rsid w:val="001B2180"/>
    <w:rsid w:val="001B2943"/>
    <w:rsid w:val="001B2C0A"/>
    <w:rsid w:val="001B2CD5"/>
    <w:rsid w:val="001B3867"/>
    <w:rsid w:val="001B52F5"/>
    <w:rsid w:val="001B6EBF"/>
    <w:rsid w:val="001C1171"/>
    <w:rsid w:val="001C17AE"/>
    <w:rsid w:val="001C2110"/>
    <w:rsid w:val="001C28CE"/>
    <w:rsid w:val="001C350B"/>
    <w:rsid w:val="001C3CA0"/>
    <w:rsid w:val="001C4EC2"/>
    <w:rsid w:val="001C5CBD"/>
    <w:rsid w:val="001C6C7D"/>
    <w:rsid w:val="001D0D2F"/>
    <w:rsid w:val="001D12F8"/>
    <w:rsid w:val="001D17E7"/>
    <w:rsid w:val="001D2537"/>
    <w:rsid w:val="001D2610"/>
    <w:rsid w:val="001D38D1"/>
    <w:rsid w:val="001D3FA2"/>
    <w:rsid w:val="001D402F"/>
    <w:rsid w:val="001D40F9"/>
    <w:rsid w:val="001D491D"/>
    <w:rsid w:val="001D4E23"/>
    <w:rsid w:val="001D59CE"/>
    <w:rsid w:val="001D5CEB"/>
    <w:rsid w:val="001D6121"/>
    <w:rsid w:val="001D6DC1"/>
    <w:rsid w:val="001D6F70"/>
    <w:rsid w:val="001D7519"/>
    <w:rsid w:val="001E0021"/>
    <w:rsid w:val="001E0F92"/>
    <w:rsid w:val="001E123C"/>
    <w:rsid w:val="001E1284"/>
    <w:rsid w:val="001E147E"/>
    <w:rsid w:val="001E2277"/>
    <w:rsid w:val="001E2368"/>
    <w:rsid w:val="001E341E"/>
    <w:rsid w:val="001E38F4"/>
    <w:rsid w:val="001E4C36"/>
    <w:rsid w:val="001E4F6C"/>
    <w:rsid w:val="001E559A"/>
    <w:rsid w:val="001E5847"/>
    <w:rsid w:val="001E7231"/>
    <w:rsid w:val="001E7AC1"/>
    <w:rsid w:val="001E7C79"/>
    <w:rsid w:val="001F01DF"/>
    <w:rsid w:val="001F1F3B"/>
    <w:rsid w:val="001F3AE3"/>
    <w:rsid w:val="001F4BEA"/>
    <w:rsid w:val="0020012F"/>
    <w:rsid w:val="00200399"/>
    <w:rsid w:val="0020070A"/>
    <w:rsid w:val="002024FD"/>
    <w:rsid w:val="002040C6"/>
    <w:rsid w:val="002041C0"/>
    <w:rsid w:val="00205D41"/>
    <w:rsid w:val="00210243"/>
    <w:rsid w:val="002108E4"/>
    <w:rsid w:val="00211991"/>
    <w:rsid w:val="00211A85"/>
    <w:rsid w:val="00211BE3"/>
    <w:rsid w:val="0021274E"/>
    <w:rsid w:val="00212B58"/>
    <w:rsid w:val="00212B9D"/>
    <w:rsid w:val="00213F6D"/>
    <w:rsid w:val="00214070"/>
    <w:rsid w:val="0021458F"/>
    <w:rsid w:val="002155B3"/>
    <w:rsid w:val="002165DB"/>
    <w:rsid w:val="00216BA5"/>
    <w:rsid w:val="00217387"/>
    <w:rsid w:val="002177BA"/>
    <w:rsid w:val="00217AF9"/>
    <w:rsid w:val="00220BB9"/>
    <w:rsid w:val="00222745"/>
    <w:rsid w:val="00222D35"/>
    <w:rsid w:val="002231BD"/>
    <w:rsid w:val="00223757"/>
    <w:rsid w:val="00223F3A"/>
    <w:rsid w:val="00224EA3"/>
    <w:rsid w:val="0022505D"/>
    <w:rsid w:val="002254D9"/>
    <w:rsid w:val="00225D1D"/>
    <w:rsid w:val="00227B26"/>
    <w:rsid w:val="00230D36"/>
    <w:rsid w:val="002320A7"/>
    <w:rsid w:val="00232F44"/>
    <w:rsid w:val="002333EE"/>
    <w:rsid w:val="00233CE9"/>
    <w:rsid w:val="00234FC8"/>
    <w:rsid w:val="00236667"/>
    <w:rsid w:val="00236682"/>
    <w:rsid w:val="00236D67"/>
    <w:rsid w:val="00237014"/>
    <w:rsid w:val="0023777F"/>
    <w:rsid w:val="002400B9"/>
    <w:rsid w:val="002410A4"/>
    <w:rsid w:val="0024233C"/>
    <w:rsid w:val="0024328B"/>
    <w:rsid w:val="00244ED5"/>
    <w:rsid w:val="00246A3A"/>
    <w:rsid w:val="00246D56"/>
    <w:rsid w:val="00247510"/>
    <w:rsid w:val="002478F3"/>
    <w:rsid w:val="00247A9B"/>
    <w:rsid w:val="00251027"/>
    <w:rsid w:val="00252A77"/>
    <w:rsid w:val="00252CBB"/>
    <w:rsid w:val="0025312B"/>
    <w:rsid w:val="00253C6B"/>
    <w:rsid w:val="0025446B"/>
    <w:rsid w:val="0025522B"/>
    <w:rsid w:val="0025558E"/>
    <w:rsid w:val="00260501"/>
    <w:rsid w:val="00260E0F"/>
    <w:rsid w:val="00262131"/>
    <w:rsid w:val="002639AC"/>
    <w:rsid w:val="00263FD1"/>
    <w:rsid w:val="0026451D"/>
    <w:rsid w:val="00264EB5"/>
    <w:rsid w:val="00264F80"/>
    <w:rsid w:val="00265E74"/>
    <w:rsid w:val="00265FA9"/>
    <w:rsid w:val="002660E0"/>
    <w:rsid w:val="00267A47"/>
    <w:rsid w:val="00270CA1"/>
    <w:rsid w:val="002715F4"/>
    <w:rsid w:val="0027491D"/>
    <w:rsid w:val="002749ED"/>
    <w:rsid w:val="00274D58"/>
    <w:rsid w:val="002754A3"/>
    <w:rsid w:val="002768D4"/>
    <w:rsid w:val="00276C11"/>
    <w:rsid w:val="00276E2D"/>
    <w:rsid w:val="00276F58"/>
    <w:rsid w:val="00277232"/>
    <w:rsid w:val="00277E47"/>
    <w:rsid w:val="002816D9"/>
    <w:rsid w:val="00281E76"/>
    <w:rsid w:val="00281F5A"/>
    <w:rsid w:val="00282C29"/>
    <w:rsid w:val="00282EFF"/>
    <w:rsid w:val="002843A8"/>
    <w:rsid w:val="0028448D"/>
    <w:rsid w:val="0028525F"/>
    <w:rsid w:val="0028591C"/>
    <w:rsid w:val="002869A9"/>
    <w:rsid w:val="00290229"/>
    <w:rsid w:val="00290D08"/>
    <w:rsid w:val="00291DA6"/>
    <w:rsid w:val="00292843"/>
    <w:rsid w:val="00292979"/>
    <w:rsid w:val="002929AA"/>
    <w:rsid w:val="00292B42"/>
    <w:rsid w:val="0029305C"/>
    <w:rsid w:val="00294769"/>
    <w:rsid w:val="00296E5D"/>
    <w:rsid w:val="00296E7E"/>
    <w:rsid w:val="00297AAC"/>
    <w:rsid w:val="00297BE1"/>
    <w:rsid w:val="002A0047"/>
    <w:rsid w:val="002A0376"/>
    <w:rsid w:val="002A04D0"/>
    <w:rsid w:val="002A2012"/>
    <w:rsid w:val="002A22A7"/>
    <w:rsid w:val="002A290B"/>
    <w:rsid w:val="002A36F8"/>
    <w:rsid w:val="002A429A"/>
    <w:rsid w:val="002A4463"/>
    <w:rsid w:val="002A6F82"/>
    <w:rsid w:val="002A70FD"/>
    <w:rsid w:val="002A731E"/>
    <w:rsid w:val="002B0288"/>
    <w:rsid w:val="002B05D3"/>
    <w:rsid w:val="002B07A5"/>
    <w:rsid w:val="002B086D"/>
    <w:rsid w:val="002B26F1"/>
    <w:rsid w:val="002B2A10"/>
    <w:rsid w:val="002B4462"/>
    <w:rsid w:val="002B4874"/>
    <w:rsid w:val="002B6102"/>
    <w:rsid w:val="002B6D23"/>
    <w:rsid w:val="002B72DC"/>
    <w:rsid w:val="002B750D"/>
    <w:rsid w:val="002C0120"/>
    <w:rsid w:val="002C0CA4"/>
    <w:rsid w:val="002C11B8"/>
    <w:rsid w:val="002C3422"/>
    <w:rsid w:val="002C4909"/>
    <w:rsid w:val="002C7307"/>
    <w:rsid w:val="002C7D0B"/>
    <w:rsid w:val="002D011E"/>
    <w:rsid w:val="002D1471"/>
    <w:rsid w:val="002D2BF4"/>
    <w:rsid w:val="002D3126"/>
    <w:rsid w:val="002D40E0"/>
    <w:rsid w:val="002D412D"/>
    <w:rsid w:val="002D4343"/>
    <w:rsid w:val="002D53B8"/>
    <w:rsid w:val="002D56FA"/>
    <w:rsid w:val="002D637A"/>
    <w:rsid w:val="002D65C2"/>
    <w:rsid w:val="002D67D3"/>
    <w:rsid w:val="002E08F0"/>
    <w:rsid w:val="002E0F75"/>
    <w:rsid w:val="002E225E"/>
    <w:rsid w:val="002E22DA"/>
    <w:rsid w:val="002E3BA9"/>
    <w:rsid w:val="002E4BF4"/>
    <w:rsid w:val="002E5774"/>
    <w:rsid w:val="002F0200"/>
    <w:rsid w:val="002F1690"/>
    <w:rsid w:val="002F29A2"/>
    <w:rsid w:val="002F2AC6"/>
    <w:rsid w:val="002F2CDC"/>
    <w:rsid w:val="002F5063"/>
    <w:rsid w:val="002F6DFC"/>
    <w:rsid w:val="002F703A"/>
    <w:rsid w:val="002F7CBF"/>
    <w:rsid w:val="003002C8"/>
    <w:rsid w:val="003012D4"/>
    <w:rsid w:val="00301624"/>
    <w:rsid w:val="00302703"/>
    <w:rsid w:val="00303CCD"/>
    <w:rsid w:val="00304DCF"/>
    <w:rsid w:val="00304F5E"/>
    <w:rsid w:val="00305634"/>
    <w:rsid w:val="00305FD1"/>
    <w:rsid w:val="00306C90"/>
    <w:rsid w:val="00310C65"/>
    <w:rsid w:val="0031102D"/>
    <w:rsid w:val="00311564"/>
    <w:rsid w:val="003119A4"/>
    <w:rsid w:val="00312484"/>
    <w:rsid w:val="003135BB"/>
    <w:rsid w:val="003138FC"/>
    <w:rsid w:val="00314E26"/>
    <w:rsid w:val="00315C90"/>
    <w:rsid w:val="003162F5"/>
    <w:rsid w:val="00317988"/>
    <w:rsid w:val="003236DF"/>
    <w:rsid w:val="00323C08"/>
    <w:rsid w:val="00323C7C"/>
    <w:rsid w:val="0032407F"/>
    <w:rsid w:val="00324B73"/>
    <w:rsid w:val="00325C4E"/>
    <w:rsid w:val="00325D17"/>
    <w:rsid w:val="00326329"/>
    <w:rsid w:val="003264D0"/>
    <w:rsid w:val="0032650E"/>
    <w:rsid w:val="0032700B"/>
    <w:rsid w:val="0032758F"/>
    <w:rsid w:val="00327EC1"/>
    <w:rsid w:val="00330C03"/>
    <w:rsid w:val="00334352"/>
    <w:rsid w:val="00334735"/>
    <w:rsid w:val="003349B1"/>
    <w:rsid w:val="00334DAE"/>
    <w:rsid w:val="00335344"/>
    <w:rsid w:val="0033541B"/>
    <w:rsid w:val="00337609"/>
    <w:rsid w:val="00340166"/>
    <w:rsid w:val="00341B49"/>
    <w:rsid w:val="003431CE"/>
    <w:rsid w:val="003433F7"/>
    <w:rsid w:val="003443CD"/>
    <w:rsid w:val="00344D70"/>
    <w:rsid w:val="00347CFA"/>
    <w:rsid w:val="00347FEB"/>
    <w:rsid w:val="003519AA"/>
    <w:rsid w:val="00351E8A"/>
    <w:rsid w:val="00352420"/>
    <w:rsid w:val="003525B9"/>
    <w:rsid w:val="003537C1"/>
    <w:rsid w:val="00353D0C"/>
    <w:rsid w:val="0035519C"/>
    <w:rsid w:val="00355ED2"/>
    <w:rsid w:val="003564C3"/>
    <w:rsid w:val="00356985"/>
    <w:rsid w:val="00356E94"/>
    <w:rsid w:val="00357582"/>
    <w:rsid w:val="0036060B"/>
    <w:rsid w:val="00360BB6"/>
    <w:rsid w:val="00360E62"/>
    <w:rsid w:val="003611D3"/>
    <w:rsid w:val="00362439"/>
    <w:rsid w:val="00362F0C"/>
    <w:rsid w:val="00362F1E"/>
    <w:rsid w:val="003633F1"/>
    <w:rsid w:val="0036346A"/>
    <w:rsid w:val="00363AA1"/>
    <w:rsid w:val="00364A4E"/>
    <w:rsid w:val="00365176"/>
    <w:rsid w:val="0036532A"/>
    <w:rsid w:val="003654BA"/>
    <w:rsid w:val="00365BE1"/>
    <w:rsid w:val="00366C85"/>
    <w:rsid w:val="00373B24"/>
    <w:rsid w:val="0037549E"/>
    <w:rsid w:val="00375672"/>
    <w:rsid w:val="003804A8"/>
    <w:rsid w:val="003829CE"/>
    <w:rsid w:val="00383889"/>
    <w:rsid w:val="00384F08"/>
    <w:rsid w:val="003850D0"/>
    <w:rsid w:val="00385C0F"/>
    <w:rsid w:val="00386BAC"/>
    <w:rsid w:val="00391449"/>
    <w:rsid w:val="00391832"/>
    <w:rsid w:val="00391BDC"/>
    <w:rsid w:val="003920B5"/>
    <w:rsid w:val="00392BF0"/>
    <w:rsid w:val="00392CD3"/>
    <w:rsid w:val="003934A3"/>
    <w:rsid w:val="00393B64"/>
    <w:rsid w:val="00393C87"/>
    <w:rsid w:val="003947FB"/>
    <w:rsid w:val="003961A1"/>
    <w:rsid w:val="0039634E"/>
    <w:rsid w:val="00396C25"/>
    <w:rsid w:val="0039753D"/>
    <w:rsid w:val="003A1A81"/>
    <w:rsid w:val="003A2D9D"/>
    <w:rsid w:val="003A35E7"/>
    <w:rsid w:val="003A3641"/>
    <w:rsid w:val="003A3C47"/>
    <w:rsid w:val="003A4077"/>
    <w:rsid w:val="003A5ABF"/>
    <w:rsid w:val="003A619D"/>
    <w:rsid w:val="003A70EF"/>
    <w:rsid w:val="003A793D"/>
    <w:rsid w:val="003A7B53"/>
    <w:rsid w:val="003B0E7A"/>
    <w:rsid w:val="003B2BA9"/>
    <w:rsid w:val="003B2E2C"/>
    <w:rsid w:val="003B314A"/>
    <w:rsid w:val="003B352A"/>
    <w:rsid w:val="003B663D"/>
    <w:rsid w:val="003B7215"/>
    <w:rsid w:val="003C0E17"/>
    <w:rsid w:val="003C0E4A"/>
    <w:rsid w:val="003C0F62"/>
    <w:rsid w:val="003C1780"/>
    <w:rsid w:val="003C318C"/>
    <w:rsid w:val="003C5A0D"/>
    <w:rsid w:val="003C5B07"/>
    <w:rsid w:val="003C6CB4"/>
    <w:rsid w:val="003C717A"/>
    <w:rsid w:val="003C7737"/>
    <w:rsid w:val="003D042F"/>
    <w:rsid w:val="003D0882"/>
    <w:rsid w:val="003D1055"/>
    <w:rsid w:val="003D2F14"/>
    <w:rsid w:val="003D36C2"/>
    <w:rsid w:val="003D4775"/>
    <w:rsid w:val="003D4A18"/>
    <w:rsid w:val="003D4CCD"/>
    <w:rsid w:val="003D57F9"/>
    <w:rsid w:val="003D58A5"/>
    <w:rsid w:val="003D5E08"/>
    <w:rsid w:val="003D6F60"/>
    <w:rsid w:val="003D7D2E"/>
    <w:rsid w:val="003E020E"/>
    <w:rsid w:val="003E039E"/>
    <w:rsid w:val="003E11D4"/>
    <w:rsid w:val="003E16E0"/>
    <w:rsid w:val="003E29F1"/>
    <w:rsid w:val="003E389E"/>
    <w:rsid w:val="003E3CF5"/>
    <w:rsid w:val="003E487D"/>
    <w:rsid w:val="003E5855"/>
    <w:rsid w:val="003E599A"/>
    <w:rsid w:val="003E65F7"/>
    <w:rsid w:val="003E67B8"/>
    <w:rsid w:val="003F1578"/>
    <w:rsid w:val="003F1632"/>
    <w:rsid w:val="003F63E0"/>
    <w:rsid w:val="00400171"/>
    <w:rsid w:val="0040196C"/>
    <w:rsid w:val="004028C9"/>
    <w:rsid w:val="00403979"/>
    <w:rsid w:val="00403A1A"/>
    <w:rsid w:val="00403F8A"/>
    <w:rsid w:val="0040477A"/>
    <w:rsid w:val="00404FE2"/>
    <w:rsid w:val="00405123"/>
    <w:rsid w:val="0040596B"/>
    <w:rsid w:val="004073CF"/>
    <w:rsid w:val="00410365"/>
    <w:rsid w:val="004105FF"/>
    <w:rsid w:val="004107C5"/>
    <w:rsid w:val="00410811"/>
    <w:rsid w:val="00411AD6"/>
    <w:rsid w:val="00412514"/>
    <w:rsid w:val="0041263C"/>
    <w:rsid w:val="00413549"/>
    <w:rsid w:val="004140E5"/>
    <w:rsid w:val="00414465"/>
    <w:rsid w:val="004144EB"/>
    <w:rsid w:val="00414CB1"/>
    <w:rsid w:val="00414F79"/>
    <w:rsid w:val="004153B8"/>
    <w:rsid w:val="004170E4"/>
    <w:rsid w:val="004170FC"/>
    <w:rsid w:val="00417810"/>
    <w:rsid w:val="004214CC"/>
    <w:rsid w:val="00421569"/>
    <w:rsid w:val="00421D0E"/>
    <w:rsid w:val="004225C7"/>
    <w:rsid w:val="004233C5"/>
    <w:rsid w:val="0042368B"/>
    <w:rsid w:val="00423A78"/>
    <w:rsid w:val="004258A5"/>
    <w:rsid w:val="004258C5"/>
    <w:rsid w:val="00425995"/>
    <w:rsid w:val="00425F66"/>
    <w:rsid w:val="00427655"/>
    <w:rsid w:val="00430BFF"/>
    <w:rsid w:val="00430E5A"/>
    <w:rsid w:val="00431030"/>
    <w:rsid w:val="0043114A"/>
    <w:rsid w:val="00431327"/>
    <w:rsid w:val="0043303C"/>
    <w:rsid w:val="00433B65"/>
    <w:rsid w:val="00434D21"/>
    <w:rsid w:val="004374B8"/>
    <w:rsid w:val="00440697"/>
    <w:rsid w:val="0044170E"/>
    <w:rsid w:val="004419DC"/>
    <w:rsid w:val="00442F7B"/>
    <w:rsid w:val="0044416E"/>
    <w:rsid w:val="004450CC"/>
    <w:rsid w:val="00450392"/>
    <w:rsid w:val="00450543"/>
    <w:rsid w:val="00451526"/>
    <w:rsid w:val="00452813"/>
    <w:rsid w:val="004532A0"/>
    <w:rsid w:val="00453421"/>
    <w:rsid w:val="00454AF9"/>
    <w:rsid w:val="00457251"/>
    <w:rsid w:val="00457727"/>
    <w:rsid w:val="00457A8D"/>
    <w:rsid w:val="004618B8"/>
    <w:rsid w:val="004619E2"/>
    <w:rsid w:val="00461DE5"/>
    <w:rsid w:val="004632D4"/>
    <w:rsid w:val="00463FB6"/>
    <w:rsid w:val="00464AE8"/>
    <w:rsid w:val="00464CF1"/>
    <w:rsid w:val="00465E80"/>
    <w:rsid w:val="0046773D"/>
    <w:rsid w:val="00471869"/>
    <w:rsid w:val="00471E1C"/>
    <w:rsid w:val="00472E4F"/>
    <w:rsid w:val="00473463"/>
    <w:rsid w:val="004740B2"/>
    <w:rsid w:val="004747D2"/>
    <w:rsid w:val="00475469"/>
    <w:rsid w:val="004757D3"/>
    <w:rsid w:val="00475FC7"/>
    <w:rsid w:val="0047634A"/>
    <w:rsid w:val="00476C5B"/>
    <w:rsid w:val="00476EA9"/>
    <w:rsid w:val="00480558"/>
    <w:rsid w:val="00480AD9"/>
    <w:rsid w:val="00481029"/>
    <w:rsid w:val="004819D5"/>
    <w:rsid w:val="00481A62"/>
    <w:rsid w:val="004832C6"/>
    <w:rsid w:val="004837E3"/>
    <w:rsid w:val="00484718"/>
    <w:rsid w:val="0048474A"/>
    <w:rsid w:val="004856E0"/>
    <w:rsid w:val="004857AB"/>
    <w:rsid w:val="00486803"/>
    <w:rsid w:val="004877DB"/>
    <w:rsid w:val="00490A9A"/>
    <w:rsid w:val="00490D94"/>
    <w:rsid w:val="00491766"/>
    <w:rsid w:val="00492370"/>
    <w:rsid w:val="00492847"/>
    <w:rsid w:val="00492A82"/>
    <w:rsid w:val="00492F86"/>
    <w:rsid w:val="004935AC"/>
    <w:rsid w:val="004945B7"/>
    <w:rsid w:val="00495DBF"/>
    <w:rsid w:val="00496695"/>
    <w:rsid w:val="00497D24"/>
    <w:rsid w:val="004A1595"/>
    <w:rsid w:val="004A231A"/>
    <w:rsid w:val="004A2D9C"/>
    <w:rsid w:val="004A3160"/>
    <w:rsid w:val="004A3A97"/>
    <w:rsid w:val="004A3AD3"/>
    <w:rsid w:val="004A47EA"/>
    <w:rsid w:val="004A58B2"/>
    <w:rsid w:val="004A6004"/>
    <w:rsid w:val="004A67F4"/>
    <w:rsid w:val="004A7E78"/>
    <w:rsid w:val="004A7FBF"/>
    <w:rsid w:val="004B0138"/>
    <w:rsid w:val="004B0474"/>
    <w:rsid w:val="004B2BC7"/>
    <w:rsid w:val="004B3415"/>
    <w:rsid w:val="004B440B"/>
    <w:rsid w:val="004B464A"/>
    <w:rsid w:val="004B46CF"/>
    <w:rsid w:val="004B4C51"/>
    <w:rsid w:val="004B7B73"/>
    <w:rsid w:val="004B7F1B"/>
    <w:rsid w:val="004C1F5B"/>
    <w:rsid w:val="004C2AE0"/>
    <w:rsid w:val="004C32AA"/>
    <w:rsid w:val="004C424F"/>
    <w:rsid w:val="004C4F80"/>
    <w:rsid w:val="004C5647"/>
    <w:rsid w:val="004C5FBC"/>
    <w:rsid w:val="004C6507"/>
    <w:rsid w:val="004C7532"/>
    <w:rsid w:val="004C7D44"/>
    <w:rsid w:val="004C7E9E"/>
    <w:rsid w:val="004D1C18"/>
    <w:rsid w:val="004D2514"/>
    <w:rsid w:val="004D264C"/>
    <w:rsid w:val="004D2F95"/>
    <w:rsid w:val="004D36E0"/>
    <w:rsid w:val="004D4B53"/>
    <w:rsid w:val="004D4D0F"/>
    <w:rsid w:val="004D4FBD"/>
    <w:rsid w:val="004D501B"/>
    <w:rsid w:val="004D51DA"/>
    <w:rsid w:val="004D51FC"/>
    <w:rsid w:val="004D5773"/>
    <w:rsid w:val="004D64AF"/>
    <w:rsid w:val="004D6747"/>
    <w:rsid w:val="004D7E08"/>
    <w:rsid w:val="004E0624"/>
    <w:rsid w:val="004E15CB"/>
    <w:rsid w:val="004E1B4A"/>
    <w:rsid w:val="004E212F"/>
    <w:rsid w:val="004E2746"/>
    <w:rsid w:val="004E392E"/>
    <w:rsid w:val="004E6688"/>
    <w:rsid w:val="004E6E84"/>
    <w:rsid w:val="004E719B"/>
    <w:rsid w:val="004E727A"/>
    <w:rsid w:val="004E7874"/>
    <w:rsid w:val="004F033E"/>
    <w:rsid w:val="004F225C"/>
    <w:rsid w:val="004F2F02"/>
    <w:rsid w:val="004F5080"/>
    <w:rsid w:val="004F5AC4"/>
    <w:rsid w:val="005003DE"/>
    <w:rsid w:val="005016DF"/>
    <w:rsid w:val="005017EE"/>
    <w:rsid w:val="00502155"/>
    <w:rsid w:val="00502989"/>
    <w:rsid w:val="00502CCC"/>
    <w:rsid w:val="005034E3"/>
    <w:rsid w:val="00503B09"/>
    <w:rsid w:val="0050425A"/>
    <w:rsid w:val="0050455D"/>
    <w:rsid w:val="005045F0"/>
    <w:rsid w:val="00504990"/>
    <w:rsid w:val="00505246"/>
    <w:rsid w:val="00506C8A"/>
    <w:rsid w:val="0051065D"/>
    <w:rsid w:val="00510696"/>
    <w:rsid w:val="0051073B"/>
    <w:rsid w:val="00510A94"/>
    <w:rsid w:val="005123B4"/>
    <w:rsid w:val="005130AA"/>
    <w:rsid w:val="0051343C"/>
    <w:rsid w:val="00513C6D"/>
    <w:rsid w:val="0051526B"/>
    <w:rsid w:val="00516362"/>
    <w:rsid w:val="0051655F"/>
    <w:rsid w:val="00516A71"/>
    <w:rsid w:val="00520C6F"/>
    <w:rsid w:val="00521122"/>
    <w:rsid w:val="005213A0"/>
    <w:rsid w:val="005228F5"/>
    <w:rsid w:val="00522D29"/>
    <w:rsid w:val="00523AB6"/>
    <w:rsid w:val="005270F4"/>
    <w:rsid w:val="0053000C"/>
    <w:rsid w:val="00531170"/>
    <w:rsid w:val="005316C5"/>
    <w:rsid w:val="00532240"/>
    <w:rsid w:val="00532671"/>
    <w:rsid w:val="0053379B"/>
    <w:rsid w:val="005340C3"/>
    <w:rsid w:val="0053621A"/>
    <w:rsid w:val="00537716"/>
    <w:rsid w:val="00537DAD"/>
    <w:rsid w:val="0054038D"/>
    <w:rsid w:val="00541297"/>
    <w:rsid w:val="00541EC9"/>
    <w:rsid w:val="00542738"/>
    <w:rsid w:val="00543280"/>
    <w:rsid w:val="00543293"/>
    <w:rsid w:val="00543C32"/>
    <w:rsid w:val="0054431F"/>
    <w:rsid w:val="00544625"/>
    <w:rsid w:val="005471F5"/>
    <w:rsid w:val="00550019"/>
    <w:rsid w:val="005512A7"/>
    <w:rsid w:val="00552C81"/>
    <w:rsid w:val="00553A0F"/>
    <w:rsid w:val="00554B65"/>
    <w:rsid w:val="00555BC6"/>
    <w:rsid w:val="00555C5A"/>
    <w:rsid w:val="00556475"/>
    <w:rsid w:val="0055681A"/>
    <w:rsid w:val="005568DE"/>
    <w:rsid w:val="0056038F"/>
    <w:rsid w:val="005603CE"/>
    <w:rsid w:val="005609EB"/>
    <w:rsid w:val="0056173D"/>
    <w:rsid w:val="00562EF0"/>
    <w:rsid w:val="005633F6"/>
    <w:rsid w:val="005639BE"/>
    <w:rsid w:val="00565F8A"/>
    <w:rsid w:val="00566314"/>
    <w:rsid w:val="005664DD"/>
    <w:rsid w:val="0056699E"/>
    <w:rsid w:val="00571117"/>
    <w:rsid w:val="005717A4"/>
    <w:rsid w:val="00572FA2"/>
    <w:rsid w:val="005732D6"/>
    <w:rsid w:val="0057331B"/>
    <w:rsid w:val="00573B31"/>
    <w:rsid w:val="00574227"/>
    <w:rsid w:val="0057437E"/>
    <w:rsid w:val="005760C3"/>
    <w:rsid w:val="00576658"/>
    <w:rsid w:val="00576851"/>
    <w:rsid w:val="00577757"/>
    <w:rsid w:val="005812D2"/>
    <w:rsid w:val="00581DAD"/>
    <w:rsid w:val="005836EC"/>
    <w:rsid w:val="005844E6"/>
    <w:rsid w:val="00586807"/>
    <w:rsid w:val="00586816"/>
    <w:rsid w:val="00586C51"/>
    <w:rsid w:val="00590DBF"/>
    <w:rsid w:val="005918F6"/>
    <w:rsid w:val="00592166"/>
    <w:rsid w:val="005924D1"/>
    <w:rsid w:val="0059256C"/>
    <w:rsid w:val="005925E8"/>
    <w:rsid w:val="00592C27"/>
    <w:rsid w:val="00592EC7"/>
    <w:rsid w:val="00594401"/>
    <w:rsid w:val="0059464B"/>
    <w:rsid w:val="00595517"/>
    <w:rsid w:val="005964E5"/>
    <w:rsid w:val="005971C4"/>
    <w:rsid w:val="005976FA"/>
    <w:rsid w:val="005A0CD2"/>
    <w:rsid w:val="005A1644"/>
    <w:rsid w:val="005A216E"/>
    <w:rsid w:val="005A2C30"/>
    <w:rsid w:val="005A3E52"/>
    <w:rsid w:val="005A4219"/>
    <w:rsid w:val="005A4A6C"/>
    <w:rsid w:val="005A4F16"/>
    <w:rsid w:val="005A5204"/>
    <w:rsid w:val="005A5387"/>
    <w:rsid w:val="005A5BC6"/>
    <w:rsid w:val="005A62E6"/>
    <w:rsid w:val="005A78E9"/>
    <w:rsid w:val="005A7B07"/>
    <w:rsid w:val="005B0FF0"/>
    <w:rsid w:val="005B128E"/>
    <w:rsid w:val="005B12E6"/>
    <w:rsid w:val="005B1D81"/>
    <w:rsid w:val="005B21E6"/>
    <w:rsid w:val="005B3053"/>
    <w:rsid w:val="005B3777"/>
    <w:rsid w:val="005B3BB0"/>
    <w:rsid w:val="005B459F"/>
    <w:rsid w:val="005B51CB"/>
    <w:rsid w:val="005B5A20"/>
    <w:rsid w:val="005B6C56"/>
    <w:rsid w:val="005C1AB9"/>
    <w:rsid w:val="005C60C7"/>
    <w:rsid w:val="005C7642"/>
    <w:rsid w:val="005D0B1E"/>
    <w:rsid w:val="005D0E75"/>
    <w:rsid w:val="005D1A9C"/>
    <w:rsid w:val="005D1AAD"/>
    <w:rsid w:val="005D1EB7"/>
    <w:rsid w:val="005D2729"/>
    <w:rsid w:val="005D2D37"/>
    <w:rsid w:val="005D2D57"/>
    <w:rsid w:val="005D3963"/>
    <w:rsid w:val="005D4F12"/>
    <w:rsid w:val="005D51ED"/>
    <w:rsid w:val="005D71BE"/>
    <w:rsid w:val="005D77B5"/>
    <w:rsid w:val="005E0FE5"/>
    <w:rsid w:val="005E1757"/>
    <w:rsid w:val="005E19A9"/>
    <w:rsid w:val="005E1B56"/>
    <w:rsid w:val="005E22A0"/>
    <w:rsid w:val="005E2EEB"/>
    <w:rsid w:val="005E4663"/>
    <w:rsid w:val="005E55F0"/>
    <w:rsid w:val="005E727C"/>
    <w:rsid w:val="005F00DC"/>
    <w:rsid w:val="005F0AFB"/>
    <w:rsid w:val="005F21C6"/>
    <w:rsid w:val="005F24C9"/>
    <w:rsid w:val="005F3A12"/>
    <w:rsid w:val="005F3B08"/>
    <w:rsid w:val="005F56D2"/>
    <w:rsid w:val="005F59B8"/>
    <w:rsid w:val="005F5AC2"/>
    <w:rsid w:val="005F5EFD"/>
    <w:rsid w:val="005F616A"/>
    <w:rsid w:val="005F7C26"/>
    <w:rsid w:val="00601B2D"/>
    <w:rsid w:val="00602D2B"/>
    <w:rsid w:val="006034EA"/>
    <w:rsid w:val="00605A5E"/>
    <w:rsid w:val="00606016"/>
    <w:rsid w:val="0060625E"/>
    <w:rsid w:val="00610254"/>
    <w:rsid w:val="00610F9A"/>
    <w:rsid w:val="00613EFB"/>
    <w:rsid w:val="006155C6"/>
    <w:rsid w:val="006155E1"/>
    <w:rsid w:val="00615941"/>
    <w:rsid w:val="00615F5E"/>
    <w:rsid w:val="0061692C"/>
    <w:rsid w:val="00617EB4"/>
    <w:rsid w:val="00617FB7"/>
    <w:rsid w:val="006203E3"/>
    <w:rsid w:val="00620896"/>
    <w:rsid w:val="0062254D"/>
    <w:rsid w:val="00623D9B"/>
    <w:rsid w:val="00624120"/>
    <w:rsid w:val="0062476D"/>
    <w:rsid w:val="006247F9"/>
    <w:rsid w:val="00625249"/>
    <w:rsid w:val="0062559F"/>
    <w:rsid w:val="0062688C"/>
    <w:rsid w:val="006303A3"/>
    <w:rsid w:val="00631D1A"/>
    <w:rsid w:val="006325F7"/>
    <w:rsid w:val="00632D98"/>
    <w:rsid w:val="006345C6"/>
    <w:rsid w:val="00636CB9"/>
    <w:rsid w:val="00637720"/>
    <w:rsid w:val="00637DFC"/>
    <w:rsid w:val="00641F55"/>
    <w:rsid w:val="00642650"/>
    <w:rsid w:val="006426F0"/>
    <w:rsid w:val="00643790"/>
    <w:rsid w:val="00644A06"/>
    <w:rsid w:val="00647237"/>
    <w:rsid w:val="00647C17"/>
    <w:rsid w:val="00650A1B"/>
    <w:rsid w:val="00652FB9"/>
    <w:rsid w:val="006530A8"/>
    <w:rsid w:val="00654D0E"/>
    <w:rsid w:val="0065588D"/>
    <w:rsid w:val="00655CF9"/>
    <w:rsid w:val="00656548"/>
    <w:rsid w:val="00656E80"/>
    <w:rsid w:val="006602CF"/>
    <w:rsid w:val="006619BE"/>
    <w:rsid w:val="006635DE"/>
    <w:rsid w:val="00664ED8"/>
    <w:rsid w:val="00665543"/>
    <w:rsid w:val="00667D11"/>
    <w:rsid w:val="0067058F"/>
    <w:rsid w:val="00674F93"/>
    <w:rsid w:val="00674FA0"/>
    <w:rsid w:val="00675122"/>
    <w:rsid w:val="00677085"/>
    <w:rsid w:val="006809F5"/>
    <w:rsid w:val="00680DF0"/>
    <w:rsid w:val="00681B67"/>
    <w:rsid w:val="00681B83"/>
    <w:rsid w:val="00682FE4"/>
    <w:rsid w:val="00683490"/>
    <w:rsid w:val="006838BC"/>
    <w:rsid w:val="00684840"/>
    <w:rsid w:val="00684B6D"/>
    <w:rsid w:val="00684ECF"/>
    <w:rsid w:val="00685545"/>
    <w:rsid w:val="00685549"/>
    <w:rsid w:val="00686EE7"/>
    <w:rsid w:val="00687923"/>
    <w:rsid w:val="00687D59"/>
    <w:rsid w:val="006904C8"/>
    <w:rsid w:val="006908BE"/>
    <w:rsid w:val="00690B7B"/>
    <w:rsid w:val="006910B8"/>
    <w:rsid w:val="00692319"/>
    <w:rsid w:val="0069280B"/>
    <w:rsid w:val="00692A3A"/>
    <w:rsid w:val="00694324"/>
    <w:rsid w:val="00697140"/>
    <w:rsid w:val="00697A0B"/>
    <w:rsid w:val="00697B61"/>
    <w:rsid w:val="006A21C8"/>
    <w:rsid w:val="006A258D"/>
    <w:rsid w:val="006A2639"/>
    <w:rsid w:val="006A2FF3"/>
    <w:rsid w:val="006A4CA6"/>
    <w:rsid w:val="006A5131"/>
    <w:rsid w:val="006A59FA"/>
    <w:rsid w:val="006A7EC2"/>
    <w:rsid w:val="006B164B"/>
    <w:rsid w:val="006B198C"/>
    <w:rsid w:val="006B2302"/>
    <w:rsid w:val="006B3C05"/>
    <w:rsid w:val="006B44FC"/>
    <w:rsid w:val="006B4DC4"/>
    <w:rsid w:val="006B76A2"/>
    <w:rsid w:val="006C19AA"/>
    <w:rsid w:val="006C20FF"/>
    <w:rsid w:val="006C233C"/>
    <w:rsid w:val="006C2440"/>
    <w:rsid w:val="006C26AB"/>
    <w:rsid w:val="006C2E94"/>
    <w:rsid w:val="006C33EE"/>
    <w:rsid w:val="006C41B7"/>
    <w:rsid w:val="006C4675"/>
    <w:rsid w:val="006C49A6"/>
    <w:rsid w:val="006C5B5E"/>
    <w:rsid w:val="006C623D"/>
    <w:rsid w:val="006C6E14"/>
    <w:rsid w:val="006C70C6"/>
    <w:rsid w:val="006C7CCA"/>
    <w:rsid w:val="006D019E"/>
    <w:rsid w:val="006D02CC"/>
    <w:rsid w:val="006D0F77"/>
    <w:rsid w:val="006D2925"/>
    <w:rsid w:val="006D38FC"/>
    <w:rsid w:val="006D3C0A"/>
    <w:rsid w:val="006D3D4C"/>
    <w:rsid w:val="006D3FC9"/>
    <w:rsid w:val="006D4374"/>
    <w:rsid w:val="006D453C"/>
    <w:rsid w:val="006D4DB5"/>
    <w:rsid w:val="006D517B"/>
    <w:rsid w:val="006D5F34"/>
    <w:rsid w:val="006D659D"/>
    <w:rsid w:val="006D73FD"/>
    <w:rsid w:val="006D7C99"/>
    <w:rsid w:val="006D7F3F"/>
    <w:rsid w:val="006E165B"/>
    <w:rsid w:val="006E1A9E"/>
    <w:rsid w:val="006E1FBB"/>
    <w:rsid w:val="006E434C"/>
    <w:rsid w:val="006E49E3"/>
    <w:rsid w:val="006E70D4"/>
    <w:rsid w:val="006E7187"/>
    <w:rsid w:val="006E7414"/>
    <w:rsid w:val="006E748A"/>
    <w:rsid w:val="006E7B4C"/>
    <w:rsid w:val="006F0024"/>
    <w:rsid w:val="006F0227"/>
    <w:rsid w:val="006F0615"/>
    <w:rsid w:val="006F0921"/>
    <w:rsid w:val="006F0A69"/>
    <w:rsid w:val="006F1328"/>
    <w:rsid w:val="006F1454"/>
    <w:rsid w:val="006F164E"/>
    <w:rsid w:val="006F2203"/>
    <w:rsid w:val="006F23D2"/>
    <w:rsid w:val="006F3323"/>
    <w:rsid w:val="006F4251"/>
    <w:rsid w:val="006F47B4"/>
    <w:rsid w:val="006F5148"/>
    <w:rsid w:val="006F60F6"/>
    <w:rsid w:val="006F6E8C"/>
    <w:rsid w:val="006F6F51"/>
    <w:rsid w:val="0070007A"/>
    <w:rsid w:val="007001C7"/>
    <w:rsid w:val="00700F52"/>
    <w:rsid w:val="00701274"/>
    <w:rsid w:val="007016A5"/>
    <w:rsid w:val="00701FDC"/>
    <w:rsid w:val="00703A82"/>
    <w:rsid w:val="007044C5"/>
    <w:rsid w:val="0070500D"/>
    <w:rsid w:val="007056A2"/>
    <w:rsid w:val="00706F6B"/>
    <w:rsid w:val="00707C60"/>
    <w:rsid w:val="00710997"/>
    <w:rsid w:val="00710F2E"/>
    <w:rsid w:val="00712216"/>
    <w:rsid w:val="00715486"/>
    <w:rsid w:val="00717582"/>
    <w:rsid w:val="0072003F"/>
    <w:rsid w:val="00720F46"/>
    <w:rsid w:val="007230A0"/>
    <w:rsid w:val="0072318D"/>
    <w:rsid w:val="007245D1"/>
    <w:rsid w:val="00726F1A"/>
    <w:rsid w:val="00727ABE"/>
    <w:rsid w:val="0073192E"/>
    <w:rsid w:val="00732800"/>
    <w:rsid w:val="00734B4F"/>
    <w:rsid w:val="00734C1A"/>
    <w:rsid w:val="007379D3"/>
    <w:rsid w:val="00737A28"/>
    <w:rsid w:val="00741209"/>
    <w:rsid w:val="00741EDE"/>
    <w:rsid w:val="0074278A"/>
    <w:rsid w:val="00742C64"/>
    <w:rsid w:val="007450B6"/>
    <w:rsid w:val="007457F0"/>
    <w:rsid w:val="0074581D"/>
    <w:rsid w:val="00745DB9"/>
    <w:rsid w:val="0074635E"/>
    <w:rsid w:val="00746CB7"/>
    <w:rsid w:val="00750065"/>
    <w:rsid w:val="00750649"/>
    <w:rsid w:val="007513DB"/>
    <w:rsid w:val="00752AA9"/>
    <w:rsid w:val="00752B56"/>
    <w:rsid w:val="00753110"/>
    <w:rsid w:val="00753B4A"/>
    <w:rsid w:val="00755DF4"/>
    <w:rsid w:val="00756716"/>
    <w:rsid w:val="007568B6"/>
    <w:rsid w:val="007577B7"/>
    <w:rsid w:val="007606CB"/>
    <w:rsid w:val="007611CA"/>
    <w:rsid w:val="0076222D"/>
    <w:rsid w:val="007629D6"/>
    <w:rsid w:val="00762F91"/>
    <w:rsid w:val="007643F1"/>
    <w:rsid w:val="0076440D"/>
    <w:rsid w:val="007658D1"/>
    <w:rsid w:val="00765FB2"/>
    <w:rsid w:val="007661B3"/>
    <w:rsid w:val="00766670"/>
    <w:rsid w:val="007667AA"/>
    <w:rsid w:val="0076688E"/>
    <w:rsid w:val="007669F1"/>
    <w:rsid w:val="00766BC4"/>
    <w:rsid w:val="00766F25"/>
    <w:rsid w:val="007673AD"/>
    <w:rsid w:val="007674AB"/>
    <w:rsid w:val="00771394"/>
    <w:rsid w:val="00772217"/>
    <w:rsid w:val="00772DDB"/>
    <w:rsid w:val="00774D36"/>
    <w:rsid w:val="007757D7"/>
    <w:rsid w:val="00776FC1"/>
    <w:rsid w:val="00777C8A"/>
    <w:rsid w:val="007815A7"/>
    <w:rsid w:val="0078243B"/>
    <w:rsid w:val="00782636"/>
    <w:rsid w:val="007829EB"/>
    <w:rsid w:val="007839E3"/>
    <w:rsid w:val="00783B27"/>
    <w:rsid w:val="0078502A"/>
    <w:rsid w:val="007850F9"/>
    <w:rsid w:val="00786C45"/>
    <w:rsid w:val="007871A8"/>
    <w:rsid w:val="007902FD"/>
    <w:rsid w:val="0079100C"/>
    <w:rsid w:val="00792650"/>
    <w:rsid w:val="0079324A"/>
    <w:rsid w:val="00794268"/>
    <w:rsid w:val="0079521D"/>
    <w:rsid w:val="007954D0"/>
    <w:rsid w:val="007A1B41"/>
    <w:rsid w:val="007A1E8D"/>
    <w:rsid w:val="007A41D6"/>
    <w:rsid w:val="007A7517"/>
    <w:rsid w:val="007A7E6D"/>
    <w:rsid w:val="007A7F00"/>
    <w:rsid w:val="007B0259"/>
    <w:rsid w:val="007B0395"/>
    <w:rsid w:val="007B1137"/>
    <w:rsid w:val="007B1285"/>
    <w:rsid w:val="007B141E"/>
    <w:rsid w:val="007B1F8E"/>
    <w:rsid w:val="007B2F83"/>
    <w:rsid w:val="007B313C"/>
    <w:rsid w:val="007B37E0"/>
    <w:rsid w:val="007B398D"/>
    <w:rsid w:val="007B3E6D"/>
    <w:rsid w:val="007B492F"/>
    <w:rsid w:val="007B4CEA"/>
    <w:rsid w:val="007B55D7"/>
    <w:rsid w:val="007B6046"/>
    <w:rsid w:val="007B6337"/>
    <w:rsid w:val="007B6628"/>
    <w:rsid w:val="007B7727"/>
    <w:rsid w:val="007C0636"/>
    <w:rsid w:val="007C0E7A"/>
    <w:rsid w:val="007C1672"/>
    <w:rsid w:val="007C2CEA"/>
    <w:rsid w:val="007C3D4B"/>
    <w:rsid w:val="007C3F72"/>
    <w:rsid w:val="007C3FAE"/>
    <w:rsid w:val="007C4B33"/>
    <w:rsid w:val="007C5769"/>
    <w:rsid w:val="007C6192"/>
    <w:rsid w:val="007C6304"/>
    <w:rsid w:val="007C67FD"/>
    <w:rsid w:val="007D0673"/>
    <w:rsid w:val="007D0AF6"/>
    <w:rsid w:val="007D0C09"/>
    <w:rsid w:val="007D367E"/>
    <w:rsid w:val="007D5735"/>
    <w:rsid w:val="007D5DB8"/>
    <w:rsid w:val="007D5E42"/>
    <w:rsid w:val="007D74A2"/>
    <w:rsid w:val="007E236F"/>
    <w:rsid w:val="007E2B72"/>
    <w:rsid w:val="007E31C7"/>
    <w:rsid w:val="007E34F3"/>
    <w:rsid w:val="007E3D34"/>
    <w:rsid w:val="007E4941"/>
    <w:rsid w:val="007E7D86"/>
    <w:rsid w:val="007F08AA"/>
    <w:rsid w:val="007F1A31"/>
    <w:rsid w:val="007F2CF7"/>
    <w:rsid w:val="007F2D28"/>
    <w:rsid w:val="007F474F"/>
    <w:rsid w:val="007F4E94"/>
    <w:rsid w:val="007F5C0B"/>
    <w:rsid w:val="007F62A1"/>
    <w:rsid w:val="007F64D1"/>
    <w:rsid w:val="007F6537"/>
    <w:rsid w:val="007F72C4"/>
    <w:rsid w:val="007F763F"/>
    <w:rsid w:val="007F7867"/>
    <w:rsid w:val="007F7E27"/>
    <w:rsid w:val="008006A5"/>
    <w:rsid w:val="00800734"/>
    <w:rsid w:val="00803031"/>
    <w:rsid w:val="008030D6"/>
    <w:rsid w:val="0080327A"/>
    <w:rsid w:val="008045D2"/>
    <w:rsid w:val="0080472D"/>
    <w:rsid w:val="00805A16"/>
    <w:rsid w:val="008072E2"/>
    <w:rsid w:val="00807712"/>
    <w:rsid w:val="008116D9"/>
    <w:rsid w:val="00812EE9"/>
    <w:rsid w:val="00813743"/>
    <w:rsid w:val="008139C2"/>
    <w:rsid w:val="008146DA"/>
    <w:rsid w:val="008166A8"/>
    <w:rsid w:val="00817330"/>
    <w:rsid w:val="0082070B"/>
    <w:rsid w:val="0082197E"/>
    <w:rsid w:val="00822711"/>
    <w:rsid w:val="0082295F"/>
    <w:rsid w:val="008232A0"/>
    <w:rsid w:val="00823E41"/>
    <w:rsid w:val="00823FC8"/>
    <w:rsid w:val="0082420C"/>
    <w:rsid w:val="00824449"/>
    <w:rsid w:val="008246F3"/>
    <w:rsid w:val="00830088"/>
    <w:rsid w:val="00830972"/>
    <w:rsid w:val="00830AE4"/>
    <w:rsid w:val="00831902"/>
    <w:rsid w:val="00831C8A"/>
    <w:rsid w:val="00831CBA"/>
    <w:rsid w:val="00831F33"/>
    <w:rsid w:val="0083230B"/>
    <w:rsid w:val="008352E4"/>
    <w:rsid w:val="008357AD"/>
    <w:rsid w:val="00836BD9"/>
    <w:rsid w:val="008373A8"/>
    <w:rsid w:val="008375E8"/>
    <w:rsid w:val="0084099C"/>
    <w:rsid w:val="00840AC9"/>
    <w:rsid w:val="00840B26"/>
    <w:rsid w:val="008411D0"/>
    <w:rsid w:val="00843747"/>
    <w:rsid w:val="00844FF0"/>
    <w:rsid w:val="00845315"/>
    <w:rsid w:val="00845B80"/>
    <w:rsid w:val="00846013"/>
    <w:rsid w:val="008472B0"/>
    <w:rsid w:val="00850171"/>
    <w:rsid w:val="0085052C"/>
    <w:rsid w:val="008516AB"/>
    <w:rsid w:val="008535AA"/>
    <w:rsid w:val="00853701"/>
    <w:rsid w:val="008539B5"/>
    <w:rsid w:val="00853C67"/>
    <w:rsid w:val="00854643"/>
    <w:rsid w:val="00854809"/>
    <w:rsid w:val="00855619"/>
    <w:rsid w:val="00855F98"/>
    <w:rsid w:val="00856A1C"/>
    <w:rsid w:val="0085733F"/>
    <w:rsid w:val="008601F2"/>
    <w:rsid w:val="00860243"/>
    <w:rsid w:val="0086076D"/>
    <w:rsid w:val="00860779"/>
    <w:rsid w:val="00860C70"/>
    <w:rsid w:val="008613A3"/>
    <w:rsid w:val="008646DA"/>
    <w:rsid w:val="008655DF"/>
    <w:rsid w:val="00865687"/>
    <w:rsid w:val="00865D8D"/>
    <w:rsid w:val="00867CDC"/>
    <w:rsid w:val="00870A99"/>
    <w:rsid w:val="00871920"/>
    <w:rsid w:val="00871A9D"/>
    <w:rsid w:val="008720CD"/>
    <w:rsid w:val="0087286C"/>
    <w:rsid w:val="00873C89"/>
    <w:rsid w:val="008742DF"/>
    <w:rsid w:val="00874331"/>
    <w:rsid w:val="00874F67"/>
    <w:rsid w:val="00874F94"/>
    <w:rsid w:val="008759BE"/>
    <w:rsid w:val="00875D57"/>
    <w:rsid w:val="00875F6A"/>
    <w:rsid w:val="00880D14"/>
    <w:rsid w:val="00882608"/>
    <w:rsid w:val="008827C6"/>
    <w:rsid w:val="00882CCB"/>
    <w:rsid w:val="00883E2D"/>
    <w:rsid w:val="008854AC"/>
    <w:rsid w:val="00885918"/>
    <w:rsid w:val="008859DB"/>
    <w:rsid w:val="008863E7"/>
    <w:rsid w:val="0089105A"/>
    <w:rsid w:val="008930E5"/>
    <w:rsid w:val="0089318E"/>
    <w:rsid w:val="00895162"/>
    <w:rsid w:val="00895580"/>
    <w:rsid w:val="00896E6E"/>
    <w:rsid w:val="00897149"/>
    <w:rsid w:val="00897185"/>
    <w:rsid w:val="0089757D"/>
    <w:rsid w:val="008A02DE"/>
    <w:rsid w:val="008A07CA"/>
    <w:rsid w:val="008A09C2"/>
    <w:rsid w:val="008A10BC"/>
    <w:rsid w:val="008A1DA5"/>
    <w:rsid w:val="008A1E5C"/>
    <w:rsid w:val="008A40DE"/>
    <w:rsid w:val="008A40F7"/>
    <w:rsid w:val="008A4A9D"/>
    <w:rsid w:val="008A54E8"/>
    <w:rsid w:val="008A5BE1"/>
    <w:rsid w:val="008A7787"/>
    <w:rsid w:val="008B0294"/>
    <w:rsid w:val="008B0363"/>
    <w:rsid w:val="008B0A08"/>
    <w:rsid w:val="008B0EBB"/>
    <w:rsid w:val="008B2079"/>
    <w:rsid w:val="008B295A"/>
    <w:rsid w:val="008B3928"/>
    <w:rsid w:val="008B3B25"/>
    <w:rsid w:val="008B4F3D"/>
    <w:rsid w:val="008B627A"/>
    <w:rsid w:val="008B62CF"/>
    <w:rsid w:val="008B7901"/>
    <w:rsid w:val="008C03A3"/>
    <w:rsid w:val="008C489C"/>
    <w:rsid w:val="008C4E32"/>
    <w:rsid w:val="008C5FB3"/>
    <w:rsid w:val="008C61AD"/>
    <w:rsid w:val="008C62DA"/>
    <w:rsid w:val="008C78B1"/>
    <w:rsid w:val="008C7E9A"/>
    <w:rsid w:val="008D1FCE"/>
    <w:rsid w:val="008D3AD2"/>
    <w:rsid w:val="008D3CF2"/>
    <w:rsid w:val="008D4D22"/>
    <w:rsid w:val="008D58FA"/>
    <w:rsid w:val="008D6144"/>
    <w:rsid w:val="008D7121"/>
    <w:rsid w:val="008D7136"/>
    <w:rsid w:val="008D7227"/>
    <w:rsid w:val="008D79DE"/>
    <w:rsid w:val="008D7EDF"/>
    <w:rsid w:val="008E0ADB"/>
    <w:rsid w:val="008E235E"/>
    <w:rsid w:val="008E27B2"/>
    <w:rsid w:val="008E3D34"/>
    <w:rsid w:val="008E3EAF"/>
    <w:rsid w:val="008E5E80"/>
    <w:rsid w:val="008E5F9B"/>
    <w:rsid w:val="008E781C"/>
    <w:rsid w:val="008F105A"/>
    <w:rsid w:val="008F111A"/>
    <w:rsid w:val="008F2DE2"/>
    <w:rsid w:val="008F46C4"/>
    <w:rsid w:val="008F6FAD"/>
    <w:rsid w:val="00900168"/>
    <w:rsid w:val="0090029B"/>
    <w:rsid w:val="00901A85"/>
    <w:rsid w:val="0090334B"/>
    <w:rsid w:val="0090380E"/>
    <w:rsid w:val="00903BD2"/>
    <w:rsid w:val="009042F0"/>
    <w:rsid w:val="00904C73"/>
    <w:rsid w:val="009053E5"/>
    <w:rsid w:val="00905782"/>
    <w:rsid w:val="00905D6C"/>
    <w:rsid w:val="00905EBC"/>
    <w:rsid w:val="00907299"/>
    <w:rsid w:val="00910AD0"/>
    <w:rsid w:val="00912839"/>
    <w:rsid w:val="00913B57"/>
    <w:rsid w:val="00913D31"/>
    <w:rsid w:val="00914312"/>
    <w:rsid w:val="00914C36"/>
    <w:rsid w:val="00914DC4"/>
    <w:rsid w:val="00914EF0"/>
    <w:rsid w:val="009154D2"/>
    <w:rsid w:val="00916F7C"/>
    <w:rsid w:val="0091741C"/>
    <w:rsid w:val="00917ABE"/>
    <w:rsid w:val="0092001C"/>
    <w:rsid w:val="00920B93"/>
    <w:rsid w:val="00920E17"/>
    <w:rsid w:val="00921028"/>
    <w:rsid w:val="0092166D"/>
    <w:rsid w:val="009224F4"/>
    <w:rsid w:val="00925E63"/>
    <w:rsid w:val="00926B52"/>
    <w:rsid w:val="00927904"/>
    <w:rsid w:val="009308AD"/>
    <w:rsid w:val="0093120A"/>
    <w:rsid w:val="00931512"/>
    <w:rsid w:val="009323A2"/>
    <w:rsid w:val="009323B1"/>
    <w:rsid w:val="009337F6"/>
    <w:rsid w:val="00933C0B"/>
    <w:rsid w:val="00934649"/>
    <w:rsid w:val="00934B14"/>
    <w:rsid w:val="00935F1A"/>
    <w:rsid w:val="0093693B"/>
    <w:rsid w:val="00936E9D"/>
    <w:rsid w:val="009378BD"/>
    <w:rsid w:val="00937FD0"/>
    <w:rsid w:val="00940632"/>
    <w:rsid w:val="009415C4"/>
    <w:rsid w:val="0094165B"/>
    <w:rsid w:val="00941917"/>
    <w:rsid w:val="00941E04"/>
    <w:rsid w:val="00943168"/>
    <w:rsid w:val="009441A0"/>
    <w:rsid w:val="009457B9"/>
    <w:rsid w:val="00945BCD"/>
    <w:rsid w:val="00946C6E"/>
    <w:rsid w:val="0094705F"/>
    <w:rsid w:val="009470F1"/>
    <w:rsid w:val="00947EA4"/>
    <w:rsid w:val="00950445"/>
    <w:rsid w:val="00952977"/>
    <w:rsid w:val="009530A8"/>
    <w:rsid w:val="009533C9"/>
    <w:rsid w:val="00953682"/>
    <w:rsid w:val="009546A2"/>
    <w:rsid w:val="00955BD0"/>
    <w:rsid w:val="00956527"/>
    <w:rsid w:val="0095699B"/>
    <w:rsid w:val="00956A4D"/>
    <w:rsid w:val="00956AB8"/>
    <w:rsid w:val="00956DA4"/>
    <w:rsid w:val="00957405"/>
    <w:rsid w:val="0095772B"/>
    <w:rsid w:val="0095781E"/>
    <w:rsid w:val="00957ED0"/>
    <w:rsid w:val="009600D7"/>
    <w:rsid w:val="00961670"/>
    <w:rsid w:val="00961B8C"/>
    <w:rsid w:val="009638EF"/>
    <w:rsid w:val="009641D6"/>
    <w:rsid w:val="009654FA"/>
    <w:rsid w:val="009661B8"/>
    <w:rsid w:val="00966D94"/>
    <w:rsid w:val="00966ED2"/>
    <w:rsid w:val="00967AE5"/>
    <w:rsid w:val="009702D9"/>
    <w:rsid w:val="00970AC1"/>
    <w:rsid w:val="00970BDE"/>
    <w:rsid w:val="00970FC2"/>
    <w:rsid w:val="00970FFE"/>
    <w:rsid w:val="00972E00"/>
    <w:rsid w:val="00972FDF"/>
    <w:rsid w:val="009730BC"/>
    <w:rsid w:val="00973C93"/>
    <w:rsid w:val="009741B0"/>
    <w:rsid w:val="00974434"/>
    <w:rsid w:val="00974462"/>
    <w:rsid w:val="00974E16"/>
    <w:rsid w:val="00976B5A"/>
    <w:rsid w:val="00976BF0"/>
    <w:rsid w:val="00980A6F"/>
    <w:rsid w:val="009813EF"/>
    <w:rsid w:val="00981952"/>
    <w:rsid w:val="00981E8C"/>
    <w:rsid w:val="009823CA"/>
    <w:rsid w:val="009830C8"/>
    <w:rsid w:val="009837DE"/>
    <w:rsid w:val="009847E2"/>
    <w:rsid w:val="00984AAA"/>
    <w:rsid w:val="00984F0A"/>
    <w:rsid w:val="009850C2"/>
    <w:rsid w:val="0098608E"/>
    <w:rsid w:val="0098649B"/>
    <w:rsid w:val="00986E97"/>
    <w:rsid w:val="00987C17"/>
    <w:rsid w:val="00987F37"/>
    <w:rsid w:val="0099016E"/>
    <w:rsid w:val="00990634"/>
    <w:rsid w:val="00990754"/>
    <w:rsid w:val="00991E7B"/>
    <w:rsid w:val="00992760"/>
    <w:rsid w:val="00993832"/>
    <w:rsid w:val="00996725"/>
    <w:rsid w:val="009972D2"/>
    <w:rsid w:val="009A2E94"/>
    <w:rsid w:val="009A3079"/>
    <w:rsid w:val="009A3B94"/>
    <w:rsid w:val="009A3D55"/>
    <w:rsid w:val="009A4439"/>
    <w:rsid w:val="009A504C"/>
    <w:rsid w:val="009A53AF"/>
    <w:rsid w:val="009A6027"/>
    <w:rsid w:val="009A6CDE"/>
    <w:rsid w:val="009A7A25"/>
    <w:rsid w:val="009A7AA0"/>
    <w:rsid w:val="009A7E16"/>
    <w:rsid w:val="009B0168"/>
    <w:rsid w:val="009B04C3"/>
    <w:rsid w:val="009B0577"/>
    <w:rsid w:val="009B0DA5"/>
    <w:rsid w:val="009B13ED"/>
    <w:rsid w:val="009B1AF6"/>
    <w:rsid w:val="009B2F06"/>
    <w:rsid w:val="009B3119"/>
    <w:rsid w:val="009B3884"/>
    <w:rsid w:val="009B3A89"/>
    <w:rsid w:val="009B47B6"/>
    <w:rsid w:val="009B4D56"/>
    <w:rsid w:val="009B58B9"/>
    <w:rsid w:val="009B5C3D"/>
    <w:rsid w:val="009B6181"/>
    <w:rsid w:val="009B6758"/>
    <w:rsid w:val="009B6A35"/>
    <w:rsid w:val="009C030F"/>
    <w:rsid w:val="009C1791"/>
    <w:rsid w:val="009C19B2"/>
    <w:rsid w:val="009C2AB1"/>
    <w:rsid w:val="009C34DF"/>
    <w:rsid w:val="009C3583"/>
    <w:rsid w:val="009C46B2"/>
    <w:rsid w:val="009C4C86"/>
    <w:rsid w:val="009C542E"/>
    <w:rsid w:val="009C5D9F"/>
    <w:rsid w:val="009C7530"/>
    <w:rsid w:val="009C7A61"/>
    <w:rsid w:val="009D4564"/>
    <w:rsid w:val="009D49CD"/>
    <w:rsid w:val="009D5931"/>
    <w:rsid w:val="009D5D30"/>
    <w:rsid w:val="009D7BC8"/>
    <w:rsid w:val="009E03B8"/>
    <w:rsid w:val="009E03E2"/>
    <w:rsid w:val="009E03FB"/>
    <w:rsid w:val="009E084D"/>
    <w:rsid w:val="009E17EC"/>
    <w:rsid w:val="009E1C87"/>
    <w:rsid w:val="009E1FC2"/>
    <w:rsid w:val="009E23A9"/>
    <w:rsid w:val="009E46AB"/>
    <w:rsid w:val="009E478B"/>
    <w:rsid w:val="009E4B60"/>
    <w:rsid w:val="009E5BDD"/>
    <w:rsid w:val="009E6479"/>
    <w:rsid w:val="009E73C6"/>
    <w:rsid w:val="009F0AAF"/>
    <w:rsid w:val="009F0AE5"/>
    <w:rsid w:val="009F1AC7"/>
    <w:rsid w:val="009F27BD"/>
    <w:rsid w:val="009F4598"/>
    <w:rsid w:val="009F460B"/>
    <w:rsid w:val="009F4DB7"/>
    <w:rsid w:val="009F50DB"/>
    <w:rsid w:val="009F5602"/>
    <w:rsid w:val="009F61F5"/>
    <w:rsid w:val="009F72CB"/>
    <w:rsid w:val="009F77A0"/>
    <w:rsid w:val="00A0035C"/>
    <w:rsid w:val="00A005C7"/>
    <w:rsid w:val="00A03076"/>
    <w:rsid w:val="00A036D1"/>
    <w:rsid w:val="00A03831"/>
    <w:rsid w:val="00A05062"/>
    <w:rsid w:val="00A06322"/>
    <w:rsid w:val="00A069D4"/>
    <w:rsid w:val="00A07319"/>
    <w:rsid w:val="00A12191"/>
    <w:rsid w:val="00A12241"/>
    <w:rsid w:val="00A1353F"/>
    <w:rsid w:val="00A14BD2"/>
    <w:rsid w:val="00A14CEB"/>
    <w:rsid w:val="00A16E9A"/>
    <w:rsid w:val="00A20376"/>
    <w:rsid w:val="00A21158"/>
    <w:rsid w:val="00A21A59"/>
    <w:rsid w:val="00A228AB"/>
    <w:rsid w:val="00A23104"/>
    <w:rsid w:val="00A23954"/>
    <w:rsid w:val="00A23CFF"/>
    <w:rsid w:val="00A24321"/>
    <w:rsid w:val="00A2453C"/>
    <w:rsid w:val="00A26A9C"/>
    <w:rsid w:val="00A26D5A"/>
    <w:rsid w:val="00A27209"/>
    <w:rsid w:val="00A2738C"/>
    <w:rsid w:val="00A27D70"/>
    <w:rsid w:val="00A27EB9"/>
    <w:rsid w:val="00A30021"/>
    <w:rsid w:val="00A30526"/>
    <w:rsid w:val="00A30653"/>
    <w:rsid w:val="00A3117A"/>
    <w:rsid w:val="00A3198D"/>
    <w:rsid w:val="00A32150"/>
    <w:rsid w:val="00A35BD1"/>
    <w:rsid w:val="00A369F6"/>
    <w:rsid w:val="00A36D7F"/>
    <w:rsid w:val="00A372CE"/>
    <w:rsid w:val="00A40057"/>
    <w:rsid w:val="00A41DA0"/>
    <w:rsid w:val="00A42F04"/>
    <w:rsid w:val="00A42F3D"/>
    <w:rsid w:val="00A44CE1"/>
    <w:rsid w:val="00A46B41"/>
    <w:rsid w:val="00A47111"/>
    <w:rsid w:val="00A501E7"/>
    <w:rsid w:val="00A50260"/>
    <w:rsid w:val="00A50F4C"/>
    <w:rsid w:val="00A519CA"/>
    <w:rsid w:val="00A52659"/>
    <w:rsid w:val="00A52749"/>
    <w:rsid w:val="00A52D10"/>
    <w:rsid w:val="00A5325F"/>
    <w:rsid w:val="00A53BB2"/>
    <w:rsid w:val="00A54D05"/>
    <w:rsid w:val="00A55037"/>
    <w:rsid w:val="00A55849"/>
    <w:rsid w:val="00A5640A"/>
    <w:rsid w:val="00A57672"/>
    <w:rsid w:val="00A57BE7"/>
    <w:rsid w:val="00A60FB3"/>
    <w:rsid w:val="00A614B1"/>
    <w:rsid w:val="00A6209D"/>
    <w:rsid w:val="00A63153"/>
    <w:rsid w:val="00A64420"/>
    <w:rsid w:val="00A64835"/>
    <w:rsid w:val="00A662A1"/>
    <w:rsid w:val="00A66AD9"/>
    <w:rsid w:val="00A67EBA"/>
    <w:rsid w:val="00A70CB1"/>
    <w:rsid w:val="00A74D8F"/>
    <w:rsid w:val="00A75A7C"/>
    <w:rsid w:val="00A77104"/>
    <w:rsid w:val="00A77F22"/>
    <w:rsid w:val="00A77FFE"/>
    <w:rsid w:val="00A84436"/>
    <w:rsid w:val="00A856B4"/>
    <w:rsid w:val="00A868AE"/>
    <w:rsid w:val="00A868B3"/>
    <w:rsid w:val="00A8793E"/>
    <w:rsid w:val="00A87D4C"/>
    <w:rsid w:val="00A90BEC"/>
    <w:rsid w:val="00A91F7B"/>
    <w:rsid w:val="00A93732"/>
    <w:rsid w:val="00A947D7"/>
    <w:rsid w:val="00A965D4"/>
    <w:rsid w:val="00A966B2"/>
    <w:rsid w:val="00AA0C8F"/>
    <w:rsid w:val="00AA29F4"/>
    <w:rsid w:val="00AA2E4D"/>
    <w:rsid w:val="00AA3444"/>
    <w:rsid w:val="00AA3671"/>
    <w:rsid w:val="00AA420F"/>
    <w:rsid w:val="00AA4536"/>
    <w:rsid w:val="00AA48B7"/>
    <w:rsid w:val="00AA56FD"/>
    <w:rsid w:val="00AB0965"/>
    <w:rsid w:val="00AB0AF1"/>
    <w:rsid w:val="00AB1C92"/>
    <w:rsid w:val="00AB1FDE"/>
    <w:rsid w:val="00AB24F6"/>
    <w:rsid w:val="00AB253A"/>
    <w:rsid w:val="00AB2647"/>
    <w:rsid w:val="00AB2DB8"/>
    <w:rsid w:val="00AB31A3"/>
    <w:rsid w:val="00AB34EF"/>
    <w:rsid w:val="00AB38F8"/>
    <w:rsid w:val="00AB4A52"/>
    <w:rsid w:val="00AB76C1"/>
    <w:rsid w:val="00AC0116"/>
    <w:rsid w:val="00AC0D11"/>
    <w:rsid w:val="00AC1033"/>
    <w:rsid w:val="00AC131D"/>
    <w:rsid w:val="00AC1A23"/>
    <w:rsid w:val="00AC2195"/>
    <w:rsid w:val="00AC4408"/>
    <w:rsid w:val="00AC4646"/>
    <w:rsid w:val="00AC4B34"/>
    <w:rsid w:val="00AC4B86"/>
    <w:rsid w:val="00AC53E3"/>
    <w:rsid w:val="00AC61A4"/>
    <w:rsid w:val="00AC6245"/>
    <w:rsid w:val="00AC643A"/>
    <w:rsid w:val="00AC6994"/>
    <w:rsid w:val="00AC7326"/>
    <w:rsid w:val="00AD0146"/>
    <w:rsid w:val="00AD0DEC"/>
    <w:rsid w:val="00AD2262"/>
    <w:rsid w:val="00AD2A24"/>
    <w:rsid w:val="00AD3603"/>
    <w:rsid w:val="00AD3E15"/>
    <w:rsid w:val="00AD4250"/>
    <w:rsid w:val="00AD4EB1"/>
    <w:rsid w:val="00AD5372"/>
    <w:rsid w:val="00AD5A20"/>
    <w:rsid w:val="00AD5BD9"/>
    <w:rsid w:val="00AD68FB"/>
    <w:rsid w:val="00AD6ED2"/>
    <w:rsid w:val="00AD735C"/>
    <w:rsid w:val="00AE044B"/>
    <w:rsid w:val="00AE07FB"/>
    <w:rsid w:val="00AE0815"/>
    <w:rsid w:val="00AE281C"/>
    <w:rsid w:val="00AE345C"/>
    <w:rsid w:val="00AE3B90"/>
    <w:rsid w:val="00AE3F32"/>
    <w:rsid w:val="00AE4BF8"/>
    <w:rsid w:val="00AE4D25"/>
    <w:rsid w:val="00AE582A"/>
    <w:rsid w:val="00AE645F"/>
    <w:rsid w:val="00AE6572"/>
    <w:rsid w:val="00AE692F"/>
    <w:rsid w:val="00AE6A61"/>
    <w:rsid w:val="00AE75A7"/>
    <w:rsid w:val="00AE783E"/>
    <w:rsid w:val="00AF0EDE"/>
    <w:rsid w:val="00AF207F"/>
    <w:rsid w:val="00AF2A04"/>
    <w:rsid w:val="00AF3D3B"/>
    <w:rsid w:val="00AF3F29"/>
    <w:rsid w:val="00AF714B"/>
    <w:rsid w:val="00AF762C"/>
    <w:rsid w:val="00AF7982"/>
    <w:rsid w:val="00AF7B0A"/>
    <w:rsid w:val="00B0027B"/>
    <w:rsid w:val="00B01D25"/>
    <w:rsid w:val="00B02A37"/>
    <w:rsid w:val="00B02E85"/>
    <w:rsid w:val="00B03596"/>
    <w:rsid w:val="00B037AF"/>
    <w:rsid w:val="00B03F9D"/>
    <w:rsid w:val="00B040EA"/>
    <w:rsid w:val="00B04201"/>
    <w:rsid w:val="00B04E04"/>
    <w:rsid w:val="00B050FD"/>
    <w:rsid w:val="00B06610"/>
    <w:rsid w:val="00B07EDF"/>
    <w:rsid w:val="00B12BAC"/>
    <w:rsid w:val="00B1453C"/>
    <w:rsid w:val="00B159E2"/>
    <w:rsid w:val="00B15E63"/>
    <w:rsid w:val="00B16621"/>
    <w:rsid w:val="00B21A52"/>
    <w:rsid w:val="00B227B9"/>
    <w:rsid w:val="00B22E56"/>
    <w:rsid w:val="00B22F60"/>
    <w:rsid w:val="00B23D11"/>
    <w:rsid w:val="00B2490F"/>
    <w:rsid w:val="00B24F96"/>
    <w:rsid w:val="00B26232"/>
    <w:rsid w:val="00B27045"/>
    <w:rsid w:val="00B272DA"/>
    <w:rsid w:val="00B30024"/>
    <w:rsid w:val="00B30207"/>
    <w:rsid w:val="00B3062E"/>
    <w:rsid w:val="00B30889"/>
    <w:rsid w:val="00B30DC2"/>
    <w:rsid w:val="00B30E76"/>
    <w:rsid w:val="00B328D5"/>
    <w:rsid w:val="00B331E1"/>
    <w:rsid w:val="00B33B85"/>
    <w:rsid w:val="00B34C30"/>
    <w:rsid w:val="00B36327"/>
    <w:rsid w:val="00B36B9E"/>
    <w:rsid w:val="00B370F2"/>
    <w:rsid w:val="00B377DD"/>
    <w:rsid w:val="00B3796E"/>
    <w:rsid w:val="00B37C6F"/>
    <w:rsid w:val="00B43825"/>
    <w:rsid w:val="00B4399A"/>
    <w:rsid w:val="00B4627D"/>
    <w:rsid w:val="00B46D9D"/>
    <w:rsid w:val="00B47011"/>
    <w:rsid w:val="00B471DE"/>
    <w:rsid w:val="00B47432"/>
    <w:rsid w:val="00B50016"/>
    <w:rsid w:val="00B50DC0"/>
    <w:rsid w:val="00B532CF"/>
    <w:rsid w:val="00B54532"/>
    <w:rsid w:val="00B5457D"/>
    <w:rsid w:val="00B552F5"/>
    <w:rsid w:val="00B565ED"/>
    <w:rsid w:val="00B57023"/>
    <w:rsid w:val="00B604AE"/>
    <w:rsid w:val="00B605CE"/>
    <w:rsid w:val="00B62C44"/>
    <w:rsid w:val="00B64874"/>
    <w:rsid w:val="00B64990"/>
    <w:rsid w:val="00B6506A"/>
    <w:rsid w:val="00B66451"/>
    <w:rsid w:val="00B66EED"/>
    <w:rsid w:val="00B67126"/>
    <w:rsid w:val="00B71EA1"/>
    <w:rsid w:val="00B74787"/>
    <w:rsid w:val="00B75260"/>
    <w:rsid w:val="00B75484"/>
    <w:rsid w:val="00B75C6D"/>
    <w:rsid w:val="00B75CB1"/>
    <w:rsid w:val="00B7621B"/>
    <w:rsid w:val="00B76DAE"/>
    <w:rsid w:val="00B80090"/>
    <w:rsid w:val="00B8022A"/>
    <w:rsid w:val="00B823A2"/>
    <w:rsid w:val="00B838DF"/>
    <w:rsid w:val="00B83B4B"/>
    <w:rsid w:val="00B844C6"/>
    <w:rsid w:val="00B844EE"/>
    <w:rsid w:val="00B85832"/>
    <w:rsid w:val="00B865FC"/>
    <w:rsid w:val="00B87D63"/>
    <w:rsid w:val="00B909BD"/>
    <w:rsid w:val="00B90DE6"/>
    <w:rsid w:val="00B92A7D"/>
    <w:rsid w:val="00B94377"/>
    <w:rsid w:val="00B95D9A"/>
    <w:rsid w:val="00B964F3"/>
    <w:rsid w:val="00B977D0"/>
    <w:rsid w:val="00BA07FA"/>
    <w:rsid w:val="00BA08CB"/>
    <w:rsid w:val="00BA173C"/>
    <w:rsid w:val="00BA190F"/>
    <w:rsid w:val="00BA1ACF"/>
    <w:rsid w:val="00BA2F06"/>
    <w:rsid w:val="00BA2FE9"/>
    <w:rsid w:val="00BA321D"/>
    <w:rsid w:val="00BA3FD2"/>
    <w:rsid w:val="00BA52E2"/>
    <w:rsid w:val="00BA753D"/>
    <w:rsid w:val="00BA76BC"/>
    <w:rsid w:val="00BA7AA6"/>
    <w:rsid w:val="00BB1565"/>
    <w:rsid w:val="00BB255A"/>
    <w:rsid w:val="00BB4BE7"/>
    <w:rsid w:val="00BB57D6"/>
    <w:rsid w:val="00BB5C3F"/>
    <w:rsid w:val="00BC1190"/>
    <w:rsid w:val="00BC24B9"/>
    <w:rsid w:val="00BC284D"/>
    <w:rsid w:val="00BC45C3"/>
    <w:rsid w:val="00BC46AC"/>
    <w:rsid w:val="00BC5D64"/>
    <w:rsid w:val="00BC610C"/>
    <w:rsid w:val="00BC62E8"/>
    <w:rsid w:val="00BC641C"/>
    <w:rsid w:val="00BD0259"/>
    <w:rsid w:val="00BD0CAB"/>
    <w:rsid w:val="00BD22B7"/>
    <w:rsid w:val="00BD2A1A"/>
    <w:rsid w:val="00BD2FB7"/>
    <w:rsid w:val="00BD345B"/>
    <w:rsid w:val="00BD3E29"/>
    <w:rsid w:val="00BD47D4"/>
    <w:rsid w:val="00BD5CF6"/>
    <w:rsid w:val="00BD6BDB"/>
    <w:rsid w:val="00BE1199"/>
    <w:rsid w:val="00BE29BA"/>
    <w:rsid w:val="00BE3F55"/>
    <w:rsid w:val="00BE45C6"/>
    <w:rsid w:val="00BE4A6E"/>
    <w:rsid w:val="00BE6DCD"/>
    <w:rsid w:val="00BE7EB9"/>
    <w:rsid w:val="00BE7F05"/>
    <w:rsid w:val="00BF0501"/>
    <w:rsid w:val="00BF1F1B"/>
    <w:rsid w:val="00BF236A"/>
    <w:rsid w:val="00BF2BC3"/>
    <w:rsid w:val="00BF2D16"/>
    <w:rsid w:val="00BF52BC"/>
    <w:rsid w:val="00BF66D8"/>
    <w:rsid w:val="00BF6D44"/>
    <w:rsid w:val="00BF6E84"/>
    <w:rsid w:val="00BF7023"/>
    <w:rsid w:val="00BF75D3"/>
    <w:rsid w:val="00C006B3"/>
    <w:rsid w:val="00C01441"/>
    <w:rsid w:val="00C0168B"/>
    <w:rsid w:val="00C0259D"/>
    <w:rsid w:val="00C02B21"/>
    <w:rsid w:val="00C02F1B"/>
    <w:rsid w:val="00C03637"/>
    <w:rsid w:val="00C03B69"/>
    <w:rsid w:val="00C03C31"/>
    <w:rsid w:val="00C0454F"/>
    <w:rsid w:val="00C04D44"/>
    <w:rsid w:val="00C04D49"/>
    <w:rsid w:val="00C04DD9"/>
    <w:rsid w:val="00C04FF0"/>
    <w:rsid w:val="00C055B1"/>
    <w:rsid w:val="00C057FE"/>
    <w:rsid w:val="00C062AD"/>
    <w:rsid w:val="00C06986"/>
    <w:rsid w:val="00C07968"/>
    <w:rsid w:val="00C07E81"/>
    <w:rsid w:val="00C10159"/>
    <w:rsid w:val="00C12B13"/>
    <w:rsid w:val="00C13FF9"/>
    <w:rsid w:val="00C14438"/>
    <w:rsid w:val="00C1481B"/>
    <w:rsid w:val="00C149CF"/>
    <w:rsid w:val="00C14E13"/>
    <w:rsid w:val="00C1515B"/>
    <w:rsid w:val="00C158D5"/>
    <w:rsid w:val="00C1678B"/>
    <w:rsid w:val="00C1763C"/>
    <w:rsid w:val="00C20469"/>
    <w:rsid w:val="00C20660"/>
    <w:rsid w:val="00C20892"/>
    <w:rsid w:val="00C208AC"/>
    <w:rsid w:val="00C2094C"/>
    <w:rsid w:val="00C21536"/>
    <w:rsid w:val="00C218A7"/>
    <w:rsid w:val="00C22EB3"/>
    <w:rsid w:val="00C23713"/>
    <w:rsid w:val="00C25441"/>
    <w:rsid w:val="00C254EC"/>
    <w:rsid w:val="00C262EC"/>
    <w:rsid w:val="00C267C2"/>
    <w:rsid w:val="00C26AE2"/>
    <w:rsid w:val="00C276E4"/>
    <w:rsid w:val="00C27871"/>
    <w:rsid w:val="00C32F58"/>
    <w:rsid w:val="00C337F8"/>
    <w:rsid w:val="00C344FB"/>
    <w:rsid w:val="00C347FB"/>
    <w:rsid w:val="00C34B03"/>
    <w:rsid w:val="00C34DCF"/>
    <w:rsid w:val="00C3504A"/>
    <w:rsid w:val="00C3531E"/>
    <w:rsid w:val="00C3686F"/>
    <w:rsid w:val="00C3690F"/>
    <w:rsid w:val="00C37519"/>
    <w:rsid w:val="00C40069"/>
    <w:rsid w:val="00C407D8"/>
    <w:rsid w:val="00C409E5"/>
    <w:rsid w:val="00C40E9B"/>
    <w:rsid w:val="00C42AD8"/>
    <w:rsid w:val="00C42F4D"/>
    <w:rsid w:val="00C4338E"/>
    <w:rsid w:val="00C43F54"/>
    <w:rsid w:val="00C44502"/>
    <w:rsid w:val="00C4540F"/>
    <w:rsid w:val="00C458C1"/>
    <w:rsid w:val="00C4601B"/>
    <w:rsid w:val="00C46613"/>
    <w:rsid w:val="00C47A27"/>
    <w:rsid w:val="00C51B5E"/>
    <w:rsid w:val="00C5347E"/>
    <w:rsid w:val="00C54020"/>
    <w:rsid w:val="00C54A8B"/>
    <w:rsid w:val="00C569A3"/>
    <w:rsid w:val="00C56EF4"/>
    <w:rsid w:val="00C607BA"/>
    <w:rsid w:val="00C615F6"/>
    <w:rsid w:val="00C61869"/>
    <w:rsid w:val="00C61A36"/>
    <w:rsid w:val="00C61B86"/>
    <w:rsid w:val="00C62A3C"/>
    <w:rsid w:val="00C62EE5"/>
    <w:rsid w:val="00C63834"/>
    <w:rsid w:val="00C638D5"/>
    <w:rsid w:val="00C64675"/>
    <w:rsid w:val="00C649A5"/>
    <w:rsid w:val="00C6544D"/>
    <w:rsid w:val="00C65BBB"/>
    <w:rsid w:val="00C668E4"/>
    <w:rsid w:val="00C67968"/>
    <w:rsid w:val="00C706E4"/>
    <w:rsid w:val="00C7097B"/>
    <w:rsid w:val="00C719C8"/>
    <w:rsid w:val="00C7268D"/>
    <w:rsid w:val="00C7272E"/>
    <w:rsid w:val="00C72C79"/>
    <w:rsid w:val="00C73645"/>
    <w:rsid w:val="00C737E1"/>
    <w:rsid w:val="00C749C3"/>
    <w:rsid w:val="00C74B53"/>
    <w:rsid w:val="00C7609E"/>
    <w:rsid w:val="00C7667E"/>
    <w:rsid w:val="00C77738"/>
    <w:rsid w:val="00C80F04"/>
    <w:rsid w:val="00C81D3E"/>
    <w:rsid w:val="00C82C38"/>
    <w:rsid w:val="00C83416"/>
    <w:rsid w:val="00C83B82"/>
    <w:rsid w:val="00C8440D"/>
    <w:rsid w:val="00C8576A"/>
    <w:rsid w:val="00C860D1"/>
    <w:rsid w:val="00C86695"/>
    <w:rsid w:val="00C87C60"/>
    <w:rsid w:val="00C900C0"/>
    <w:rsid w:val="00C90AA0"/>
    <w:rsid w:val="00C90C4D"/>
    <w:rsid w:val="00C9479A"/>
    <w:rsid w:val="00C972FC"/>
    <w:rsid w:val="00C9763E"/>
    <w:rsid w:val="00C976B4"/>
    <w:rsid w:val="00CA0C58"/>
    <w:rsid w:val="00CA10D7"/>
    <w:rsid w:val="00CA1113"/>
    <w:rsid w:val="00CA15FE"/>
    <w:rsid w:val="00CA1632"/>
    <w:rsid w:val="00CA1A2C"/>
    <w:rsid w:val="00CA1DFD"/>
    <w:rsid w:val="00CA2CD9"/>
    <w:rsid w:val="00CA2ED0"/>
    <w:rsid w:val="00CA3263"/>
    <w:rsid w:val="00CA4439"/>
    <w:rsid w:val="00CA46EA"/>
    <w:rsid w:val="00CA4897"/>
    <w:rsid w:val="00CA5A87"/>
    <w:rsid w:val="00CA635B"/>
    <w:rsid w:val="00CA703E"/>
    <w:rsid w:val="00CA7EE9"/>
    <w:rsid w:val="00CB082D"/>
    <w:rsid w:val="00CB1F0B"/>
    <w:rsid w:val="00CB27B8"/>
    <w:rsid w:val="00CB28C6"/>
    <w:rsid w:val="00CB33A6"/>
    <w:rsid w:val="00CB3B42"/>
    <w:rsid w:val="00CB4513"/>
    <w:rsid w:val="00CB644E"/>
    <w:rsid w:val="00CC12BE"/>
    <w:rsid w:val="00CC321C"/>
    <w:rsid w:val="00CC347D"/>
    <w:rsid w:val="00CC400F"/>
    <w:rsid w:val="00CC4108"/>
    <w:rsid w:val="00CC64FB"/>
    <w:rsid w:val="00CC6DBD"/>
    <w:rsid w:val="00CC7585"/>
    <w:rsid w:val="00CD025E"/>
    <w:rsid w:val="00CD1594"/>
    <w:rsid w:val="00CD3A57"/>
    <w:rsid w:val="00CD4240"/>
    <w:rsid w:val="00CD4437"/>
    <w:rsid w:val="00CD4F10"/>
    <w:rsid w:val="00CD5879"/>
    <w:rsid w:val="00CD5D9F"/>
    <w:rsid w:val="00CD63F6"/>
    <w:rsid w:val="00CD678B"/>
    <w:rsid w:val="00CD6D99"/>
    <w:rsid w:val="00CD717F"/>
    <w:rsid w:val="00CD7375"/>
    <w:rsid w:val="00CD7490"/>
    <w:rsid w:val="00CD7B5F"/>
    <w:rsid w:val="00CE01FA"/>
    <w:rsid w:val="00CE03A2"/>
    <w:rsid w:val="00CE1223"/>
    <w:rsid w:val="00CE2918"/>
    <w:rsid w:val="00CE3D2B"/>
    <w:rsid w:val="00CE4E49"/>
    <w:rsid w:val="00CE5A12"/>
    <w:rsid w:val="00CE5B10"/>
    <w:rsid w:val="00CE6016"/>
    <w:rsid w:val="00CE6362"/>
    <w:rsid w:val="00CE7741"/>
    <w:rsid w:val="00CF21EB"/>
    <w:rsid w:val="00CF2919"/>
    <w:rsid w:val="00CF2F1D"/>
    <w:rsid w:val="00CF2F4A"/>
    <w:rsid w:val="00CF458C"/>
    <w:rsid w:val="00CF6C68"/>
    <w:rsid w:val="00CF6E84"/>
    <w:rsid w:val="00CF71F0"/>
    <w:rsid w:val="00CF76A3"/>
    <w:rsid w:val="00D00EA6"/>
    <w:rsid w:val="00D01EF3"/>
    <w:rsid w:val="00D02828"/>
    <w:rsid w:val="00D03CA8"/>
    <w:rsid w:val="00D04A76"/>
    <w:rsid w:val="00D04D51"/>
    <w:rsid w:val="00D06153"/>
    <w:rsid w:val="00D06E99"/>
    <w:rsid w:val="00D072F1"/>
    <w:rsid w:val="00D07BDB"/>
    <w:rsid w:val="00D07E41"/>
    <w:rsid w:val="00D10105"/>
    <w:rsid w:val="00D1109C"/>
    <w:rsid w:val="00D115A5"/>
    <w:rsid w:val="00D11BFF"/>
    <w:rsid w:val="00D123E1"/>
    <w:rsid w:val="00D12C6D"/>
    <w:rsid w:val="00D1356A"/>
    <w:rsid w:val="00D13905"/>
    <w:rsid w:val="00D14D84"/>
    <w:rsid w:val="00D160F5"/>
    <w:rsid w:val="00D164D3"/>
    <w:rsid w:val="00D1676C"/>
    <w:rsid w:val="00D16ABD"/>
    <w:rsid w:val="00D17917"/>
    <w:rsid w:val="00D17B08"/>
    <w:rsid w:val="00D17BB8"/>
    <w:rsid w:val="00D25C85"/>
    <w:rsid w:val="00D2650B"/>
    <w:rsid w:val="00D27085"/>
    <w:rsid w:val="00D3030E"/>
    <w:rsid w:val="00D310F9"/>
    <w:rsid w:val="00D323F9"/>
    <w:rsid w:val="00D331B2"/>
    <w:rsid w:val="00D33793"/>
    <w:rsid w:val="00D340F5"/>
    <w:rsid w:val="00D3524D"/>
    <w:rsid w:val="00D35442"/>
    <w:rsid w:val="00D358FF"/>
    <w:rsid w:val="00D36601"/>
    <w:rsid w:val="00D41DBB"/>
    <w:rsid w:val="00D426E5"/>
    <w:rsid w:val="00D42869"/>
    <w:rsid w:val="00D4349D"/>
    <w:rsid w:val="00D43917"/>
    <w:rsid w:val="00D43AE0"/>
    <w:rsid w:val="00D45247"/>
    <w:rsid w:val="00D47366"/>
    <w:rsid w:val="00D5094D"/>
    <w:rsid w:val="00D525D9"/>
    <w:rsid w:val="00D53593"/>
    <w:rsid w:val="00D53848"/>
    <w:rsid w:val="00D54ABB"/>
    <w:rsid w:val="00D54E35"/>
    <w:rsid w:val="00D5505F"/>
    <w:rsid w:val="00D56181"/>
    <w:rsid w:val="00D572A5"/>
    <w:rsid w:val="00D5749C"/>
    <w:rsid w:val="00D5771D"/>
    <w:rsid w:val="00D5781B"/>
    <w:rsid w:val="00D609A1"/>
    <w:rsid w:val="00D60C32"/>
    <w:rsid w:val="00D61111"/>
    <w:rsid w:val="00D61314"/>
    <w:rsid w:val="00D614EA"/>
    <w:rsid w:val="00D61678"/>
    <w:rsid w:val="00D6276B"/>
    <w:rsid w:val="00D628A9"/>
    <w:rsid w:val="00D62A50"/>
    <w:rsid w:val="00D64370"/>
    <w:rsid w:val="00D646DF"/>
    <w:rsid w:val="00D6574E"/>
    <w:rsid w:val="00D664E7"/>
    <w:rsid w:val="00D66766"/>
    <w:rsid w:val="00D66907"/>
    <w:rsid w:val="00D67526"/>
    <w:rsid w:val="00D67F44"/>
    <w:rsid w:val="00D706AE"/>
    <w:rsid w:val="00D716F2"/>
    <w:rsid w:val="00D71ABA"/>
    <w:rsid w:val="00D723A7"/>
    <w:rsid w:val="00D72410"/>
    <w:rsid w:val="00D736FF"/>
    <w:rsid w:val="00D7393F"/>
    <w:rsid w:val="00D73DB4"/>
    <w:rsid w:val="00D743C1"/>
    <w:rsid w:val="00D75407"/>
    <w:rsid w:val="00D7548D"/>
    <w:rsid w:val="00D76674"/>
    <w:rsid w:val="00D76802"/>
    <w:rsid w:val="00D76CFA"/>
    <w:rsid w:val="00D76E55"/>
    <w:rsid w:val="00D7789B"/>
    <w:rsid w:val="00D80545"/>
    <w:rsid w:val="00D8160B"/>
    <w:rsid w:val="00D82083"/>
    <w:rsid w:val="00D82094"/>
    <w:rsid w:val="00D829FA"/>
    <w:rsid w:val="00D831D4"/>
    <w:rsid w:val="00D86C35"/>
    <w:rsid w:val="00D86C95"/>
    <w:rsid w:val="00D877EC"/>
    <w:rsid w:val="00D87B89"/>
    <w:rsid w:val="00D9017A"/>
    <w:rsid w:val="00D902FD"/>
    <w:rsid w:val="00D9206E"/>
    <w:rsid w:val="00D928B3"/>
    <w:rsid w:val="00D93EA4"/>
    <w:rsid w:val="00D95043"/>
    <w:rsid w:val="00DA0221"/>
    <w:rsid w:val="00DA02B9"/>
    <w:rsid w:val="00DA1128"/>
    <w:rsid w:val="00DA16B2"/>
    <w:rsid w:val="00DA1C8B"/>
    <w:rsid w:val="00DA28C9"/>
    <w:rsid w:val="00DA3ABE"/>
    <w:rsid w:val="00DA3EF9"/>
    <w:rsid w:val="00DA43EB"/>
    <w:rsid w:val="00DA473F"/>
    <w:rsid w:val="00DA48BA"/>
    <w:rsid w:val="00DA637C"/>
    <w:rsid w:val="00DA69C5"/>
    <w:rsid w:val="00DA7294"/>
    <w:rsid w:val="00DA7591"/>
    <w:rsid w:val="00DB05CF"/>
    <w:rsid w:val="00DB0F69"/>
    <w:rsid w:val="00DB109D"/>
    <w:rsid w:val="00DB19D4"/>
    <w:rsid w:val="00DB2CC8"/>
    <w:rsid w:val="00DB3CB6"/>
    <w:rsid w:val="00DB3D33"/>
    <w:rsid w:val="00DB3F5D"/>
    <w:rsid w:val="00DB4B88"/>
    <w:rsid w:val="00DB5356"/>
    <w:rsid w:val="00DB563D"/>
    <w:rsid w:val="00DB65B8"/>
    <w:rsid w:val="00DB65EC"/>
    <w:rsid w:val="00DC00CB"/>
    <w:rsid w:val="00DC1258"/>
    <w:rsid w:val="00DC138D"/>
    <w:rsid w:val="00DC3074"/>
    <w:rsid w:val="00DC32C5"/>
    <w:rsid w:val="00DC4474"/>
    <w:rsid w:val="00DC4D9A"/>
    <w:rsid w:val="00DC656F"/>
    <w:rsid w:val="00DC6EE8"/>
    <w:rsid w:val="00DC7DA5"/>
    <w:rsid w:val="00DD11FF"/>
    <w:rsid w:val="00DD3CF6"/>
    <w:rsid w:val="00DD4C04"/>
    <w:rsid w:val="00DD558A"/>
    <w:rsid w:val="00DD5960"/>
    <w:rsid w:val="00DD63AE"/>
    <w:rsid w:val="00DE0838"/>
    <w:rsid w:val="00DE1A4F"/>
    <w:rsid w:val="00DE1DFA"/>
    <w:rsid w:val="00DE1E27"/>
    <w:rsid w:val="00DE2099"/>
    <w:rsid w:val="00DE227B"/>
    <w:rsid w:val="00DE2935"/>
    <w:rsid w:val="00DE4F98"/>
    <w:rsid w:val="00DE670B"/>
    <w:rsid w:val="00DE7ADA"/>
    <w:rsid w:val="00DF0674"/>
    <w:rsid w:val="00DF1BD9"/>
    <w:rsid w:val="00DF3A6A"/>
    <w:rsid w:val="00DF3CF3"/>
    <w:rsid w:val="00DF4D64"/>
    <w:rsid w:val="00DF5FDA"/>
    <w:rsid w:val="00DF6566"/>
    <w:rsid w:val="00DF69E3"/>
    <w:rsid w:val="00DF70C5"/>
    <w:rsid w:val="00DF70F5"/>
    <w:rsid w:val="00DF73EA"/>
    <w:rsid w:val="00DF7A3E"/>
    <w:rsid w:val="00DF7DD9"/>
    <w:rsid w:val="00E02521"/>
    <w:rsid w:val="00E04052"/>
    <w:rsid w:val="00E059B4"/>
    <w:rsid w:val="00E063AC"/>
    <w:rsid w:val="00E077B4"/>
    <w:rsid w:val="00E07FC8"/>
    <w:rsid w:val="00E1256D"/>
    <w:rsid w:val="00E14F99"/>
    <w:rsid w:val="00E155FF"/>
    <w:rsid w:val="00E15E0C"/>
    <w:rsid w:val="00E15F3E"/>
    <w:rsid w:val="00E16FBC"/>
    <w:rsid w:val="00E170F1"/>
    <w:rsid w:val="00E214C1"/>
    <w:rsid w:val="00E2167E"/>
    <w:rsid w:val="00E21A75"/>
    <w:rsid w:val="00E21B78"/>
    <w:rsid w:val="00E21C13"/>
    <w:rsid w:val="00E21E53"/>
    <w:rsid w:val="00E21F4B"/>
    <w:rsid w:val="00E24CC0"/>
    <w:rsid w:val="00E2632B"/>
    <w:rsid w:val="00E2726A"/>
    <w:rsid w:val="00E272BB"/>
    <w:rsid w:val="00E30268"/>
    <w:rsid w:val="00E3196B"/>
    <w:rsid w:val="00E32736"/>
    <w:rsid w:val="00E34FAD"/>
    <w:rsid w:val="00E356C7"/>
    <w:rsid w:val="00E36C5C"/>
    <w:rsid w:val="00E37494"/>
    <w:rsid w:val="00E410C0"/>
    <w:rsid w:val="00E41901"/>
    <w:rsid w:val="00E430C8"/>
    <w:rsid w:val="00E43F4C"/>
    <w:rsid w:val="00E43F79"/>
    <w:rsid w:val="00E45018"/>
    <w:rsid w:val="00E45151"/>
    <w:rsid w:val="00E45FDD"/>
    <w:rsid w:val="00E46340"/>
    <w:rsid w:val="00E4637A"/>
    <w:rsid w:val="00E47C8D"/>
    <w:rsid w:val="00E47D64"/>
    <w:rsid w:val="00E519C6"/>
    <w:rsid w:val="00E53B8A"/>
    <w:rsid w:val="00E546EF"/>
    <w:rsid w:val="00E55199"/>
    <w:rsid w:val="00E55C2E"/>
    <w:rsid w:val="00E56D55"/>
    <w:rsid w:val="00E5724F"/>
    <w:rsid w:val="00E57BAA"/>
    <w:rsid w:val="00E60460"/>
    <w:rsid w:val="00E6061D"/>
    <w:rsid w:val="00E60E0C"/>
    <w:rsid w:val="00E619BE"/>
    <w:rsid w:val="00E630C7"/>
    <w:rsid w:val="00E63E7E"/>
    <w:rsid w:val="00E63F89"/>
    <w:rsid w:val="00E6441E"/>
    <w:rsid w:val="00E6443C"/>
    <w:rsid w:val="00E647E9"/>
    <w:rsid w:val="00E64E0C"/>
    <w:rsid w:val="00E65AB1"/>
    <w:rsid w:val="00E66BDD"/>
    <w:rsid w:val="00E67016"/>
    <w:rsid w:val="00E672B6"/>
    <w:rsid w:val="00E67BE7"/>
    <w:rsid w:val="00E67F67"/>
    <w:rsid w:val="00E705C8"/>
    <w:rsid w:val="00E708A9"/>
    <w:rsid w:val="00E71DAF"/>
    <w:rsid w:val="00E71DCD"/>
    <w:rsid w:val="00E720C9"/>
    <w:rsid w:val="00E72BD4"/>
    <w:rsid w:val="00E72F14"/>
    <w:rsid w:val="00E74181"/>
    <w:rsid w:val="00E75B53"/>
    <w:rsid w:val="00E75F09"/>
    <w:rsid w:val="00E770F2"/>
    <w:rsid w:val="00E80550"/>
    <w:rsid w:val="00E81475"/>
    <w:rsid w:val="00E836DC"/>
    <w:rsid w:val="00E839A2"/>
    <w:rsid w:val="00E83B15"/>
    <w:rsid w:val="00E84E26"/>
    <w:rsid w:val="00E85E26"/>
    <w:rsid w:val="00E86ED4"/>
    <w:rsid w:val="00E873AE"/>
    <w:rsid w:val="00E87A0D"/>
    <w:rsid w:val="00E87A29"/>
    <w:rsid w:val="00E9017C"/>
    <w:rsid w:val="00E911DC"/>
    <w:rsid w:val="00E918C0"/>
    <w:rsid w:val="00E92461"/>
    <w:rsid w:val="00E93168"/>
    <w:rsid w:val="00E94DEF"/>
    <w:rsid w:val="00E94F56"/>
    <w:rsid w:val="00E9651C"/>
    <w:rsid w:val="00E967A6"/>
    <w:rsid w:val="00E968D8"/>
    <w:rsid w:val="00E97CC5"/>
    <w:rsid w:val="00EA0E30"/>
    <w:rsid w:val="00EA1E8D"/>
    <w:rsid w:val="00EA242D"/>
    <w:rsid w:val="00EA3CE1"/>
    <w:rsid w:val="00EA4A5C"/>
    <w:rsid w:val="00EA4ABF"/>
    <w:rsid w:val="00EA4D8A"/>
    <w:rsid w:val="00EA4ECF"/>
    <w:rsid w:val="00EA5D52"/>
    <w:rsid w:val="00EA64F4"/>
    <w:rsid w:val="00EA688C"/>
    <w:rsid w:val="00EA7D59"/>
    <w:rsid w:val="00EB00D4"/>
    <w:rsid w:val="00EB1219"/>
    <w:rsid w:val="00EB1706"/>
    <w:rsid w:val="00EB1BDF"/>
    <w:rsid w:val="00EB234D"/>
    <w:rsid w:val="00EB3C50"/>
    <w:rsid w:val="00EB45AF"/>
    <w:rsid w:val="00EB4CAE"/>
    <w:rsid w:val="00EB53E4"/>
    <w:rsid w:val="00EB59A9"/>
    <w:rsid w:val="00EB5E85"/>
    <w:rsid w:val="00EB6505"/>
    <w:rsid w:val="00EB7F68"/>
    <w:rsid w:val="00EC1360"/>
    <w:rsid w:val="00EC33C9"/>
    <w:rsid w:val="00EC44FC"/>
    <w:rsid w:val="00EC4780"/>
    <w:rsid w:val="00EC5002"/>
    <w:rsid w:val="00EC50AF"/>
    <w:rsid w:val="00EC64F4"/>
    <w:rsid w:val="00ED03A2"/>
    <w:rsid w:val="00ED1535"/>
    <w:rsid w:val="00ED2929"/>
    <w:rsid w:val="00ED2AF6"/>
    <w:rsid w:val="00ED411C"/>
    <w:rsid w:val="00ED46F7"/>
    <w:rsid w:val="00ED6018"/>
    <w:rsid w:val="00ED7B32"/>
    <w:rsid w:val="00EE194D"/>
    <w:rsid w:val="00EE210C"/>
    <w:rsid w:val="00EE2E7E"/>
    <w:rsid w:val="00EE2F80"/>
    <w:rsid w:val="00EE3818"/>
    <w:rsid w:val="00EE3885"/>
    <w:rsid w:val="00EE3FCB"/>
    <w:rsid w:val="00EE68A6"/>
    <w:rsid w:val="00EE7278"/>
    <w:rsid w:val="00EE7CBC"/>
    <w:rsid w:val="00EE7F29"/>
    <w:rsid w:val="00EF0177"/>
    <w:rsid w:val="00EF0537"/>
    <w:rsid w:val="00EF0E6F"/>
    <w:rsid w:val="00EF1761"/>
    <w:rsid w:val="00EF223D"/>
    <w:rsid w:val="00EF2435"/>
    <w:rsid w:val="00EF26F9"/>
    <w:rsid w:val="00EF2C78"/>
    <w:rsid w:val="00EF39F8"/>
    <w:rsid w:val="00EF4D45"/>
    <w:rsid w:val="00EF64CF"/>
    <w:rsid w:val="00EF6C82"/>
    <w:rsid w:val="00EF7B28"/>
    <w:rsid w:val="00F0026E"/>
    <w:rsid w:val="00F00837"/>
    <w:rsid w:val="00F00D29"/>
    <w:rsid w:val="00F03634"/>
    <w:rsid w:val="00F04F7E"/>
    <w:rsid w:val="00F06111"/>
    <w:rsid w:val="00F0743B"/>
    <w:rsid w:val="00F07A72"/>
    <w:rsid w:val="00F07DB8"/>
    <w:rsid w:val="00F1047C"/>
    <w:rsid w:val="00F10BE5"/>
    <w:rsid w:val="00F10DF3"/>
    <w:rsid w:val="00F11B34"/>
    <w:rsid w:val="00F127A2"/>
    <w:rsid w:val="00F12FA5"/>
    <w:rsid w:val="00F13BC4"/>
    <w:rsid w:val="00F13F48"/>
    <w:rsid w:val="00F14468"/>
    <w:rsid w:val="00F14FAA"/>
    <w:rsid w:val="00F16385"/>
    <w:rsid w:val="00F166CA"/>
    <w:rsid w:val="00F16BAE"/>
    <w:rsid w:val="00F17C19"/>
    <w:rsid w:val="00F2061B"/>
    <w:rsid w:val="00F20792"/>
    <w:rsid w:val="00F21AC6"/>
    <w:rsid w:val="00F22BC6"/>
    <w:rsid w:val="00F23C86"/>
    <w:rsid w:val="00F24A4C"/>
    <w:rsid w:val="00F24C8F"/>
    <w:rsid w:val="00F24F44"/>
    <w:rsid w:val="00F25675"/>
    <w:rsid w:val="00F26C12"/>
    <w:rsid w:val="00F27B72"/>
    <w:rsid w:val="00F30192"/>
    <w:rsid w:val="00F30230"/>
    <w:rsid w:val="00F3041A"/>
    <w:rsid w:val="00F3294C"/>
    <w:rsid w:val="00F336FD"/>
    <w:rsid w:val="00F35A54"/>
    <w:rsid w:val="00F35EA7"/>
    <w:rsid w:val="00F360D7"/>
    <w:rsid w:val="00F369FE"/>
    <w:rsid w:val="00F379B5"/>
    <w:rsid w:val="00F40AD9"/>
    <w:rsid w:val="00F41622"/>
    <w:rsid w:val="00F41E32"/>
    <w:rsid w:val="00F428D1"/>
    <w:rsid w:val="00F43911"/>
    <w:rsid w:val="00F45469"/>
    <w:rsid w:val="00F4587D"/>
    <w:rsid w:val="00F458F4"/>
    <w:rsid w:val="00F45ACD"/>
    <w:rsid w:val="00F4714E"/>
    <w:rsid w:val="00F50C6B"/>
    <w:rsid w:val="00F50E0A"/>
    <w:rsid w:val="00F511F3"/>
    <w:rsid w:val="00F52368"/>
    <w:rsid w:val="00F52A4F"/>
    <w:rsid w:val="00F52C2E"/>
    <w:rsid w:val="00F532BC"/>
    <w:rsid w:val="00F53E89"/>
    <w:rsid w:val="00F54921"/>
    <w:rsid w:val="00F54C36"/>
    <w:rsid w:val="00F606A4"/>
    <w:rsid w:val="00F60D8A"/>
    <w:rsid w:val="00F6248D"/>
    <w:rsid w:val="00F62F8A"/>
    <w:rsid w:val="00F6335E"/>
    <w:rsid w:val="00F636A0"/>
    <w:rsid w:val="00F647E2"/>
    <w:rsid w:val="00F7033B"/>
    <w:rsid w:val="00F704F9"/>
    <w:rsid w:val="00F70BDF"/>
    <w:rsid w:val="00F7105B"/>
    <w:rsid w:val="00F71260"/>
    <w:rsid w:val="00F712B0"/>
    <w:rsid w:val="00F7153C"/>
    <w:rsid w:val="00F722CB"/>
    <w:rsid w:val="00F7345D"/>
    <w:rsid w:val="00F74AE7"/>
    <w:rsid w:val="00F77814"/>
    <w:rsid w:val="00F77FD4"/>
    <w:rsid w:val="00F804D4"/>
    <w:rsid w:val="00F81294"/>
    <w:rsid w:val="00F81758"/>
    <w:rsid w:val="00F83D4A"/>
    <w:rsid w:val="00F84C4C"/>
    <w:rsid w:val="00F8551D"/>
    <w:rsid w:val="00F85611"/>
    <w:rsid w:val="00F861B3"/>
    <w:rsid w:val="00F87738"/>
    <w:rsid w:val="00F905CC"/>
    <w:rsid w:val="00F9196B"/>
    <w:rsid w:val="00F91E02"/>
    <w:rsid w:val="00F92244"/>
    <w:rsid w:val="00F96CE7"/>
    <w:rsid w:val="00F97319"/>
    <w:rsid w:val="00FA0F73"/>
    <w:rsid w:val="00FA174A"/>
    <w:rsid w:val="00FA2B9E"/>
    <w:rsid w:val="00FA2C3F"/>
    <w:rsid w:val="00FA3B5C"/>
    <w:rsid w:val="00FA3D56"/>
    <w:rsid w:val="00FA477D"/>
    <w:rsid w:val="00FA511E"/>
    <w:rsid w:val="00FA5F93"/>
    <w:rsid w:val="00FA5FA5"/>
    <w:rsid w:val="00FA6C67"/>
    <w:rsid w:val="00FA6CD0"/>
    <w:rsid w:val="00FA7C66"/>
    <w:rsid w:val="00FB060C"/>
    <w:rsid w:val="00FB0D25"/>
    <w:rsid w:val="00FB0EE5"/>
    <w:rsid w:val="00FB1CD9"/>
    <w:rsid w:val="00FB2C7D"/>
    <w:rsid w:val="00FB2E05"/>
    <w:rsid w:val="00FB327B"/>
    <w:rsid w:val="00FB4C37"/>
    <w:rsid w:val="00FB5569"/>
    <w:rsid w:val="00FB58F1"/>
    <w:rsid w:val="00FB5C20"/>
    <w:rsid w:val="00FB71EE"/>
    <w:rsid w:val="00FB731B"/>
    <w:rsid w:val="00FC0096"/>
    <w:rsid w:val="00FC05B2"/>
    <w:rsid w:val="00FC121E"/>
    <w:rsid w:val="00FC12B0"/>
    <w:rsid w:val="00FC16E5"/>
    <w:rsid w:val="00FC24C2"/>
    <w:rsid w:val="00FC37EF"/>
    <w:rsid w:val="00FC3D0C"/>
    <w:rsid w:val="00FC456E"/>
    <w:rsid w:val="00FC485E"/>
    <w:rsid w:val="00FC4E61"/>
    <w:rsid w:val="00FC5455"/>
    <w:rsid w:val="00FC5734"/>
    <w:rsid w:val="00FC5F4B"/>
    <w:rsid w:val="00FC5FD2"/>
    <w:rsid w:val="00FC6B5A"/>
    <w:rsid w:val="00FC7411"/>
    <w:rsid w:val="00FC74CD"/>
    <w:rsid w:val="00FC78DA"/>
    <w:rsid w:val="00FD04BF"/>
    <w:rsid w:val="00FD0867"/>
    <w:rsid w:val="00FD0AF6"/>
    <w:rsid w:val="00FD45C6"/>
    <w:rsid w:val="00FD49DC"/>
    <w:rsid w:val="00FD53B1"/>
    <w:rsid w:val="00FD6269"/>
    <w:rsid w:val="00FD6512"/>
    <w:rsid w:val="00FD70D1"/>
    <w:rsid w:val="00FD774D"/>
    <w:rsid w:val="00FD7C26"/>
    <w:rsid w:val="00FE46D5"/>
    <w:rsid w:val="00FE6088"/>
    <w:rsid w:val="00FE6A40"/>
    <w:rsid w:val="00FE7EC1"/>
    <w:rsid w:val="00FF3A97"/>
    <w:rsid w:val="00FF5232"/>
    <w:rsid w:val="00FF59C0"/>
    <w:rsid w:val="00FF59D8"/>
    <w:rsid w:val="00FF68FE"/>
    <w:rsid w:val="00FF7F3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BF579"/>
  <w15:docId w15:val="{DF223AF9-27B2-4877-86FA-7F5D17AD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AD"/>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06C8A"/>
    <w:pPr>
      <w:keepNext/>
      <w:keepLines/>
      <w:numPr>
        <w:numId w:val="2"/>
      </w:numPr>
      <w:pBdr>
        <w:bottom w:val="single" w:sz="48" w:space="3" w:color="652D90"/>
      </w:pBdr>
      <w:spacing w:before="240" w:after="240"/>
      <w:jc w:val="both"/>
      <w:outlineLvl w:val="0"/>
    </w:pPr>
    <w:rPr>
      <w:rFonts w:ascii="Arial" w:eastAsiaTheme="majorEastAsia" w:hAnsi="Arial" w:cstheme="majorBidi"/>
      <w:b/>
      <w:bCs/>
      <w:caps/>
      <w:color w:val="652D90"/>
      <w:sz w:val="52"/>
      <w:szCs w:val="28"/>
      <w:lang w:eastAsia="en-US"/>
    </w:rPr>
  </w:style>
  <w:style w:type="paragraph" w:styleId="Heading2">
    <w:name w:val="heading 2"/>
    <w:basedOn w:val="Normal"/>
    <w:next w:val="Normal"/>
    <w:link w:val="Heading2Char"/>
    <w:uiPriority w:val="9"/>
    <w:unhideWhenUsed/>
    <w:qFormat/>
    <w:rsid w:val="00506C8A"/>
    <w:pPr>
      <w:keepNext/>
      <w:keepLines/>
      <w:numPr>
        <w:ilvl w:val="1"/>
        <w:numId w:val="2"/>
      </w:numPr>
      <w:pBdr>
        <w:bottom w:val="single" w:sz="24" w:space="1" w:color="652D90"/>
      </w:pBdr>
      <w:spacing w:before="240" w:after="240"/>
      <w:jc w:val="both"/>
      <w:outlineLvl w:val="1"/>
    </w:pPr>
    <w:rPr>
      <w:rFonts w:ascii="Arial" w:eastAsiaTheme="majorEastAsia" w:hAnsi="Arial" w:cstheme="majorBidi"/>
      <w:bCs/>
      <w:color w:val="652D90"/>
      <w:sz w:val="32"/>
      <w:szCs w:val="26"/>
      <w:lang w:eastAsia="en-US"/>
    </w:rPr>
  </w:style>
  <w:style w:type="paragraph" w:styleId="Heading3">
    <w:name w:val="heading 3"/>
    <w:basedOn w:val="Heading2"/>
    <w:next w:val="Normal"/>
    <w:link w:val="Heading3Char"/>
    <w:uiPriority w:val="9"/>
    <w:unhideWhenUsed/>
    <w:qFormat/>
    <w:rsid w:val="00506C8A"/>
    <w:pPr>
      <w:numPr>
        <w:ilvl w:val="2"/>
      </w:numPr>
      <w:pBdr>
        <w:bottom w:val="none" w:sz="0" w:space="0" w:color="auto"/>
      </w:pBdr>
      <w:spacing w:before="120" w:after="120" w:line="280" w:lineRule="exact"/>
      <w:outlineLvl w:val="2"/>
    </w:pPr>
    <w:rPr>
      <w:sz w:val="24"/>
    </w:rPr>
  </w:style>
  <w:style w:type="paragraph" w:styleId="Heading4">
    <w:name w:val="heading 4"/>
    <w:basedOn w:val="Normal"/>
    <w:next w:val="Normal"/>
    <w:link w:val="Heading4Char"/>
    <w:uiPriority w:val="9"/>
    <w:unhideWhenUsed/>
    <w:qFormat/>
    <w:rsid w:val="00506C8A"/>
    <w:pPr>
      <w:keepNext/>
      <w:keepLines/>
      <w:numPr>
        <w:ilvl w:val="3"/>
        <w:numId w:val="2"/>
      </w:numPr>
      <w:spacing w:before="120" w:after="120" w:line="240" w:lineRule="exact"/>
      <w:jc w:val="both"/>
      <w:outlineLvl w:val="3"/>
    </w:pPr>
    <w:rPr>
      <w:rFonts w:ascii="Arial" w:eastAsiaTheme="majorEastAsia" w:hAnsi="Arial" w:cstheme="majorBidi"/>
      <w:bCs/>
      <w:iCs/>
      <w:color w:val="652D90"/>
      <w:sz w:val="20"/>
      <w:szCs w:val="22"/>
      <w:lang w:eastAsia="en-US"/>
    </w:rPr>
  </w:style>
  <w:style w:type="paragraph" w:styleId="Heading5">
    <w:name w:val="heading 5"/>
    <w:basedOn w:val="Normal"/>
    <w:next w:val="Normal"/>
    <w:link w:val="Heading5Char"/>
    <w:uiPriority w:val="9"/>
    <w:semiHidden/>
    <w:unhideWhenUsed/>
    <w:qFormat/>
    <w:rsid w:val="00506C8A"/>
    <w:pPr>
      <w:keepNext/>
      <w:keepLines/>
      <w:numPr>
        <w:ilvl w:val="4"/>
        <w:numId w:val="2"/>
      </w:numPr>
      <w:spacing w:before="40" w:line="240" w:lineRule="exact"/>
      <w:jc w:val="both"/>
      <w:outlineLvl w:val="4"/>
    </w:pPr>
    <w:rPr>
      <w:rFonts w:asciiTheme="majorHAnsi" w:eastAsiaTheme="majorEastAsia" w:hAnsiTheme="majorHAnsi" w:cstheme="majorBidi"/>
      <w:color w:val="2E74B5" w:themeColor="accent1" w:themeShade="BF"/>
      <w:sz w:val="18"/>
      <w:szCs w:val="22"/>
      <w:lang w:eastAsia="en-US"/>
    </w:rPr>
  </w:style>
  <w:style w:type="paragraph" w:styleId="Heading6">
    <w:name w:val="heading 6"/>
    <w:basedOn w:val="Normal"/>
    <w:next w:val="Normal"/>
    <w:link w:val="Heading6Char"/>
    <w:uiPriority w:val="9"/>
    <w:semiHidden/>
    <w:unhideWhenUsed/>
    <w:qFormat/>
    <w:rsid w:val="00506C8A"/>
    <w:pPr>
      <w:keepNext/>
      <w:keepLines/>
      <w:numPr>
        <w:ilvl w:val="5"/>
        <w:numId w:val="2"/>
      </w:numPr>
      <w:spacing w:before="40" w:line="240" w:lineRule="exact"/>
      <w:jc w:val="both"/>
      <w:outlineLvl w:val="5"/>
    </w:pPr>
    <w:rPr>
      <w:rFonts w:asciiTheme="majorHAnsi" w:eastAsiaTheme="majorEastAsia" w:hAnsiTheme="majorHAnsi" w:cstheme="majorBidi"/>
      <w:color w:val="1F4D78" w:themeColor="accent1" w:themeShade="7F"/>
      <w:sz w:val="18"/>
      <w:szCs w:val="22"/>
      <w:lang w:eastAsia="en-US"/>
    </w:rPr>
  </w:style>
  <w:style w:type="paragraph" w:styleId="Heading7">
    <w:name w:val="heading 7"/>
    <w:basedOn w:val="Normal"/>
    <w:next w:val="Normal"/>
    <w:link w:val="Heading7Char"/>
    <w:uiPriority w:val="9"/>
    <w:semiHidden/>
    <w:unhideWhenUsed/>
    <w:qFormat/>
    <w:rsid w:val="00506C8A"/>
    <w:pPr>
      <w:keepNext/>
      <w:keepLines/>
      <w:numPr>
        <w:ilvl w:val="6"/>
        <w:numId w:val="2"/>
      </w:numPr>
      <w:spacing w:before="40" w:line="240" w:lineRule="exact"/>
      <w:jc w:val="both"/>
      <w:outlineLvl w:val="6"/>
    </w:pPr>
    <w:rPr>
      <w:rFonts w:asciiTheme="majorHAnsi" w:eastAsiaTheme="majorEastAsia" w:hAnsiTheme="majorHAnsi" w:cstheme="majorBidi"/>
      <w:i/>
      <w:iCs/>
      <w:color w:val="1F4D78" w:themeColor="accent1" w:themeShade="7F"/>
      <w:sz w:val="18"/>
      <w:szCs w:val="22"/>
      <w:lang w:eastAsia="en-US"/>
    </w:rPr>
  </w:style>
  <w:style w:type="paragraph" w:styleId="Heading8">
    <w:name w:val="heading 8"/>
    <w:basedOn w:val="Normal"/>
    <w:next w:val="Normal"/>
    <w:link w:val="Heading8Char"/>
    <w:uiPriority w:val="9"/>
    <w:semiHidden/>
    <w:unhideWhenUsed/>
    <w:qFormat/>
    <w:rsid w:val="00506C8A"/>
    <w:pPr>
      <w:keepNext/>
      <w:keepLines/>
      <w:numPr>
        <w:ilvl w:val="7"/>
        <w:numId w:val="2"/>
      </w:numPr>
      <w:spacing w:before="40" w:line="240" w:lineRule="exact"/>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506C8A"/>
    <w:pPr>
      <w:keepNext/>
      <w:keepLines/>
      <w:numPr>
        <w:ilvl w:val="8"/>
        <w:numId w:val="2"/>
      </w:numPr>
      <w:spacing w:before="40" w:line="240" w:lineRule="exact"/>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0F1"/>
    <w:pPr>
      <w:spacing w:line="259" w:lineRule="auto"/>
      <w:ind w:left="720"/>
      <w:contextualSpacing/>
    </w:pPr>
    <w:rPr>
      <w:rFonts w:asciiTheme="minorHAnsi" w:hAnsiTheme="minorHAnsi"/>
      <w:sz w:val="22"/>
    </w:rPr>
  </w:style>
  <w:style w:type="table" w:styleId="TableGrid">
    <w:name w:val="Table Grid"/>
    <w:basedOn w:val="TableNormal"/>
    <w:uiPriority w:val="39"/>
    <w:rsid w:val="00947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9F5"/>
    <w:pPr>
      <w:autoSpaceDE w:val="0"/>
      <w:autoSpaceDN w:val="0"/>
      <w:adjustRightInd w:val="0"/>
    </w:pPr>
    <w:rPr>
      <w:rFonts w:ascii="Times New Roman" w:hAnsi="Times New Roman" w:cs="Times New Roman"/>
      <w:color w:val="000000"/>
      <w:sz w:val="24"/>
      <w:szCs w:val="24"/>
    </w:rPr>
  </w:style>
  <w:style w:type="paragraph" w:styleId="NoSpacing">
    <w:name w:val="No Spacing"/>
    <w:link w:val="NoSpacingChar"/>
    <w:uiPriority w:val="1"/>
    <w:qFormat/>
    <w:rsid w:val="008742DF"/>
    <w:rPr>
      <w:rFonts w:ascii="Times New Roman" w:eastAsia="Arial Unicode MS" w:hAnsi="Times New Roman" w:cs="Times New Roman"/>
      <w:sz w:val="24"/>
      <w:szCs w:val="24"/>
      <w:lang w:val="en-US"/>
    </w:rPr>
  </w:style>
  <w:style w:type="paragraph" w:styleId="NormalWeb">
    <w:name w:val="Normal (Web)"/>
    <w:basedOn w:val="Normal"/>
    <w:uiPriority w:val="99"/>
    <w:unhideWhenUsed/>
    <w:rsid w:val="00970FFE"/>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776FC1"/>
    <w:rPr>
      <w:sz w:val="20"/>
      <w:szCs w:val="20"/>
    </w:rPr>
  </w:style>
  <w:style w:type="character" w:customStyle="1" w:styleId="FootnoteTextChar">
    <w:name w:val="Footnote Text Char"/>
    <w:basedOn w:val="DefaultParagraphFont"/>
    <w:link w:val="FootnoteText"/>
    <w:uiPriority w:val="99"/>
    <w:semiHidden/>
    <w:rsid w:val="00776FC1"/>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semiHidden/>
    <w:unhideWhenUsed/>
    <w:rsid w:val="00776FC1"/>
    <w:rPr>
      <w:vertAlign w:val="superscript"/>
    </w:rPr>
  </w:style>
  <w:style w:type="character" w:customStyle="1" w:styleId="apple-converted-space">
    <w:name w:val="apple-converted-space"/>
    <w:basedOn w:val="DefaultParagraphFont"/>
    <w:rsid w:val="00A32150"/>
  </w:style>
  <w:style w:type="character" w:styleId="Hyperlink">
    <w:name w:val="Hyperlink"/>
    <w:basedOn w:val="DefaultParagraphFont"/>
    <w:uiPriority w:val="99"/>
    <w:unhideWhenUsed/>
    <w:rsid w:val="00C02F1B"/>
    <w:rPr>
      <w:color w:val="0000FF"/>
      <w:u w:val="single"/>
    </w:rPr>
  </w:style>
  <w:style w:type="character" w:customStyle="1" w:styleId="Heading1Char">
    <w:name w:val="Heading 1 Char"/>
    <w:basedOn w:val="DefaultParagraphFont"/>
    <w:link w:val="Heading1"/>
    <w:uiPriority w:val="9"/>
    <w:rsid w:val="00506C8A"/>
    <w:rPr>
      <w:rFonts w:ascii="Arial" w:eastAsiaTheme="majorEastAsia" w:hAnsi="Arial" w:cstheme="majorBidi"/>
      <w:b/>
      <w:bCs/>
      <w:caps/>
      <w:color w:val="652D90"/>
      <w:sz w:val="52"/>
      <w:szCs w:val="28"/>
    </w:rPr>
  </w:style>
  <w:style w:type="character" w:customStyle="1" w:styleId="Heading2Char">
    <w:name w:val="Heading 2 Char"/>
    <w:basedOn w:val="DefaultParagraphFont"/>
    <w:link w:val="Heading2"/>
    <w:uiPriority w:val="9"/>
    <w:rsid w:val="00506C8A"/>
    <w:rPr>
      <w:rFonts w:ascii="Arial" w:eastAsiaTheme="majorEastAsia" w:hAnsi="Arial" w:cstheme="majorBidi"/>
      <w:bCs/>
      <w:color w:val="652D90"/>
      <w:sz w:val="32"/>
      <w:szCs w:val="26"/>
    </w:rPr>
  </w:style>
  <w:style w:type="character" w:customStyle="1" w:styleId="Heading3Char">
    <w:name w:val="Heading 3 Char"/>
    <w:basedOn w:val="DefaultParagraphFont"/>
    <w:link w:val="Heading3"/>
    <w:uiPriority w:val="9"/>
    <w:rsid w:val="00506C8A"/>
    <w:rPr>
      <w:rFonts w:ascii="Arial" w:eastAsiaTheme="majorEastAsia" w:hAnsi="Arial" w:cstheme="majorBidi"/>
      <w:bCs/>
      <w:color w:val="652D90"/>
      <w:sz w:val="24"/>
      <w:szCs w:val="26"/>
    </w:rPr>
  </w:style>
  <w:style w:type="character" w:customStyle="1" w:styleId="Heading4Char">
    <w:name w:val="Heading 4 Char"/>
    <w:basedOn w:val="DefaultParagraphFont"/>
    <w:link w:val="Heading4"/>
    <w:uiPriority w:val="9"/>
    <w:rsid w:val="00506C8A"/>
    <w:rPr>
      <w:rFonts w:ascii="Arial" w:eastAsiaTheme="majorEastAsia" w:hAnsi="Arial" w:cstheme="majorBidi"/>
      <w:bCs/>
      <w:iCs/>
      <w:color w:val="652D90"/>
      <w:sz w:val="20"/>
    </w:rPr>
  </w:style>
  <w:style w:type="character" w:customStyle="1" w:styleId="Heading5Char">
    <w:name w:val="Heading 5 Char"/>
    <w:basedOn w:val="DefaultParagraphFont"/>
    <w:link w:val="Heading5"/>
    <w:uiPriority w:val="9"/>
    <w:semiHidden/>
    <w:rsid w:val="00506C8A"/>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506C8A"/>
    <w:rPr>
      <w:rFonts w:asciiTheme="majorHAnsi" w:eastAsiaTheme="majorEastAsia" w:hAnsiTheme="majorHAnsi" w:cstheme="majorBidi"/>
      <w:color w:val="1F4D78" w:themeColor="accent1" w:themeShade="7F"/>
      <w:sz w:val="18"/>
    </w:rPr>
  </w:style>
  <w:style w:type="character" w:customStyle="1" w:styleId="Heading7Char">
    <w:name w:val="Heading 7 Char"/>
    <w:basedOn w:val="DefaultParagraphFont"/>
    <w:link w:val="Heading7"/>
    <w:uiPriority w:val="9"/>
    <w:semiHidden/>
    <w:rsid w:val="00506C8A"/>
    <w:rPr>
      <w:rFonts w:asciiTheme="majorHAnsi" w:eastAsiaTheme="majorEastAsia" w:hAnsiTheme="majorHAnsi" w:cstheme="majorBidi"/>
      <w:i/>
      <w:iCs/>
      <w:color w:val="1F4D78" w:themeColor="accent1" w:themeShade="7F"/>
      <w:sz w:val="18"/>
    </w:rPr>
  </w:style>
  <w:style w:type="character" w:customStyle="1" w:styleId="Heading8Char">
    <w:name w:val="Heading 8 Char"/>
    <w:basedOn w:val="DefaultParagraphFont"/>
    <w:link w:val="Heading8"/>
    <w:uiPriority w:val="9"/>
    <w:semiHidden/>
    <w:rsid w:val="00506C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6C8A"/>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506C8A"/>
  </w:style>
  <w:style w:type="character" w:customStyle="1" w:styleId="eop">
    <w:name w:val="eop"/>
    <w:basedOn w:val="DefaultParagraphFont"/>
    <w:rsid w:val="00506C8A"/>
  </w:style>
  <w:style w:type="character" w:customStyle="1" w:styleId="spellingerror">
    <w:name w:val="spellingerror"/>
    <w:basedOn w:val="DefaultParagraphFont"/>
    <w:rsid w:val="00506C8A"/>
  </w:style>
  <w:style w:type="table" w:customStyle="1" w:styleId="TableGrid6">
    <w:name w:val="Table Grid6"/>
    <w:basedOn w:val="TableNormal"/>
    <w:next w:val="TableGrid"/>
    <w:uiPriority w:val="39"/>
    <w:rsid w:val="00A526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CF71F0"/>
    <w:rPr>
      <w:rFonts w:ascii="Times New Roman" w:eastAsia="Arial Unicode MS" w:hAnsi="Times New Roman" w:cs="Times New Roman"/>
      <w:sz w:val="24"/>
      <w:szCs w:val="24"/>
      <w:lang w:val="en-US"/>
    </w:rPr>
  </w:style>
  <w:style w:type="paragraph" w:styleId="Header">
    <w:name w:val="header"/>
    <w:basedOn w:val="Normal"/>
    <w:link w:val="HeaderChar"/>
    <w:uiPriority w:val="99"/>
    <w:unhideWhenUsed/>
    <w:rsid w:val="00B040EA"/>
    <w:pPr>
      <w:tabs>
        <w:tab w:val="center" w:pos="4513"/>
        <w:tab w:val="right" w:pos="9026"/>
      </w:tabs>
    </w:pPr>
  </w:style>
  <w:style w:type="character" w:customStyle="1" w:styleId="HeaderChar">
    <w:name w:val="Header Char"/>
    <w:basedOn w:val="DefaultParagraphFont"/>
    <w:link w:val="Header"/>
    <w:uiPriority w:val="99"/>
    <w:rsid w:val="00B040EA"/>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B040EA"/>
    <w:pPr>
      <w:tabs>
        <w:tab w:val="center" w:pos="4513"/>
        <w:tab w:val="right" w:pos="9026"/>
      </w:tabs>
    </w:pPr>
  </w:style>
  <w:style w:type="character" w:customStyle="1" w:styleId="FooterChar">
    <w:name w:val="Footer Char"/>
    <w:basedOn w:val="DefaultParagraphFont"/>
    <w:link w:val="Footer"/>
    <w:uiPriority w:val="99"/>
    <w:rsid w:val="00B040EA"/>
    <w:rPr>
      <w:rFonts w:ascii="Times New Roman" w:eastAsia="Times New Roman" w:hAnsi="Times New Roman" w:cs="Times New Roman"/>
      <w:sz w:val="24"/>
      <w:szCs w:val="24"/>
      <w:lang w:val="en-US" w:eastAsia="en-GB"/>
    </w:rPr>
  </w:style>
  <w:style w:type="table" w:customStyle="1" w:styleId="TableGrid512">
    <w:name w:val="Table Grid512"/>
    <w:basedOn w:val="TableNormal"/>
    <w:next w:val="TableGrid"/>
    <w:uiPriority w:val="39"/>
    <w:rsid w:val="0076440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C04FF0"/>
    <w:rPr>
      <w:color w:val="0000FF"/>
      <w:u w:val="single" w:color="0000FF"/>
    </w:rPr>
  </w:style>
  <w:style w:type="paragraph" w:styleId="BalloonText">
    <w:name w:val="Balloon Text"/>
    <w:basedOn w:val="Normal"/>
    <w:link w:val="BalloonTextChar"/>
    <w:uiPriority w:val="99"/>
    <w:semiHidden/>
    <w:unhideWhenUsed/>
    <w:rsid w:val="00FF7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36"/>
    <w:rPr>
      <w:rFonts w:ascii="Segoe UI" w:eastAsia="Times New Roman" w:hAnsi="Segoe UI" w:cs="Segoe UI"/>
      <w:sz w:val="18"/>
      <w:szCs w:val="18"/>
      <w:lang w:val="en-US" w:eastAsia="en-GB"/>
    </w:rPr>
  </w:style>
  <w:style w:type="character" w:styleId="CommentReference">
    <w:name w:val="annotation reference"/>
    <w:basedOn w:val="DefaultParagraphFont"/>
    <w:uiPriority w:val="99"/>
    <w:semiHidden/>
    <w:unhideWhenUsed/>
    <w:rsid w:val="00D61314"/>
    <w:rPr>
      <w:sz w:val="16"/>
      <w:szCs w:val="16"/>
    </w:rPr>
  </w:style>
  <w:style w:type="paragraph" w:styleId="CommentText">
    <w:name w:val="annotation text"/>
    <w:basedOn w:val="Normal"/>
    <w:link w:val="CommentTextChar"/>
    <w:uiPriority w:val="99"/>
    <w:semiHidden/>
    <w:unhideWhenUsed/>
    <w:rsid w:val="00D61314"/>
    <w:rPr>
      <w:sz w:val="20"/>
      <w:szCs w:val="20"/>
    </w:rPr>
  </w:style>
  <w:style w:type="character" w:customStyle="1" w:styleId="CommentTextChar">
    <w:name w:val="Comment Text Char"/>
    <w:basedOn w:val="DefaultParagraphFont"/>
    <w:link w:val="CommentText"/>
    <w:uiPriority w:val="99"/>
    <w:semiHidden/>
    <w:rsid w:val="00D61314"/>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61314"/>
    <w:rPr>
      <w:b/>
      <w:bCs/>
    </w:rPr>
  </w:style>
  <w:style w:type="character" w:customStyle="1" w:styleId="CommentSubjectChar">
    <w:name w:val="Comment Subject Char"/>
    <w:basedOn w:val="CommentTextChar"/>
    <w:link w:val="CommentSubject"/>
    <w:uiPriority w:val="99"/>
    <w:semiHidden/>
    <w:rsid w:val="00D61314"/>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DE670B"/>
    <w:rPr>
      <w:rFonts w:ascii="Times New Roman" w:eastAsia="Times New Roman" w:hAnsi="Times New Roman" w:cs="Times New Roman"/>
      <w:sz w:val="24"/>
      <w:szCs w:val="24"/>
      <w:lang w:val="en-US" w:eastAsia="en-GB"/>
    </w:rPr>
  </w:style>
  <w:style w:type="character" w:styleId="FollowedHyperlink">
    <w:name w:val="FollowedHyperlink"/>
    <w:basedOn w:val="DefaultParagraphFont"/>
    <w:uiPriority w:val="99"/>
    <w:semiHidden/>
    <w:unhideWhenUsed/>
    <w:rsid w:val="00D614EA"/>
    <w:rPr>
      <w:color w:val="954F72" w:themeColor="followedHyperlink"/>
      <w:u w:val="single"/>
    </w:rPr>
  </w:style>
  <w:style w:type="numbering" w:customStyle="1" w:styleId="NoList1">
    <w:name w:val="No List1"/>
    <w:next w:val="NoList"/>
    <w:uiPriority w:val="99"/>
    <w:semiHidden/>
    <w:unhideWhenUsed/>
    <w:rsid w:val="002E225E"/>
  </w:style>
  <w:style w:type="paragraph" w:styleId="EndnoteText">
    <w:name w:val="endnote text"/>
    <w:basedOn w:val="Normal"/>
    <w:link w:val="EndnoteTextChar"/>
    <w:uiPriority w:val="99"/>
    <w:semiHidden/>
    <w:unhideWhenUsed/>
    <w:rsid w:val="004D2514"/>
    <w:rPr>
      <w:sz w:val="20"/>
      <w:szCs w:val="20"/>
    </w:rPr>
  </w:style>
  <w:style w:type="character" w:customStyle="1" w:styleId="EndnoteTextChar">
    <w:name w:val="Endnote Text Char"/>
    <w:basedOn w:val="DefaultParagraphFont"/>
    <w:link w:val="EndnoteText"/>
    <w:uiPriority w:val="99"/>
    <w:semiHidden/>
    <w:rsid w:val="004D2514"/>
    <w:rPr>
      <w:rFonts w:ascii="Times New Roman" w:eastAsia="Times New Roman" w:hAnsi="Times New Roman" w:cs="Times New Roman"/>
      <w:sz w:val="20"/>
      <w:szCs w:val="20"/>
      <w:lang w:val="en-US" w:eastAsia="en-GB"/>
    </w:rPr>
  </w:style>
  <w:style w:type="character" w:styleId="EndnoteReference">
    <w:name w:val="endnote reference"/>
    <w:basedOn w:val="DefaultParagraphFont"/>
    <w:uiPriority w:val="99"/>
    <w:semiHidden/>
    <w:unhideWhenUsed/>
    <w:rsid w:val="004D2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744">
      <w:bodyDiv w:val="1"/>
      <w:marLeft w:val="0"/>
      <w:marRight w:val="0"/>
      <w:marTop w:val="0"/>
      <w:marBottom w:val="0"/>
      <w:divBdr>
        <w:top w:val="none" w:sz="0" w:space="0" w:color="auto"/>
        <w:left w:val="none" w:sz="0" w:space="0" w:color="auto"/>
        <w:bottom w:val="none" w:sz="0" w:space="0" w:color="auto"/>
        <w:right w:val="none" w:sz="0" w:space="0" w:color="auto"/>
      </w:divBdr>
      <w:divsChild>
        <w:div w:id="676344549">
          <w:marLeft w:val="446"/>
          <w:marRight w:val="0"/>
          <w:marTop w:val="60"/>
          <w:marBottom w:val="0"/>
          <w:divBdr>
            <w:top w:val="none" w:sz="0" w:space="0" w:color="auto"/>
            <w:left w:val="none" w:sz="0" w:space="0" w:color="auto"/>
            <w:bottom w:val="none" w:sz="0" w:space="0" w:color="auto"/>
            <w:right w:val="none" w:sz="0" w:space="0" w:color="auto"/>
          </w:divBdr>
        </w:div>
      </w:divsChild>
    </w:div>
    <w:div w:id="8678010">
      <w:bodyDiv w:val="1"/>
      <w:marLeft w:val="0"/>
      <w:marRight w:val="0"/>
      <w:marTop w:val="0"/>
      <w:marBottom w:val="0"/>
      <w:divBdr>
        <w:top w:val="none" w:sz="0" w:space="0" w:color="auto"/>
        <w:left w:val="none" w:sz="0" w:space="0" w:color="auto"/>
        <w:bottom w:val="none" w:sz="0" w:space="0" w:color="auto"/>
        <w:right w:val="none" w:sz="0" w:space="0" w:color="auto"/>
      </w:divBdr>
      <w:divsChild>
        <w:div w:id="1201279231">
          <w:marLeft w:val="446"/>
          <w:marRight w:val="0"/>
          <w:marTop w:val="20"/>
          <w:marBottom w:val="0"/>
          <w:divBdr>
            <w:top w:val="none" w:sz="0" w:space="0" w:color="auto"/>
            <w:left w:val="none" w:sz="0" w:space="0" w:color="auto"/>
            <w:bottom w:val="none" w:sz="0" w:space="0" w:color="auto"/>
            <w:right w:val="none" w:sz="0" w:space="0" w:color="auto"/>
          </w:divBdr>
        </w:div>
      </w:divsChild>
    </w:div>
    <w:div w:id="9457822">
      <w:bodyDiv w:val="1"/>
      <w:marLeft w:val="0"/>
      <w:marRight w:val="0"/>
      <w:marTop w:val="0"/>
      <w:marBottom w:val="0"/>
      <w:divBdr>
        <w:top w:val="none" w:sz="0" w:space="0" w:color="auto"/>
        <w:left w:val="none" w:sz="0" w:space="0" w:color="auto"/>
        <w:bottom w:val="none" w:sz="0" w:space="0" w:color="auto"/>
        <w:right w:val="none" w:sz="0" w:space="0" w:color="auto"/>
      </w:divBdr>
    </w:div>
    <w:div w:id="10643560">
      <w:bodyDiv w:val="1"/>
      <w:marLeft w:val="0"/>
      <w:marRight w:val="0"/>
      <w:marTop w:val="0"/>
      <w:marBottom w:val="0"/>
      <w:divBdr>
        <w:top w:val="none" w:sz="0" w:space="0" w:color="auto"/>
        <w:left w:val="none" w:sz="0" w:space="0" w:color="auto"/>
        <w:bottom w:val="none" w:sz="0" w:space="0" w:color="auto"/>
        <w:right w:val="none" w:sz="0" w:space="0" w:color="auto"/>
      </w:divBdr>
      <w:divsChild>
        <w:div w:id="296960073">
          <w:marLeft w:val="0"/>
          <w:marRight w:val="0"/>
          <w:marTop w:val="0"/>
          <w:marBottom w:val="0"/>
          <w:divBdr>
            <w:top w:val="none" w:sz="0" w:space="0" w:color="auto"/>
            <w:left w:val="none" w:sz="0" w:space="0" w:color="auto"/>
            <w:bottom w:val="none" w:sz="0" w:space="0" w:color="auto"/>
            <w:right w:val="none" w:sz="0" w:space="0" w:color="auto"/>
          </w:divBdr>
        </w:div>
        <w:div w:id="1494296665">
          <w:marLeft w:val="0"/>
          <w:marRight w:val="0"/>
          <w:marTop w:val="0"/>
          <w:marBottom w:val="0"/>
          <w:divBdr>
            <w:top w:val="none" w:sz="0" w:space="0" w:color="auto"/>
            <w:left w:val="none" w:sz="0" w:space="0" w:color="auto"/>
            <w:bottom w:val="none" w:sz="0" w:space="0" w:color="auto"/>
            <w:right w:val="none" w:sz="0" w:space="0" w:color="auto"/>
          </w:divBdr>
        </w:div>
      </w:divsChild>
    </w:div>
    <w:div w:id="54939984">
      <w:bodyDiv w:val="1"/>
      <w:marLeft w:val="0"/>
      <w:marRight w:val="0"/>
      <w:marTop w:val="0"/>
      <w:marBottom w:val="0"/>
      <w:divBdr>
        <w:top w:val="none" w:sz="0" w:space="0" w:color="auto"/>
        <w:left w:val="none" w:sz="0" w:space="0" w:color="auto"/>
        <w:bottom w:val="none" w:sz="0" w:space="0" w:color="auto"/>
        <w:right w:val="none" w:sz="0" w:space="0" w:color="auto"/>
      </w:divBdr>
      <w:divsChild>
        <w:div w:id="2027439235">
          <w:marLeft w:val="0"/>
          <w:marRight w:val="0"/>
          <w:marTop w:val="0"/>
          <w:marBottom w:val="0"/>
          <w:divBdr>
            <w:top w:val="none" w:sz="0" w:space="0" w:color="auto"/>
            <w:left w:val="none" w:sz="0" w:space="0" w:color="auto"/>
            <w:bottom w:val="none" w:sz="0" w:space="0" w:color="auto"/>
            <w:right w:val="none" w:sz="0" w:space="0" w:color="auto"/>
          </w:divBdr>
          <w:divsChild>
            <w:div w:id="399257099">
              <w:marLeft w:val="0"/>
              <w:marRight w:val="0"/>
              <w:marTop w:val="0"/>
              <w:marBottom w:val="0"/>
              <w:divBdr>
                <w:top w:val="none" w:sz="0" w:space="0" w:color="auto"/>
                <w:left w:val="none" w:sz="0" w:space="0" w:color="auto"/>
                <w:bottom w:val="none" w:sz="0" w:space="0" w:color="auto"/>
                <w:right w:val="none" w:sz="0" w:space="0" w:color="auto"/>
              </w:divBdr>
              <w:divsChild>
                <w:div w:id="592014548">
                  <w:marLeft w:val="0"/>
                  <w:marRight w:val="0"/>
                  <w:marTop w:val="0"/>
                  <w:marBottom w:val="0"/>
                  <w:divBdr>
                    <w:top w:val="none" w:sz="0" w:space="0" w:color="auto"/>
                    <w:left w:val="none" w:sz="0" w:space="0" w:color="auto"/>
                    <w:bottom w:val="none" w:sz="0" w:space="0" w:color="auto"/>
                    <w:right w:val="none" w:sz="0" w:space="0" w:color="auto"/>
                  </w:divBdr>
                  <w:divsChild>
                    <w:div w:id="6390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2490">
      <w:bodyDiv w:val="1"/>
      <w:marLeft w:val="0"/>
      <w:marRight w:val="0"/>
      <w:marTop w:val="0"/>
      <w:marBottom w:val="0"/>
      <w:divBdr>
        <w:top w:val="none" w:sz="0" w:space="0" w:color="auto"/>
        <w:left w:val="none" w:sz="0" w:space="0" w:color="auto"/>
        <w:bottom w:val="none" w:sz="0" w:space="0" w:color="auto"/>
        <w:right w:val="none" w:sz="0" w:space="0" w:color="auto"/>
      </w:divBdr>
      <w:divsChild>
        <w:div w:id="508101529">
          <w:marLeft w:val="288"/>
          <w:marRight w:val="0"/>
          <w:marTop w:val="0"/>
          <w:marBottom w:val="0"/>
          <w:divBdr>
            <w:top w:val="none" w:sz="0" w:space="0" w:color="auto"/>
            <w:left w:val="none" w:sz="0" w:space="0" w:color="auto"/>
            <w:bottom w:val="none" w:sz="0" w:space="0" w:color="auto"/>
            <w:right w:val="none" w:sz="0" w:space="0" w:color="auto"/>
          </w:divBdr>
        </w:div>
      </w:divsChild>
    </w:div>
    <w:div w:id="68161473">
      <w:bodyDiv w:val="1"/>
      <w:marLeft w:val="0"/>
      <w:marRight w:val="0"/>
      <w:marTop w:val="0"/>
      <w:marBottom w:val="0"/>
      <w:divBdr>
        <w:top w:val="none" w:sz="0" w:space="0" w:color="auto"/>
        <w:left w:val="none" w:sz="0" w:space="0" w:color="auto"/>
        <w:bottom w:val="none" w:sz="0" w:space="0" w:color="auto"/>
        <w:right w:val="none" w:sz="0" w:space="0" w:color="auto"/>
      </w:divBdr>
    </w:div>
    <w:div w:id="81461800">
      <w:bodyDiv w:val="1"/>
      <w:marLeft w:val="0"/>
      <w:marRight w:val="0"/>
      <w:marTop w:val="0"/>
      <w:marBottom w:val="0"/>
      <w:divBdr>
        <w:top w:val="none" w:sz="0" w:space="0" w:color="auto"/>
        <w:left w:val="none" w:sz="0" w:space="0" w:color="auto"/>
        <w:bottom w:val="none" w:sz="0" w:space="0" w:color="auto"/>
        <w:right w:val="none" w:sz="0" w:space="0" w:color="auto"/>
      </w:divBdr>
    </w:div>
    <w:div w:id="82993349">
      <w:bodyDiv w:val="1"/>
      <w:marLeft w:val="0"/>
      <w:marRight w:val="0"/>
      <w:marTop w:val="0"/>
      <w:marBottom w:val="0"/>
      <w:divBdr>
        <w:top w:val="none" w:sz="0" w:space="0" w:color="auto"/>
        <w:left w:val="none" w:sz="0" w:space="0" w:color="auto"/>
        <w:bottom w:val="none" w:sz="0" w:space="0" w:color="auto"/>
        <w:right w:val="none" w:sz="0" w:space="0" w:color="auto"/>
      </w:divBdr>
      <w:divsChild>
        <w:div w:id="395855110">
          <w:marLeft w:val="0"/>
          <w:marRight w:val="0"/>
          <w:marTop w:val="0"/>
          <w:marBottom w:val="0"/>
          <w:divBdr>
            <w:top w:val="none" w:sz="0" w:space="0" w:color="auto"/>
            <w:left w:val="none" w:sz="0" w:space="0" w:color="auto"/>
            <w:bottom w:val="none" w:sz="0" w:space="0" w:color="auto"/>
            <w:right w:val="none" w:sz="0" w:space="0" w:color="auto"/>
          </w:divBdr>
          <w:divsChild>
            <w:div w:id="101075824">
              <w:marLeft w:val="0"/>
              <w:marRight w:val="0"/>
              <w:marTop w:val="0"/>
              <w:marBottom w:val="0"/>
              <w:divBdr>
                <w:top w:val="none" w:sz="0" w:space="0" w:color="auto"/>
                <w:left w:val="none" w:sz="0" w:space="0" w:color="auto"/>
                <w:bottom w:val="none" w:sz="0" w:space="0" w:color="auto"/>
                <w:right w:val="none" w:sz="0" w:space="0" w:color="auto"/>
              </w:divBdr>
              <w:divsChild>
                <w:div w:id="1210066870">
                  <w:marLeft w:val="0"/>
                  <w:marRight w:val="0"/>
                  <w:marTop w:val="0"/>
                  <w:marBottom w:val="0"/>
                  <w:divBdr>
                    <w:top w:val="none" w:sz="0" w:space="0" w:color="auto"/>
                    <w:left w:val="none" w:sz="0" w:space="0" w:color="auto"/>
                    <w:bottom w:val="none" w:sz="0" w:space="0" w:color="auto"/>
                    <w:right w:val="none" w:sz="0" w:space="0" w:color="auto"/>
                  </w:divBdr>
                  <w:divsChild>
                    <w:div w:id="1560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3388">
      <w:bodyDiv w:val="1"/>
      <w:marLeft w:val="0"/>
      <w:marRight w:val="0"/>
      <w:marTop w:val="0"/>
      <w:marBottom w:val="0"/>
      <w:divBdr>
        <w:top w:val="none" w:sz="0" w:space="0" w:color="auto"/>
        <w:left w:val="none" w:sz="0" w:space="0" w:color="auto"/>
        <w:bottom w:val="none" w:sz="0" w:space="0" w:color="auto"/>
        <w:right w:val="none" w:sz="0" w:space="0" w:color="auto"/>
      </w:divBdr>
      <w:divsChild>
        <w:div w:id="1858619644">
          <w:marLeft w:val="446"/>
          <w:marRight w:val="0"/>
          <w:marTop w:val="80"/>
          <w:marBottom w:val="0"/>
          <w:divBdr>
            <w:top w:val="none" w:sz="0" w:space="0" w:color="auto"/>
            <w:left w:val="none" w:sz="0" w:space="0" w:color="auto"/>
            <w:bottom w:val="none" w:sz="0" w:space="0" w:color="auto"/>
            <w:right w:val="none" w:sz="0" w:space="0" w:color="auto"/>
          </w:divBdr>
        </w:div>
      </w:divsChild>
    </w:div>
    <w:div w:id="102001861">
      <w:bodyDiv w:val="1"/>
      <w:marLeft w:val="0"/>
      <w:marRight w:val="0"/>
      <w:marTop w:val="0"/>
      <w:marBottom w:val="0"/>
      <w:divBdr>
        <w:top w:val="none" w:sz="0" w:space="0" w:color="auto"/>
        <w:left w:val="none" w:sz="0" w:space="0" w:color="auto"/>
        <w:bottom w:val="none" w:sz="0" w:space="0" w:color="auto"/>
        <w:right w:val="none" w:sz="0" w:space="0" w:color="auto"/>
      </w:divBdr>
      <w:divsChild>
        <w:div w:id="636952325">
          <w:marLeft w:val="0"/>
          <w:marRight w:val="0"/>
          <w:marTop w:val="0"/>
          <w:marBottom w:val="0"/>
          <w:divBdr>
            <w:top w:val="none" w:sz="0" w:space="0" w:color="auto"/>
            <w:left w:val="none" w:sz="0" w:space="0" w:color="auto"/>
            <w:bottom w:val="none" w:sz="0" w:space="0" w:color="auto"/>
            <w:right w:val="none" w:sz="0" w:space="0" w:color="auto"/>
          </w:divBdr>
          <w:divsChild>
            <w:div w:id="673652005">
              <w:marLeft w:val="0"/>
              <w:marRight w:val="0"/>
              <w:marTop w:val="0"/>
              <w:marBottom w:val="0"/>
              <w:divBdr>
                <w:top w:val="none" w:sz="0" w:space="0" w:color="auto"/>
                <w:left w:val="none" w:sz="0" w:space="0" w:color="auto"/>
                <w:bottom w:val="none" w:sz="0" w:space="0" w:color="auto"/>
                <w:right w:val="none" w:sz="0" w:space="0" w:color="auto"/>
              </w:divBdr>
              <w:divsChild>
                <w:div w:id="472913325">
                  <w:marLeft w:val="0"/>
                  <w:marRight w:val="0"/>
                  <w:marTop w:val="0"/>
                  <w:marBottom w:val="0"/>
                  <w:divBdr>
                    <w:top w:val="none" w:sz="0" w:space="0" w:color="auto"/>
                    <w:left w:val="none" w:sz="0" w:space="0" w:color="auto"/>
                    <w:bottom w:val="none" w:sz="0" w:space="0" w:color="auto"/>
                    <w:right w:val="none" w:sz="0" w:space="0" w:color="auto"/>
                  </w:divBdr>
                  <w:divsChild>
                    <w:div w:id="12482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7736">
      <w:bodyDiv w:val="1"/>
      <w:marLeft w:val="0"/>
      <w:marRight w:val="0"/>
      <w:marTop w:val="0"/>
      <w:marBottom w:val="0"/>
      <w:divBdr>
        <w:top w:val="none" w:sz="0" w:space="0" w:color="auto"/>
        <w:left w:val="none" w:sz="0" w:space="0" w:color="auto"/>
        <w:bottom w:val="none" w:sz="0" w:space="0" w:color="auto"/>
        <w:right w:val="none" w:sz="0" w:space="0" w:color="auto"/>
      </w:divBdr>
      <w:divsChild>
        <w:div w:id="1575621373">
          <w:marLeft w:val="446"/>
          <w:marRight w:val="0"/>
          <w:marTop w:val="20"/>
          <w:marBottom w:val="0"/>
          <w:divBdr>
            <w:top w:val="none" w:sz="0" w:space="0" w:color="auto"/>
            <w:left w:val="none" w:sz="0" w:space="0" w:color="auto"/>
            <w:bottom w:val="none" w:sz="0" w:space="0" w:color="auto"/>
            <w:right w:val="none" w:sz="0" w:space="0" w:color="auto"/>
          </w:divBdr>
        </w:div>
      </w:divsChild>
    </w:div>
    <w:div w:id="125123908">
      <w:bodyDiv w:val="1"/>
      <w:marLeft w:val="0"/>
      <w:marRight w:val="0"/>
      <w:marTop w:val="0"/>
      <w:marBottom w:val="0"/>
      <w:divBdr>
        <w:top w:val="none" w:sz="0" w:space="0" w:color="auto"/>
        <w:left w:val="none" w:sz="0" w:space="0" w:color="auto"/>
        <w:bottom w:val="none" w:sz="0" w:space="0" w:color="auto"/>
        <w:right w:val="none" w:sz="0" w:space="0" w:color="auto"/>
      </w:divBdr>
      <w:divsChild>
        <w:div w:id="892422890">
          <w:marLeft w:val="0"/>
          <w:marRight w:val="0"/>
          <w:marTop w:val="0"/>
          <w:marBottom w:val="0"/>
          <w:divBdr>
            <w:top w:val="none" w:sz="0" w:space="0" w:color="auto"/>
            <w:left w:val="none" w:sz="0" w:space="0" w:color="auto"/>
            <w:bottom w:val="none" w:sz="0" w:space="0" w:color="auto"/>
            <w:right w:val="none" w:sz="0" w:space="0" w:color="auto"/>
          </w:divBdr>
          <w:divsChild>
            <w:div w:id="1890022539">
              <w:marLeft w:val="0"/>
              <w:marRight w:val="0"/>
              <w:marTop w:val="0"/>
              <w:marBottom w:val="0"/>
              <w:divBdr>
                <w:top w:val="none" w:sz="0" w:space="0" w:color="auto"/>
                <w:left w:val="none" w:sz="0" w:space="0" w:color="auto"/>
                <w:bottom w:val="none" w:sz="0" w:space="0" w:color="auto"/>
                <w:right w:val="none" w:sz="0" w:space="0" w:color="auto"/>
              </w:divBdr>
              <w:divsChild>
                <w:div w:id="1387336121">
                  <w:marLeft w:val="0"/>
                  <w:marRight w:val="0"/>
                  <w:marTop w:val="0"/>
                  <w:marBottom w:val="0"/>
                  <w:divBdr>
                    <w:top w:val="none" w:sz="0" w:space="0" w:color="auto"/>
                    <w:left w:val="none" w:sz="0" w:space="0" w:color="auto"/>
                    <w:bottom w:val="none" w:sz="0" w:space="0" w:color="auto"/>
                    <w:right w:val="none" w:sz="0" w:space="0" w:color="auto"/>
                  </w:divBdr>
                  <w:divsChild>
                    <w:div w:id="18311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0288">
      <w:bodyDiv w:val="1"/>
      <w:marLeft w:val="0"/>
      <w:marRight w:val="0"/>
      <w:marTop w:val="0"/>
      <w:marBottom w:val="0"/>
      <w:divBdr>
        <w:top w:val="none" w:sz="0" w:space="0" w:color="auto"/>
        <w:left w:val="none" w:sz="0" w:space="0" w:color="auto"/>
        <w:bottom w:val="none" w:sz="0" w:space="0" w:color="auto"/>
        <w:right w:val="none" w:sz="0" w:space="0" w:color="auto"/>
      </w:divBdr>
      <w:divsChild>
        <w:div w:id="115027104">
          <w:marLeft w:val="0"/>
          <w:marRight w:val="0"/>
          <w:marTop w:val="0"/>
          <w:marBottom w:val="0"/>
          <w:divBdr>
            <w:top w:val="none" w:sz="0" w:space="0" w:color="auto"/>
            <w:left w:val="none" w:sz="0" w:space="0" w:color="auto"/>
            <w:bottom w:val="none" w:sz="0" w:space="0" w:color="auto"/>
            <w:right w:val="none" w:sz="0" w:space="0" w:color="auto"/>
          </w:divBdr>
          <w:divsChild>
            <w:div w:id="1639450891">
              <w:marLeft w:val="0"/>
              <w:marRight w:val="0"/>
              <w:marTop w:val="0"/>
              <w:marBottom w:val="0"/>
              <w:divBdr>
                <w:top w:val="none" w:sz="0" w:space="0" w:color="auto"/>
                <w:left w:val="none" w:sz="0" w:space="0" w:color="auto"/>
                <w:bottom w:val="none" w:sz="0" w:space="0" w:color="auto"/>
                <w:right w:val="none" w:sz="0" w:space="0" w:color="auto"/>
              </w:divBdr>
              <w:divsChild>
                <w:div w:id="12497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180">
      <w:bodyDiv w:val="1"/>
      <w:marLeft w:val="0"/>
      <w:marRight w:val="0"/>
      <w:marTop w:val="0"/>
      <w:marBottom w:val="0"/>
      <w:divBdr>
        <w:top w:val="none" w:sz="0" w:space="0" w:color="auto"/>
        <w:left w:val="none" w:sz="0" w:space="0" w:color="auto"/>
        <w:bottom w:val="none" w:sz="0" w:space="0" w:color="auto"/>
        <w:right w:val="none" w:sz="0" w:space="0" w:color="auto"/>
      </w:divBdr>
      <w:divsChild>
        <w:div w:id="2019651589">
          <w:marLeft w:val="446"/>
          <w:marRight w:val="0"/>
          <w:marTop w:val="80"/>
          <w:marBottom w:val="0"/>
          <w:divBdr>
            <w:top w:val="none" w:sz="0" w:space="0" w:color="auto"/>
            <w:left w:val="none" w:sz="0" w:space="0" w:color="auto"/>
            <w:bottom w:val="none" w:sz="0" w:space="0" w:color="auto"/>
            <w:right w:val="none" w:sz="0" w:space="0" w:color="auto"/>
          </w:divBdr>
        </w:div>
      </w:divsChild>
    </w:div>
    <w:div w:id="161704286">
      <w:bodyDiv w:val="1"/>
      <w:marLeft w:val="0"/>
      <w:marRight w:val="0"/>
      <w:marTop w:val="0"/>
      <w:marBottom w:val="0"/>
      <w:divBdr>
        <w:top w:val="none" w:sz="0" w:space="0" w:color="auto"/>
        <w:left w:val="none" w:sz="0" w:space="0" w:color="auto"/>
        <w:bottom w:val="none" w:sz="0" w:space="0" w:color="auto"/>
        <w:right w:val="none" w:sz="0" w:space="0" w:color="auto"/>
      </w:divBdr>
    </w:div>
    <w:div w:id="163591670">
      <w:bodyDiv w:val="1"/>
      <w:marLeft w:val="0"/>
      <w:marRight w:val="0"/>
      <w:marTop w:val="0"/>
      <w:marBottom w:val="0"/>
      <w:divBdr>
        <w:top w:val="none" w:sz="0" w:space="0" w:color="auto"/>
        <w:left w:val="none" w:sz="0" w:space="0" w:color="auto"/>
        <w:bottom w:val="none" w:sz="0" w:space="0" w:color="auto"/>
        <w:right w:val="none" w:sz="0" w:space="0" w:color="auto"/>
      </w:divBdr>
      <w:divsChild>
        <w:div w:id="312225245">
          <w:marLeft w:val="446"/>
          <w:marRight w:val="0"/>
          <w:marTop w:val="80"/>
          <w:marBottom w:val="0"/>
          <w:divBdr>
            <w:top w:val="none" w:sz="0" w:space="0" w:color="auto"/>
            <w:left w:val="none" w:sz="0" w:space="0" w:color="auto"/>
            <w:bottom w:val="none" w:sz="0" w:space="0" w:color="auto"/>
            <w:right w:val="none" w:sz="0" w:space="0" w:color="auto"/>
          </w:divBdr>
        </w:div>
      </w:divsChild>
    </w:div>
    <w:div w:id="184292350">
      <w:bodyDiv w:val="1"/>
      <w:marLeft w:val="0"/>
      <w:marRight w:val="0"/>
      <w:marTop w:val="0"/>
      <w:marBottom w:val="0"/>
      <w:divBdr>
        <w:top w:val="none" w:sz="0" w:space="0" w:color="auto"/>
        <w:left w:val="none" w:sz="0" w:space="0" w:color="auto"/>
        <w:bottom w:val="none" w:sz="0" w:space="0" w:color="auto"/>
        <w:right w:val="none" w:sz="0" w:space="0" w:color="auto"/>
      </w:divBdr>
      <w:divsChild>
        <w:div w:id="1354842310">
          <w:marLeft w:val="288"/>
          <w:marRight w:val="0"/>
          <w:marTop w:val="0"/>
          <w:marBottom w:val="0"/>
          <w:divBdr>
            <w:top w:val="none" w:sz="0" w:space="0" w:color="auto"/>
            <w:left w:val="none" w:sz="0" w:space="0" w:color="auto"/>
            <w:bottom w:val="none" w:sz="0" w:space="0" w:color="auto"/>
            <w:right w:val="none" w:sz="0" w:space="0" w:color="auto"/>
          </w:divBdr>
        </w:div>
      </w:divsChild>
    </w:div>
    <w:div w:id="225650631">
      <w:bodyDiv w:val="1"/>
      <w:marLeft w:val="0"/>
      <w:marRight w:val="0"/>
      <w:marTop w:val="0"/>
      <w:marBottom w:val="0"/>
      <w:divBdr>
        <w:top w:val="none" w:sz="0" w:space="0" w:color="auto"/>
        <w:left w:val="none" w:sz="0" w:space="0" w:color="auto"/>
        <w:bottom w:val="none" w:sz="0" w:space="0" w:color="auto"/>
        <w:right w:val="none" w:sz="0" w:space="0" w:color="auto"/>
      </w:divBdr>
      <w:divsChild>
        <w:div w:id="1667047340">
          <w:marLeft w:val="0"/>
          <w:marRight w:val="0"/>
          <w:marTop w:val="0"/>
          <w:marBottom w:val="0"/>
          <w:divBdr>
            <w:top w:val="none" w:sz="0" w:space="0" w:color="auto"/>
            <w:left w:val="none" w:sz="0" w:space="0" w:color="auto"/>
            <w:bottom w:val="none" w:sz="0" w:space="0" w:color="auto"/>
            <w:right w:val="none" w:sz="0" w:space="0" w:color="auto"/>
          </w:divBdr>
          <w:divsChild>
            <w:div w:id="1055199676">
              <w:marLeft w:val="0"/>
              <w:marRight w:val="0"/>
              <w:marTop w:val="0"/>
              <w:marBottom w:val="0"/>
              <w:divBdr>
                <w:top w:val="none" w:sz="0" w:space="0" w:color="auto"/>
                <w:left w:val="none" w:sz="0" w:space="0" w:color="auto"/>
                <w:bottom w:val="none" w:sz="0" w:space="0" w:color="auto"/>
                <w:right w:val="none" w:sz="0" w:space="0" w:color="auto"/>
              </w:divBdr>
              <w:divsChild>
                <w:div w:id="3379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3866">
      <w:bodyDiv w:val="1"/>
      <w:marLeft w:val="0"/>
      <w:marRight w:val="0"/>
      <w:marTop w:val="0"/>
      <w:marBottom w:val="0"/>
      <w:divBdr>
        <w:top w:val="none" w:sz="0" w:space="0" w:color="auto"/>
        <w:left w:val="none" w:sz="0" w:space="0" w:color="auto"/>
        <w:bottom w:val="none" w:sz="0" w:space="0" w:color="auto"/>
        <w:right w:val="none" w:sz="0" w:space="0" w:color="auto"/>
      </w:divBdr>
      <w:divsChild>
        <w:div w:id="546648591">
          <w:marLeft w:val="0"/>
          <w:marRight w:val="0"/>
          <w:marTop w:val="0"/>
          <w:marBottom w:val="0"/>
          <w:divBdr>
            <w:top w:val="none" w:sz="0" w:space="0" w:color="auto"/>
            <w:left w:val="none" w:sz="0" w:space="0" w:color="auto"/>
            <w:bottom w:val="none" w:sz="0" w:space="0" w:color="auto"/>
            <w:right w:val="none" w:sz="0" w:space="0" w:color="auto"/>
          </w:divBdr>
          <w:divsChild>
            <w:div w:id="2027947516">
              <w:marLeft w:val="0"/>
              <w:marRight w:val="0"/>
              <w:marTop w:val="0"/>
              <w:marBottom w:val="0"/>
              <w:divBdr>
                <w:top w:val="none" w:sz="0" w:space="0" w:color="auto"/>
                <w:left w:val="none" w:sz="0" w:space="0" w:color="auto"/>
                <w:bottom w:val="none" w:sz="0" w:space="0" w:color="auto"/>
                <w:right w:val="none" w:sz="0" w:space="0" w:color="auto"/>
              </w:divBdr>
              <w:divsChild>
                <w:div w:id="4421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40859">
      <w:bodyDiv w:val="1"/>
      <w:marLeft w:val="0"/>
      <w:marRight w:val="0"/>
      <w:marTop w:val="0"/>
      <w:marBottom w:val="0"/>
      <w:divBdr>
        <w:top w:val="none" w:sz="0" w:space="0" w:color="auto"/>
        <w:left w:val="none" w:sz="0" w:space="0" w:color="auto"/>
        <w:bottom w:val="none" w:sz="0" w:space="0" w:color="auto"/>
        <w:right w:val="none" w:sz="0" w:space="0" w:color="auto"/>
      </w:divBdr>
      <w:divsChild>
        <w:div w:id="1282151265">
          <w:marLeft w:val="562"/>
          <w:marRight w:val="0"/>
          <w:marTop w:val="120"/>
          <w:marBottom w:val="0"/>
          <w:divBdr>
            <w:top w:val="none" w:sz="0" w:space="0" w:color="auto"/>
            <w:left w:val="none" w:sz="0" w:space="0" w:color="auto"/>
            <w:bottom w:val="none" w:sz="0" w:space="0" w:color="auto"/>
            <w:right w:val="none" w:sz="0" w:space="0" w:color="auto"/>
          </w:divBdr>
        </w:div>
      </w:divsChild>
    </w:div>
    <w:div w:id="268054483">
      <w:bodyDiv w:val="1"/>
      <w:marLeft w:val="0"/>
      <w:marRight w:val="0"/>
      <w:marTop w:val="0"/>
      <w:marBottom w:val="0"/>
      <w:divBdr>
        <w:top w:val="none" w:sz="0" w:space="0" w:color="auto"/>
        <w:left w:val="none" w:sz="0" w:space="0" w:color="auto"/>
        <w:bottom w:val="none" w:sz="0" w:space="0" w:color="auto"/>
        <w:right w:val="none" w:sz="0" w:space="0" w:color="auto"/>
      </w:divBdr>
      <w:divsChild>
        <w:div w:id="587419721">
          <w:marLeft w:val="0"/>
          <w:marRight w:val="0"/>
          <w:marTop w:val="0"/>
          <w:marBottom w:val="0"/>
          <w:divBdr>
            <w:top w:val="none" w:sz="0" w:space="0" w:color="auto"/>
            <w:left w:val="none" w:sz="0" w:space="0" w:color="auto"/>
            <w:bottom w:val="none" w:sz="0" w:space="0" w:color="auto"/>
            <w:right w:val="none" w:sz="0" w:space="0" w:color="auto"/>
          </w:divBdr>
          <w:divsChild>
            <w:div w:id="2025747675">
              <w:marLeft w:val="0"/>
              <w:marRight w:val="0"/>
              <w:marTop w:val="0"/>
              <w:marBottom w:val="0"/>
              <w:divBdr>
                <w:top w:val="none" w:sz="0" w:space="0" w:color="auto"/>
                <w:left w:val="none" w:sz="0" w:space="0" w:color="auto"/>
                <w:bottom w:val="none" w:sz="0" w:space="0" w:color="auto"/>
                <w:right w:val="none" w:sz="0" w:space="0" w:color="auto"/>
              </w:divBdr>
              <w:divsChild>
                <w:div w:id="14047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5774">
      <w:bodyDiv w:val="1"/>
      <w:marLeft w:val="0"/>
      <w:marRight w:val="0"/>
      <w:marTop w:val="0"/>
      <w:marBottom w:val="0"/>
      <w:divBdr>
        <w:top w:val="none" w:sz="0" w:space="0" w:color="auto"/>
        <w:left w:val="none" w:sz="0" w:space="0" w:color="auto"/>
        <w:bottom w:val="none" w:sz="0" w:space="0" w:color="auto"/>
        <w:right w:val="none" w:sz="0" w:space="0" w:color="auto"/>
      </w:divBdr>
    </w:div>
    <w:div w:id="285889667">
      <w:bodyDiv w:val="1"/>
      <w:marLeft w:val="0"/>
      <w:marRight w:val="0"/>
      <w:marTop w:val="0"/>
      <w:marBottom w:val="0"/>
      <w:divBdr>
        <w:top w:val="none" w:sz="0" w:space="0" w:color="auto"/>
        <w:left w:val="none" w:sz="0" w:space="0" w:color="auto"/>
        <w:bottom w:val="none" w:sz="0" w:space="0" w:color="auto"/>
        <w:right w:val="none" w:sz="0" w:space="0" w:color="auto"/>
      </w:divBdr>
      <w:divsChild>
        <w:div w:id="1984197387">
          <w:marLeft w:val="0"/>
          <w:marRight w:val="0"/>
          <w:marTop w:val="0"/>
          <w:marBottom w:val="0"/>
          <w:divBdr>
            <w:top w:val="none" w:sz="0" w:space="0" w:color="auto"/>
            <w:left w:val="none" w:sz="0" w:space="0" w:color="auto"/>
            <w:bottom w:val="none" w:sz="0" w:space="0" w:color="auto"/>
            <w:right w:val="none" w:sz="0" w:space="0" w:color="auto"/>
          </w:divBdr>
          <w:divsChild>
            <w:div w:id="1562709436">
              <w:marLeft w:val="0"/>
              <w:marRight w:val="0"/>
              <w:marTop w:val="0"/>
              <w:marBottom w:val="0"/>
              <w:divBdr>
                <w:top w:val="none" w:sz="0" w:space="0" w:color="auto"/>
                <w:left w:val="none" w:sz="0" w:space="0" w:color="auto"/>
                <w:bottom w:val="none" w:sz="0" w:space="0" w:color="auto"/>
                <w:right w:val="none" w:sz="0" w:space="0" w:color="auto"/>
              </w:divBdr>
              <w:divsChild>
                <w:div w:id="1875539415">
                  <w:marLeft w:val="0"/>
                  <w:marRight w:val="0"/>
                  <w:marTop w:val="0"/>
                  <w:marBottom w:val="0"/>
                  <w:divBdr>
                    <w:top w:val="none" w:sz="0" w:space="0" w:color="auto"/>
                    <w:left w:val="none" w:sz="0" w:space="0" w:color="auto"/>
                    <w:bottom w:val="none" w:sz="0" w:space="0" w:color="auto"/>
                    <w:right w:val="none" w:sz="0" w:space="0" w:color="auto"/>
                  </w:divBdr>
                  <w:divsChild>
                    <w:div w:id="16235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2094">
      <w:bodyDiv w:val="1"/>
      <w:marLeft w:val="0"/>
      <w:marRight w:val="0"/>
      <w:marTop w:val="0"/>
      <w:marBottom w:val="0"/>
      <w:divBdr>
        <w:top w:val="none" w:sz="0" w:space="0" w:color="auto"/>
        <w:left w:val="none" w:sz="0" w:space="0" w:color="auto"/>
        <w:bottom w:val="none" w:sz="0" w:space="0" w:color="auto"/>
        <w:right w:val="none" w:sz="0" w:space="0" w:color="auto"/>
      </w:divBdr>
      <w:divsChild>
        <w:div w:id="1289513878">
          <w:marLeft w:val="0"/>
          <w:marRight w:val="0"/>
          <w:marTop w:val="0"/>
          <w:marBottom w:val="0"/>
          <w:divBdr>
            <w:top w:val="none" w:sz="0" w:space="0" w:color="auto"/>
            <w:left w:val="none" w:sz="0" w:space="0" w:color="auto"/>
            <w:bottom w:val="none" w:sz="0" w:space="0" w:color="auto"/>
            <w:right w:val="none" w:sz="0" w:space="0" w:color="auto"/>
          </w:divBdr>
          <w:divsChild>
            <w:div w:id="299069376">
              <w:marLeft w:val="0"/>
              <w:marRight w:val="0"/>
              <w:marTop w:val="0"/>
              <w:marBottom w:val="0"/>
              <w:divBdr>
                <w:top w:val="none" w:sz="0" w:space="0" w:color="auto"/>
                <w:left w:val="none" w:sz="0" w:space="0" w:color="auto"/>
                <w:bottom w:val="none" w:sz="0" w:space="0" w:color="auto"/>
                <w:right w:val="none" w:sz="0" w:space="0" w:color="auto"/>
              </w:divBdr>
              <w:divsChild>
                <w:div w:id="1397625821">
                  <w:marLeft w:val="0"/>
                  <w:marRight w:val="0"/>
                  <w:marTop w:val="0"/>
                  <w:marBottom w:val="0"/>
                  <w:divBdr>
                    <w:top w:val="none" w:sz="0" w:space="0" w:color="auto"/>
                    <w:left w:val="none" w:sz="0" w:space="0" w:color="auto"/>
                    <w:bottom w:val="none" w:sz="0" w:space="0" w:color="auto"/>
                    <w:right w:val="none" w:sz="0" w:space="0" w:color="auto"/>
                  </w:divBdr>
                  <w:divsChild>
                    <w:div w:id="395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34233">
      <w:bodyDiv w:val="1"/>
      <w:marLeft w:val="0"/>
      <w:marRight w:val="0"/>
      <w:marTop w:val="0"/>
      <w:marBottom w:val="0"/>
      <w:divBdr>
        <w:top w:val="none" w:sz="0" w:space="0" w:color="auto"/>
        <w:left w:val="none" w:sz="0" w:space="0" w:color="auto"/>
        <w:bottom w:val="none" w:sz="0" w:space="0" w:color="auto"/>
        <w:right w:val="none" w:sz="0" w:space="0" w:color="auto"/>
      </w:divBdr>
      <w:divsChild>
        <w:div w:id="513307553">
          <w:marLeft w:val="446"/>
          <w:marRight w:val="0"/>
          <w:marTop w:val="80"/>
          <w:marBottom w:val="0"/>
          <w:divBdr>
            <w:top w:val="none" w:sz="0" w:space="0" w:color="auto"/>
            <w:left w:val="none" w:sz="0" w:space="0" w:color="auto"/>
            <w:bottom w:val="none" w:sz="0" w:space="0" w:color="auto"/>
            <w:right w:val="none" w:sz="0" w:space="0" w:color="auto"/>
          </w:divBdr>
        </w:div>
      </w:divsChild>
    </w:div>
    <w:div w:id="303660400">
      <w:bodyDiv w:val="1"/>
      <w:marLeft w:val="0"/>
      <w:marRight w:val="0"/>
      <w:marTop w:val="0"/>
      <w:marBottom w:val="0"/>
      <w:divBdr>
        <w:top w:val="none" w:sz="0" w:space="0" w:color="auto"/>
        <w:left w:val="none" w:sz="0" w:space="0" w:color="auto"/>
        <w:bottom w:val="none" w:sz="0" w:space="0" w:color="auto"/>
        <w:right w:val="none" w:sz="0" w:space="0" w:color="auto"/>
      </w:divBdr>
    </w:div>
    <w:div w:id="304942657">
      <w:bodyDiv w:val="1"/>
      <w:marLeft w:val="0"/>
      <w:marRight w:val="0"/>
      <w:marTop w:val="0"/>
      <w:marBottom w:val="0"/>
      <w:divBdr>
        <w:top w:val="none" w:sz="0" w:space="0" w:color="auto"/>
        <w:left w:val="none" w:sz="0" w:space="0" w:color="auto"/>
        <w:bottom w:val="none" w:sz="0" w:space="0" w:color="auto"/>
        <w:right w:val="none" w:sz="0" w:space="0" w:color="auto"/>
      </w:divBdr>
      <w:divsChild>
        <w:div w:id="2132163085">
          <w:marLeft w:val="446"/>
          <w:marRight w:val="0"/>
          <w:marTop w:val="60"/>
          <w:marBottom w:val="0"/>
          <w:divBdr>
            <w:top w:val="none" w:sz="0" w:space="0" w:color="auto"/>
            <w:left w:val="none" w:sz="0" w:space="0" w:color="auto"/>
            <w:bottom w:val="none" w:sz="0" w:space="0" w:color="auto"/>
            <w:right w:val="none" w:sz="0" w:space="0" w:color="auto"/>
          </w:divBdr>
        </w:div>
      </w:divsChild>
    </w:div>
    <w:div w:id="305936874">
      <w:bodyDiv w:val="1"/>
      <w:marLeft w:val="0"/>
      <w:marRight w:val="0"/>
      <w:marTop w:val="0"/>
      <w:marBottom w:val="0"/>
      <w:divBdr>
        <w:top w:val="none" w:sz="0" w:space="0" w:color="auto"/>
        <w:left w:val="none" w:sz="0" w:space="0" w:color="auto"/>
        <w:bottom w:val="none" w:sz="0" w:space="0" w:color="auto"/>
        <w:right w:val="none" w:sz="0" w:space="0" w:color="auto"/>
      </w:divBdr>
      <w:divsChild>
        <w:div w:id="1070424858">
          <w:marLeft w:val="446"/>
          <w:marRight w:val="0"/>
          <w:marTop w:val="80"/>
          <w:marBottom w:val="0"/>
          <w:divBdr>
            <w:top w:val="none" w:sz="0" w:space="0" w:color="auto"/>
            <w:left w:val="none" w:sz="0" w:space="0" w:color="auto"/>
            <w:bottom w:val="none" w:sz="0" w:space="0" w:color="auto"/>
            <w:right w:val="none" w:sz="0" w:space="0" w:color="auto"/>
          </w:divBdr>
        </w:div>
      </w:divsChild>
    </w:div>
    <w:div w:id="306782268">
      <w:bodyDiv w:val="1"/>
      <w:marLeft w:val="0"/>
      <w:marRight w:val="0"/>
      <w:marTop w:val="0"/>
      <w:marBottom w:val="0"/>
      <w:divBdr>
        <w:top w:val="none" w:sz="0" w:space="0" w:color="auto"/>
        <w:left w:val="none" w:sz="0" w:space="0" w:color="auto"/>
        <w:bottom w:val="none" w:sz="0" w:space="0" w:color="auto"/>
        <w:right w:val="none" w:sz="0" w:space="0" w:color="auto"/>
      </w:divBdr>
    </w:div>
    <w:div w:id="311910369">
      <w:bodyDiv w:val="1"/>
      <w:marLeft w:val="0"/>
      <w:marRight w:val="0"/>
      <w:marTop w:val="0"/>
      <w:marBottom w:val="0"/>
      <w:divBdr>
        <w:top w:val="none" w:sz="0" w:space="0" w:color="auto"/>
        <w:left w:val="none" w:sz="0" w:space="0" w:color="auto"/>
        <w:bottom w:val="none" w:sz="0" w:space="0" w:color="auto"/>
        <w:right w:val="none" w:sz="0" w:space="0" w:color="auto"/>
      </w:divBdr>
    </w:div>
    <w:div w:id="314578435">
      <w:bodyDiv w:val="1"/>
      <w:marLeft w:val="0"/>
      <w:marRight w:val="0"/>
      <w:marTop w:val="0"/>
      <w:marBottom w:val="0"/>
      <w:divBdr>
        <w:top w:val="none" w:sz="0" w:space="0" w:color="auto"/>
        <w:left w:val="none" w:sz="0" w:space="0" w:color="auto"/>
        <w:bottom w:val="none" w:sz="0" w:space="0" w:color="auto"/>
        <w:right w:val="none" w:sz="0" w:space="0" w:color="auto"/>
      </w:divBdr>
      <w:divsChild>
        <w:div w:id="460877692">
          <w:marLeft w:val="0"/>
          <w:marRight w:val="0"/>
          <w:marTop w:val="0"/>
          <w:marBottom w:val="0"/>
          <w:divBdr>
            <w:top w:val="none" w:sz="0" w:space="0" w:color="auto"/>
            <w:left w:val="none" w:sz="0" w:space="0" w:color="auto"/>
            <w:bottom w:val="none" w:sz="0" w:space="0" w:color="auto"/>
            <w:right w:val="none" w:sz="0" w:space="0" w:color="auto"/>
          </w:divBdr>
          <w:divsChild>
            <w:div w:id="1778911196">
              <w:marLeft w:val="0"/>
              <w:marRight w:val="0"/>
              <w:marTop w:val="0"/>
              <w:marBottom w:val="0"/>
              <w:divBdr>
                <w:top w:val="none" w:sz="0" w:space="0" w:color="auto"/>
                <w:left w:val="none" w:sz="0" w:space="0" w:color="auto"/>
                <w:bottom w:val="none" w:sz="0" w:space="0" w:color="auto"/>
                <w:right w:val="none" w:sz="0" w:space="0" w:color="auto"/>
              </w:divBdr>
              <w:divsChild>
                <w:div w:id="1303266038">
                  <w:marLeft w:val="0"/>
                  <w:marRight w:val="0"/>
                  <w:marTop w:val="0"/>
                  <w:marBottom w:val="0"/>
                  <w:divBdr>
                    <w:top w:val="none" w:sz="0" w:space="0" w:color="auto"/>
                    <w:left w:val="none" w:sz="0" w:space="0" w:color="auto"/>
                    <w:bottom w:val="none" w:sz="0" w:space="0" w:color="auto"/>
                    <w:right w:val="none" w:sz="0" w:space="0" w:color="auto"/>
                  </w:divBdr>
                  <w:divsChild>
                    <w:div w:id="15241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242">
      <w:bodyDiv w:val="1"/>
      <w:marLeft w:val="0"/>
      <w:marRight w:val="0"/>
      <w:marTop w:val="0"/>
      <w:marBottom w:val="0"/>
      <w:divBdr>
        <w:top w:val="none" w:sz="0" w:space="0" w:color="auto"/>
        <w:left w:val="none" w:sz="0" w:space="0" w:color="auto"/>
        <w:bottom w:val="none" w:sz="0" w:space="0" w:color="auto"/>
        <w:right w:val="none" w:sz="0" w:space="0" w:color="auto"/>
      </w:divBdr>
      <w:divsChild>
        <w:div w:id="1368751483">
          <w:marLeft w:val="446"/>
          <w:marRight w:val="0"/>
          <w:marTop w:val="60"/>
          <w:marBottom w:val="0"/>
          <w:divBdr>
            <w:top w:val="none" w:sz="0" w:space="0" w:color="auto"/>
            <w:left w:val="none" w:sz="0" w:space="0" w:color="auto"/>
            <w:bottom w:val="none" w:sz="0" w:space="0" w:color="auto"/>
            <w:right w:val="none" w:sz="0" w:space="0" w:color="auto"/>
          </w:divBdr>
        </w:div>
      </w:divsChild>
    </w:div>
    <w:div w:id="337581245">
      <w:bodyDiv w:val="1"/>
      <w:marLeft w:val="0"/>
      <w:marRight w:val="0"/>
      <w:marTop w:val="0"/>
      <w:marBottom w:val="0"/>
      <w:divBdr>
        <w:top w:val="none" w:sz="0" w:space="0" w:color="auto"/>
        <w:left w:val="none" w:sz="0" w:space="0" w:color="auto"/>
        <w:bottom w:val="none" w:sz="0" w:space="0" w:color="auto"/>
        <w:right w:val="none" w:sz="0" w:space="0" w:color="auto"/>
      </w:divBdr>
      <w:divsChild>
        <w:div w:id="889805083">
          <w:marLeft w:val="446"/>
          <w:marRight w:val="0"/>
          <w:marTop w:val="60"/>
          <w:marBottom w:val="0"/>
          <w:divBdr>
            <w:top w:val="none" w:sz="0" w:space="0" w:color="auto"/>
            <w:left w:val="none" w:sz="0" w:space="0" w:color="auto"/>
            <w:bottom w:val="none" w:sz="0" w:space="0" w:color="auto"/>
            <w:right w:val="none" w:sz="0" w:space="0" w:color="auto"/>
          </w:divBdr>
        </w:div>
      </w:divsChild>
    </w:div>
    <w:div w:id="356473070">
      <w:bodyDiv w:val="1"/>
      <w:marLeft w:val="0"/>
      <w:marRight w:val="0"/>
      <w:marTop w:val="0"/>
      <w:marBottom w:val="0"/>
      <w:divBdr>
        <w:top w:val="none" w:sz="0" w:space="0" w:color="auto"/>
        <w:left w:val="none" w:sz="0" w:space="0" w:color="auto"/>
        <w:bottom w:val="none" w:sz="0" w:space="0" w:color="auto"/>
        <w:right w:val="none" w:sz="0" w:space="0" w:color="auto"/>
      </w:divBdr>
      <w:divsChild>
        <w:div w:id="608202377">
          <w:marLeft w:val="0"/>
          <w:marRight w:val="0"/>
          <w:marTop w:val="0"/>
          <w:marBottom w:val="0"/>
          <w:divBdr>
            <w:top w:val="none" w:sz="0" w:space="0" w:color="auto"/>
            <w:left w:val="none" w:sz="0" w:space="0" w:color="auto"/>
            <w:bottom w:val="none" w:sz="0" w:space="0" w:color="auto"/>
            <w:right w:val="none" w:sz="0" w:space="0" w:color="auto"/>
          </w:divBdr>
          <w:divsChild>
            <w:div w:id="1427574429">
              <w:marLeft w:val="0"/>
              <w:marRight w:val="0"/>
              <w:marTop w:val="0"/>
              <w:marBottom w:val="0"/>
              <w:divBdr>
                <w:top w:val="none" w:sz="0" w:space="0" w:color="auto"/>
                <w:left w:val="none" w:sz="0" w:space="0" w:color="auto"/>
                <w:bottom w:val="none" w:sz="0" w:space="0" w:color="auto"/>
                <w:right w:val="none" w:sz="0" w:space="0" w:color="auto"/>
              </w:divBdr>
              <w:divsChild>
                <w:div w:id="18186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21519">
      <w:bodyDiv w:val="1"/>
      <w:marLeft w:val="0"/>
      <w:marRight w:val="0"/>
      <w:marTop w:val="0"/>
      <w:marBottom w:val="0"/>
      <w:divBdr>
        <w:top w:val="none" w:sz="0" w:space="0" w:color="auto"/>
        <w:left w:val="none" w:sz="0" w:space="0" w:color="auto"/>
        <w:bottom w:val="none" w:sz="0" w:space="0" w:color="auto"/>
        <w:right w:val="none" w:sz="0" w:space="0" w:color="auto"/>
      </w:divBdr>
    </w:div>
    <w:div w:id="382221616">
      <w:bodyDiv w:val="1"/>
      <w:marLeft w:val="0"/>
      <w:marRight w:val="0"/>
      <w:marTop w:val="0"/>
      <w:marBottom w:val="0"/>
      <w:divBdr>
        <w:top w:val="none" w:sz="0" w:space="0" w:color="auto"/>
        <w:left w:val="none" w:sz="0" w:space="0" w:color="auto"/>
        <w:bottom w:val="none" w:sz="0" w:space="0" w:color="auto"/>
        <w:right w:val="none" w:sz="0" w:space="0" w:color="auto"/>
      </w:divBdr>
      <w:divsChild>
        <w:div w:id="351803864">
          <w:marLeft w:val="0"/>
          <w:marRight w:val="0"/>
          <w:marTop w:val="0"/>
          <w:marBottom w:val="0"/>
          <w:divBdr>
            <w:top w:val="none" w:sz="0" w:space="0" w:color="auto"/>
            <w:left w:val="none" w:sz="0" w:space="0" w:color="auto"/>
            <w:bottom w:val="none" w:sz="0" w:space="0" w:color="auto"/>
            <w:right w:val="none" w:sz="0" w:space="0" w:color="auto"/>
          </w:divBdr>
        </w:div>
        <w:div w:id="1963416965">
          <w:marLeft w:val="0"/>
          <w:marRight w:val="0"/>
          <w:marTop w:val="0"/>
          <w:marBottom w:val="0"/>
          <w:divBdr>
            <w:top w:val="none" w:sz="0" w:space="0" w:color="auto"/>
            <w:left w:val="none" w:sz="0" w:space="0" w:color="auto"/>
            <w:bottom w:val="none" w:sz="0" w:space="0" w:color="auto"/>
            <w:right w:val="none" w:sz="0" w:space="0" w:color="auto"/>
          </w:divBdr>
        </w:div>
        <w:div w:id="1351029648">
          <w:marLeft w:val="0"/>
          <w:marRight w:val="0"/>
          <w:marTop w:val="0"/>
          <w:marBottom w:val="0"/>
          <w:divBdr>
            <w:top w:val="none" w:sz="0" w:space="0" w:color="auto"/>
            <w:left w:val="none" w:sz="0" w:space="0" w:color="auto"/>
            <w:bottom w:val="none" w:sz="0" w:space="0" w:color="auto"/>
            <w:right w:val="none" w:sz="0" w:space="0" w:color="auto"/>
          </w:divBdr>
        </w:div>
      </w:divsChild>
    </w:div>
    <w:div w:id="396630174">
      <w:bodyDiv w:val="1"/>
      <w:marLeft w:val="0"/>
      <w:marRight w:val="0"/>
      <w:marTop w:val="0"/>
      <w:marBottom w:val="0"/>
      <w:divBdr>
        <w:top w:val="none" w:sz="0" w:space="0" w:color="auto"/>
        <w:left w:val="none" w:sz="0" w:space="0" w:color="auto"/>
        <w:bottom w:val="none" w:sz="0" w:space="0" w:color="auto"/>
        <w:right w:val="none" w:sz="0" w:space="0" w:color="auto"/>
      </w:divBdr>
      <w:divsChild>
        <w:div w:id="2116903563">
          <w:marLeft w:val="0"/>
          <w:marRight w:val="0"/>
          <w:marTop w:val="0"/>
          <w:marBottom w:val="0"/>
          <w:divBdr>
            <w:top w:val="none" w:sz="0" w:space="0" w:color="auto"/>
            <w:left w:val="none" w:sz="0" w:space="0" w:color="auto"/>
            <w:bottom w:val="none" w:sz="0" w:space="0" w:color="auto"/>
            <w:right w:val="none" w:sz="0" w:space="0" w:color="auto"/>
          </w:divBdr>
          <w:divsChild>
            <w:div w:id="183828883">
              <w:marLeft w:val="0"/>
              <w:marRight w:val="0"/>
              <w:marTop w:val="0"/>
              <w:marBottom w:val="0"/>
              <w:divBdr>
                <w:top w:val="none" w:sz="0" w:space="0" w:color="auto"/>
                <w:left w:val="none" w:sz="0" w:space="0" w:color="auto"/>
                <w:bottom w:val="none" w:sz="0" w:space="0" w:color="auto"/>
                <w:right w:val="none" w:sz="0" w:space="0" w:color="auto"/>
              </w:divBdr>
              <w:divsChild>
                <w:div w:id="924845954">
                  <w:marLeft w:val="0"/>
                  <w:marRight w:val="0"/>
                  <w:marTop w:val="0"/>
                  <w:marBottom w:val="0"/>
                  <w:divBdr>
                    <w:top w:val="none" w:sz="0" w:space="0" w:color="auto"/>
                    <w:left w:val="none" w:sz="0" w:space="0" w:color="auto"/>
                    <w:bottom w:val="none" w:sz="0" w:space="0" w:color="auto"/>
                    <w:right w:val="none" w:sz="0" w:space="0" w:color="auto"/>
                  </w:divBdr>
                  <w:divsChild>
                    <w:div w:id="1179546500">
                      <w:marLeft w:val="0"/>
                      <w:marRight w:val="0"/>
                      <w:marTop w:val="0"/>
                      <w:marBottom w:val="0"/>
                      <w:divBdr>
                        <w:top w:val="none" w:sz="0" w:space="0" w:color="auto"/>
                        <w:left w:val="none" w:sz="0" w:space="0" w:color="auto"/>
                        <w:bottom w:val="none" w:sz="0" w:space="0" w:color="auto"/>
                        <w:right w:val="none" w:sz="0" w:space="0" w:color="auto"/>
                      </w:divBdr>
                      <w:divsChild>
                        <w:div w:id="1399747741">
                          <w:marLeft w:val="0"/>
                          <w:marRight w:val="0"/>
                          <w:marTop w:val="0"/>
                          <w:marBottom w:val="0"/>
                          <w:divBdr>
                            <w:top w:val="none" w:sz="0" w:space="0" w:color="auto"/>
                            <w:left w:val="none" w:sz="0" w:space="0" w:color="auto"/>
                            <w:bottom w:val="none" w:sz="0" w:space="0" w:color="auto"/>
                            <w:right w:val="none" w:sz="0" w:space="0" w:color="auto"/>
                          </w:divBdr>
                          <w:divsChild>
                            <w:div w:id="147862387">
                              <w:marLeft w:val="0"/>
                              <w:marRight w:val="0"/>
                              <w:marTop w:val="0"/>
                              <w:marBottom w:val="0"/>
                              <w:divBdr>
                                <w:top w:val="none" w:sz="0" w:space="0" w:color="auto"/>
                                <w:left w:val="none" w:sz="0" w:space="0" w:color="auto"/>
                                <w:bottom w:val="none" w:sz="0" w:space="0" w:color="auto"/>
                                <w:right w:val="none" w:sz="0" w:space="0" w:color="auto"/>
                              </w:divBdr>
                              <w:divsChild>
                                <w:div w:id="2027052432">
                                  <w:marLeft w:val="0"/>
                                  <w:marRight w:val="0"/>
                                  <w:marTop w:val="0"/>
                                  <w:marBottom w:val="0"/>
                                  <w:divBdr>
                                    <w:top w:val="none" w:sz="0" w:space="0" w:color="auto"/>
                                    <w:left w:val="none" w:sz="0" w:space="0" w:color="auto"/>
                                    <w:bottom w:val="none" w:sz="0" w:space="0" w:color="auto"/>
                                    <w:right w:val="none" w:sz="0" w:space="0" w:color="auto"/>
                                  </w:divBdr>
                                  <w:divsChild>
                                    <w:div w:id="9981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104378">
      <w:bodyDiv w:val="1"/>
      <w:marLeft w:val="0"/>
      <w:marRight w:val="0"/>
      <w:marTop w:val="0"/>
      <w:marBottom w:val="0"/>
      <w:divBdr>
        <w:top w:val="none" w:sz="0" w:space="0" w:color="auto"/>
        <w:left w:val="none" w:sz="0" w:space="0" w:color="auto"/>
        <w:bottom w:val="none" w:sz="0" w:space="0" w:color="auto"/>
        <w:right w:val="none" w:sz="0" w:space="0" w:color="auto"/>
      </w:divBdr>
      <w:divsChild>
        <w:div w:id="1135223347">
          <w:marLeft w:val="288"/>
          <w:marRight w:val="0"/>
          <w:marTop w:val="0"/>
          <w:marBottom w:val="0"/>
          <w:divBdr>
            <w:top w:val="none" w:sz="0" w:space="0" w:color="auto"/>
            <w:left w:val="none" w:sz="0" w:space="0" w:color="auto"/>
            <w:bottom w:val="none" w:sz="0" w:space="0" w:color="auto"/>
            <w:right w:val="none" w:sz="0" w:space="0" w:color="auto"/>
          </w:divBdr>
        </w:div>
      </w:divsChild>
    </w:div>
    <w:div w:id="405109015">
      <w:bodyDiv w:val="1"/>
      <w:marLeft w:val="0"/>
      <w:marRight w:val="0"/>
      <w:marTop w:val="0"/>
      <w:marBottom w:val="0"/>
      <w:divBdr>
        <w:top w:val="none" w:sz="0" w:space="0" w:color="auto"/>
        <w:left w:val="none" w:sz="0" w:space="0" w:color="auto"/>
        <w:bottom w:val="none" w:sz="0" w:space="0" w:color="auto"/>
        <w:right w:val="none" w:sz="0" w:space="0" w:color="auto"/>
      </w:divBdr>
      <w:divsChild>
        <w:div w:id="1264070223">
          <w:marLeft w:val="0"/>
          <w:marRight w:val="0"/>
          <w:marTop w:val="0"/>
          <w:marBottom w:val="0"/>
          <w:divBdr>
            <w:top w:val="none" w:sz="0" w:space="0" w:color="auto"/>
            <w:left w:val="none" w:sz="0" w:space="0" w:color="auto"/>
            <w:bottom w:val="none" w:sz="0" w:space="0" w:color="auto"/>
            <w:right w:val="none" w:sz="0" w:space="0" w:color="auto"/>
          </w:divBdr>
          <w:divsChild>
            <w:div w:id="436871929">
              <w:marLeft w:val="0"/>
              <w:marRight w:val="0"/>
              <w:marTop w:val="0"/>
              <w:marBottom w:val="0"/>
              <w:divBdr>
                <w:top w:val="none" w:sz="0" w:space="0" w:color="auto"/>
                <w:left w:val="none" w:sz="0" w:space="0" w:color="auto"/>
                <w:bottom w:val="none" w:sz="0" w:space="0" w:color="auto"/>
                <w:right w:val="none" w:sz="0" w:space="0" w:color="auto"/>
              </w:divBdr>
              <w:divsChild>
                <w:div w:id="1987591753">
                  <w:marLeft w:val="0"/>
                  <w:marRight w:val="0"/>
                  <w:marTop w:val="0"/>
                  <w:marBottom w:val="0"/>
                  <w:divBdr>
                    <w:top w:val="none" w:sz="0" w:space="0" w:color="auto"/>
                    <w:left w:val="none" w:sz="0" w:space="0" w:color="auto"/>
                    <w:bottom w:val="none" w:sz="0" w:space="0" w:color="auto"/>
                    <w:right w:val="none" w:sz="0" w:space="0" w:color="auto"/>
                  </w:divBdr>
                  <w:divsChild>
                    <w:div w:id="231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5389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2">
          <w:marLeft w:val="446"/>
          <w:marRight w:val="0"/>
          <w:marTop w:val="80"/>
          <w:marBottom w:val="0"/>
          <w:divBdr>
            <w:top w:val="none" w:sz="0" w:space="0" w:color="auto"/>
            <w:left w:val="none" w:sz="0" w:space="0" w:color="auto"/>
            <w:bottom w:val="none" w:sz="0" w:space="0" w:color="auto"/>
            <w:right w:val="none" w:sz="0" w:space="0" w:color="auto"/>
          </w:divBdr>
        </w:div>
      </w:divsChild>
    </w:div>
    <w:div w:id="406731503">
      <w:bodyDiv w:val="1"/>
      <w:marLeft w:val="0"/>
      <w:marRight w:val="0"/>
      <w:marTop w:val="0"/>
      <w:marBottom w:val="0"/>
      <w:divBdr>
        <w:top w:val="none" w:sz="0" w:space="0" w:color="auto"/>
        <w:left w:val="none" w:sz="0" w:space="0" w:color="auto"/>
        <w:bottom w:val="none" w:sz="0" w:space="0" w:color="auto"/>
        <w:right w:val="none" w:sz="0" w:space="0" w:color="auto"/>
      </w:divBdr>
    </w:div>
    <w:div w:id="424611764">
      <w:bodyDiv w:val="1"/>
      <w:marLeft w:val="0"/>
      <w:marRight w:val="0"/>
      <w:marTop w:val="0"/>
      <w:marBottom w:val="0"/>
      <w:divBdr>
        <w:top w:val="none" w:sz="0" w:space="0" w:color="auto"/>
        <w:left w:val="none" w:sz="0" w:space="0" w:color="auto"/>
        <w:bottom w:val="none" w:sz="0" w:space="0" w:color="auto"/>
        <w:right w:val="none" w:sz="0" w:space="0" w:color="auto"/>
      </w:divBdr>
    </w:div>
    <w:div w:id="427502419">
      <w:bodyDiv w:val="1"/>
      <w:marLeft w:val="0"/>
      <w:marRight w:val="0"/>
      <w:marTop w:val="0"/>
      <w:marBottom w:val="0"/>
      <w:divBdr>
        <w:top w:val="none" w:sz="0" w:space="0" w:color="auto"/>
        <w:left w:val="none" w:sz="0" w:space="0" w:color="auto"/>
        <w:bottom w:val="none" w:sz="0" w:space="0" w:color="auto"/>
        <w:right w:val="none" w:sz="0" w:space="0" w:color="auto"/>
      </w:divBdr>
    </w:div>
    <w:div w:id="502628278">
      <w:bodyDiv w:val="1"/>
      <w:marLeft w:val="0"/>
      <w:marRight w:val="0"/>
      <w:marTop w:val="0"/>
      <w:marBottom w:val="0"/>
      <w:divBdr>
        <w:top w:val="none" w:sz="0" w:space="0" w:color="auto"/>
        <w:left w:val="none" w:sz="0" w:space="0" w:color="auto"/>
        <w:bottom w:val="none" w:sz="0" w:space="0" w:color="auto"/>
        <w:right w:val="none" w:sz="0" w:space="0" w:color="auto"/>
      </w:divBdr>
      <w:divsChild>
        <w:div w:id="1282417574">
          <w:marLeft w:val="288"/>
          <w:marRight w:val="0"/>
          <w:marTop w:val="0"/>
          <w:marBottom w:val="0"/>
          <w:divBdr>
            <w:top w:val="none" w:sz="0" w:space="0" w:color="auto"/>
            <w:left w:val="none" w:sz="0" w:space="0" w:color="auto"/>
            <w:bottom w:val="none" w:sz="0" w:space="0" w:color="auto"/>
            <w:right w:val="none" w:sz="0" w:space="0" w:color="auto"/>
          </w:divBdr>
        </w:div>
      </w:divsChild>
    </w:div>
    <w:div w:id="535896162">
      <w:bodyDiv w:val="1"/>
      <w:marLeft w:val="0"/>
      <w:marRight w:val="0"/>
      <w:marTop w:val="0"/>
      <w:marBottom w:val="0"/>
      <w:divBdr>
        <w:top w:val="none" w:sz="0" w:space="0" w:color="auto"/>
        <w:left w:val="none" w:sz="0" w:space="0" w:color="auto"/>
        <w:bottom w:val="none" w:sz="0" w:space="0" w:color="auto"/>
        <w:right w:val="none" w:sz="0" w:space="0" w:color="auto"/>
      </w:divBdr>
      <w:divsChild>
        <w:div w:id="1835679546">
          <w:marLeft w:val="446"/>
          <w:marRight w:val="0"/>
          <w:marTop w:val="80"/>
          <w:marBottom w:val="0"/>
          <w:divBdr>
            <w:top w:val="none" w:sz="0" w:space="0" w:color="auto"/>
            <w:left w:val="none" w:sz="0" w:space="0" w:color="auto"/>
            <w:bottom w:val="none" w:sz="0" w:space="0" w:color="auto"/>
            <w:right w:val="none" w:sz="0" w:space="0" w:color="auto"/>
          </w:divBdr>
        </w:div>
      </w:divsChild>
    </w:div>
    <w:div w:id="621691840">
      <w:bodyDiv w:val="1"/>
      <w:marLeft w:val="0"/>
      <w:marRight w:val="0"/>
      <w:marTop w:val="0"/>
      <w:marBottom w:val="0"/>
      <w:divBdr>
        <w:top w:val="none" w:sz="0" w:space="0" w:color="auto"/>
        <w:left w:val="none" w:sz="0" w:space="0" w:color="auto"/>
        <w:bottom w:val="none" w:sz="0" w:space="0" w:color="auto"/>
        <w:right w:val="none" w:sz="0" w:space="0" w:color="auto"/>
      </w:divBdr>
      <w:divsChild>
        <w:div w:id="746004149">
          <w:marLeft w:val="0"/>
          <w:marRight w:val="0"/>
          <w:marTop w:val="0"/>
          <w:marBottom w:val="0"/>
          <w:divBdr>
            <w:top w:val="none" w:sz="0" w:space="0" w:color="auto"/>
            <w:left w:val="none" w:sz="0" w:space="0" w:color="auto"/>
            <w:bottom w:val="none" w:sz="0" w:space="0" w:color="auto"/>
            <w:right w:val="none" w:sz="0" w:space="0" w:color="auto"/>
          </w:divBdr>
          <w:divsChild>
            <w:div w:id="323316358">
              <w:marLeft w:val="0"/>
              <w:marRight w:val="0"/>
              <w:marTop w:val="0"/>
              <w:marBottom w:val="0"/>
              <w:divBdr>
                <w:top w:val="none" w:sz="0" w:space="0" w:color="auto"/>
                <w:left w:val="none" w:sz="0" w:space="0" w:color="auto"/>
                <w:bottom w:val="none" w:sz="0" w:space="0" w:color="auto"/>
                <w:right w:val="none" w:sz="0" w:space="0" w:color="auto"/>
              </w:divBdr>
              <w:divsChild>
                <w:div w:id="1440028577">
                  <w:marLeft w:val="0"/>
                  <w:marRight w:val="0"/>
                  <w:marTop w:val="0"/>
                  <w:marBottom w:val="0"/>
                  <w:divBdr>
                    <w:top w:val="none" w:sz="0" w:space="0" w:color="auto"/>
                    <w:left w:val="none" w:sz="0" w:space="0" w:color="auto"/>
                    <w:bottom w:val="none" w:sz="0" w:space="0" w:color="auto"/>
                    <w:right w:val="none" w:sz="0" w:space="0" w:color="auto"/>
                  </w:divBdr>
                  <w:divsChild>
                    <w:div w:id="4095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07001">
      <w:bodyDiv w:val="1"/>
      <w:marLeft w:val="0"/>
      <w:marRight w:val="0"/>
      <w:marTop w:val="0"/>
      <w:marBottom w:val="0"/>
      <w:divBdr>
        <w:top w:val="none" w:sz="0" w:space="0" w:color="auto"/>
        <w:left w:val="none" w:sz="0" w:space="0" w:color="auto"/>
        <w:bottom w:val="none" w:sz="0" w:space="0" w:color="auto"/>
        <w:right w:val="none" w:sz="0" w:space="0" w:color="auto"/>
      </w:divBdr>
    </w:div>
    <w:div w:id="627855823">
      <w:bodyDiv w:val="1"/>
      <w:marLeft w:val="0"/>
      <w:marRight w:val="0"/>
      <w:marTop w:val="0"/>
      <w:marBottom w:val="0"/>
      <w:divBdr>
        <w:top w:val="none" w:sz="0" w:space="0" w:color="auto"/>
        <w:left w:val="none" w:sz="0" w:space="0" w:color="auto"/>
        <w:bottom w:val="none" w:sz="0" w:space="0" w:color="auto"/>
        <w:right w:val="none" w:sz="0" w:space="0" w:color="auto"/>
      </w:divBdr>
      <w:divsChild>
        <w:div w:id="1720545205">
          <w:marLeft w:val="446"/>
          <w:marRight w:val="0"/>
          <w:marTop w:val="80"/>
          <w:marBottom w:val="0"/>
          <w:divBdr>
            <w:top w:val="none" w:sz="0" w:space="0" w:color="auto"/>
            <w:left w:val="none" w:sz="0" w:space="0" w:color="auto"/>
            <w:bottom w:val="none" w:sz="0" w:space="0" w:color="auto"/>
            <w:right w:val="none" w:sz="0" w:space="0" w:color="auto"/>
          </w:divBdr>
        </w:div>
      </w:divsChild>
    </w:div>
    <w:div w:id="632830843">
      <w:bodyDiv w:val="1"/>
      <w:marLeft w:val="0"/>
      <w:marRight w:val="0"/>
      <w:marTop w:val="0"/>
      <w:marBottom w:val="0"/>
      <w:divBdr>
        <w:top w:val="none" w:sz="0" w:space="0" w:color="auto"/>
        <w:left w:val="none" w:sz="0" w:space="0" w:color="auto"/>
        <w:bottom w:val="none" w:sz="0" w:space="0" w:color="auto"/>
        <w:right w:val="none" w:sz="0" w:space="0" w:color="auto"/>
      </w:divBdr>
      <w:divsChild>
        <w:div w:id="1723358032">
          <w:marLeft w:val="0"/>
          <w:marRight w:val="0"/>
          <w:marTop w:val="0"/>
          <w:marBottom w:val="0"/>
          <w:divBdr>
            <w:top w:val="none" w:sz="0" w:space="0" w:color="auto"/>
            <w:left w:val="none" w:sz="0" w:space="0" w:color="auto"/>
            <w:bottom w:val="none" w:sz="0" w:space="0" w:color="auto"/>
            <w:right w:val="none" w:sz="0" w:space="0" w:color="auto"/>
          </w:divBdr>
          <w:divsChild>
            <w:div w:id="55015422">
              <w:marLeft w:val="0"/>
              <w:marRight w:val="0"/>
              <w:marTop w:val="0"/>
              <w:marBottom w:val="0"/>
              <w:divBdr>
                <w:top w:val="none" w:sz="0" w:space="0" w:color="auto"/>
                <w:left w:val="none" w:sz="0" w:space="0" w:color="auto"/>
                <w:bottom w:val="none" w:sz="0" w:space="0" w:color="auto"/>
                <w:right w:val="none" w:sz="0" w:space="0" w:color="auto"/>
              </w:divBdr>
              <w:divsChild>
                <w:div w:id="710961119">
                  <w:marLeft w:val="0"/>
                  <w:marRight w:val="0"/>
                  <w:marTop w:val="0"/>
                  <w:marBottom w:val="0"/>
                  <w:divBdr>
                    <w:top w:val="none" w:sz="0" w:space="0" w:color="auto"/>
                    <w:left w:val="none" w:sz="0" w:space="0" w:color="auto"/>
                    <w:bottom w:val="none" w:sz="0" w:space="0" w:color="auto"/>
                    <w:right w:val="none" w:sz="0" w:space="0" w:color="auto"/>
                  </w:divBdr>
                  <w:divsChild>
                    <w:div w:id="15698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9285">
      <w:bodyDiv w:val="1"/>
      <w:marLeft w:val="0"/>
      <w:marRight w:val="0"/>
      <w:marTop w:val="0"/>
      <w:marBottom w:val="0"/>
      <w:divBdr>
        <w:top w:val="none" w:sz="0" w:space="0" w:color="auto"/>
        <w:left w:val="none" w:sz="0" w:space="0" w:color="auto"/>
        <w:bottom w:val="none" w:sz="0" w:space="0" w:color="auto"/>
        <w:right w:val="none" w:sz="0" w:space="0" w:color="auto"/>
      </w:divBdr>
      <w:divsChild>
        <w:div w:id="164176666">
          <w:marLeft w:val="446"/>
          <w:marRight w:val="0"/>
          <w:marTop w:val="80"/>
          <w:marBottom w:val="0"/>
          <w:divBdr>
            <w:top w:val="none" w:sz="0" w:space="0" w:color="auto"/>
            <w:left w:val="none" w:sz="0" w:space="0" w:color="auto"/>
            <w:bottom w:val="none" w:sz="0" w:space="0" w:color="auto"/>
            <w:right w:val="none" w:sz="0" w:space="0" w:color="auto"/>
          </w:divBdr>
        </w:div>
      </w:divsChild>
    </w:div>
    <w:div w:id="639074257">
      <w:bodyDiv w:val="1"/>
      <w:marLeft w:val="0"/>
      <w:marRight w:val="0"/>
      <w:marTop w:val="0"/>
      <w:marBottom w:val="0"/>
      <w:divBdr>
        <w:top w:val="none" w:sz="0" w:space="0" w:color="auto"/>
        <w:left w:val="none" w:sz="0" w:space="0" w:color="auto"/>
        <w:bottom w:val="none" w:sz="0" w:space="0" w:color="auto"/>
        <w:right w:val="none" w:sz="0" w:space="0" w:color="auto"/>
      </w:divBdr>
      <w:divsChild>
        <w:div w:id="164635668">
          <w:marLeft w:val="446"/>
          <w:marRight w:val="0"/>
          <w:marTop w:val="60"/>
          <w:marBottom w:val="0"/>
          <w:divBdr>
            <w:top w:val="none" w:sz="0" w:space="0" w:color="auto"/>
            <w:left w:val="none" w:sz="0" w:space="0" w:color="auto"/>
            <w:bottom w:val="none" w:sz="0" w:space="0" w:color="auto"/>
            <w:right w:val="none" w:sz="0" w:space="0" w:color="auto"/>
          </w:divBdr>
        </w:div>
      </w:divsChild>
    </w:div>
    <w:div w:id="646054152">
      <w:bodyDiv w:val="1"/>
      <w:marLeft w:val="0"/>
      <w:marRight w:val="0"/>
      <w:marTop w:val="0"/>
      <w:marBottom w:val="0"/>
      <w:divBdr>
        <w:top w:val="none" w:sz="0" w:space="0" w:color="auto"/>
        <w:left w:val="none" w:sz="0" w:space="0" w:color="auto"/>
        <w:bottom w:val="none" w:sz="0" w:space="0" w:color="auto"/>
        <w:right w:val="none" w:sz="0" w:space="0" w:color="auto"/>
      </w:divBdr>
      <w:divsChild>
        <w:div w:id="230653308">
          <w:marLeft w:val="0"/>
          <w:marRight w:val="0"/>
          <w:marTop w:val="0"/>
          <w:marBottom w:val="0"/>
          <w:divBdr>
            <w:top w:val="none" w:sz="0" w:space="0" w:color="auto"/>
            <w:left w:val="none" w:sz="0" w:space="0" w:color="auto"/>
            <w:bottom w:val="none" w:sz="0" w:space="0" w:color="auto"/>
            <w:right w:val="none" w:sz="0" w:space="0" w:color="auto"/>
          </w:divBdr>
          <w:divsChild>
            <w:div w:id="223641519">
              <w:marLeft w:val="0"/>
              <w:marRight w:val="0"/>
              <w:marTop w:val="0"/>
              <w:marBottom w:val="0"/>
              <w:divBdr>
                <w:top w:val="none" w:sz="0" w:space="0" w:color="auto"/>
                <w:left w:val="none" w:sz="0" w:space="0" w:color="auto"/>
                <w:bottom w:val="none" w:sz="0" w:space="0" w:color="auto"/>
                <w:right w:val="none" w:sz="0" w:space="0" w:color="auto"/>
              </w:divBdr>
              <w:divsChild>
                <w:div w:id="6312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40440">
      <w:bodyDiv w:val="1"/>
      <w:marLeft w:val="0"/>
      <w:marRight w:val="0"/>
      <w:marTop w:val="0"/>
      <w:marBottom w:val="0"/>
      <w:divBdr>
        <w:top w:val="none" w:sz="0" w:space="0" w:color="auto"/>
        <w:left w:val="none" w:sz="0" w:space="0" w:color="auto"/>
        <w:bottom w:val="none" w:sz="0" w:space="0" w:color="auto"/>
        <w:right w:val="none" w:sz="0" w:space="0" w:color="auto"/>
      </w:divBdr>
    </w:div>
    <w:div w:id="692651180">
      <w:bodyDiv w:val="1"/>
      <w:marLeft w:val="0"/>
      <w:marRight w:val="0"/>
      <w:marTop w:val="0"/>
      <w:marBottom w:val="0"/>
      <w:divBdr>
        <w:top w:val="none" w:sz="0" w:space="0" w:color="auto"/>
        <w:left w:val="none" w:sz="0" w:space="0" w:color="auto"/>
        <w:bottom w:val="none" w:sz="0" w:space="0" w:color="auto"/>
        <w:right w:val="none" w:sz="0" w:space="0" w:color="auto"/>
      </w:divBdr>
      <w:divsChild>
        <w:div w:id="1553955152">
          <w:marLeft w:val="0"/>
          <w:marRight w:val="0"/>
          <w:marTop w:val="0"/>
          <w:marBottom w:val="0"/>
          <w:divBdr>
            <w:top w:val="none" w:sz="0" w:space="0" w:color="auto"/>
            <w:left w:val="none" w:sz="0" w:space="0" w:color="auto"/>
            <w:bottom w:val="none" w:sz="0" w:space="0" w:color="auto"/>
            <w:right w:val="none" w:sz="0" w:space="0" w:color="auto"/>
          </w:divBdr>
          <w:divsChild>
            <w:div w:id="308901685">
              <w:marLeft w:val="0"/>
              <w:marRight w:val="0"/>
              <w:marTop w:val="0"/>
              <w:marBottom w:val="0"/>
              <w:divBdr>
                <w:top w:val="none" w:sz="0" w:space="0" w:color="auto"/>
                <w:left w:val="none" w:sz="0" w:space="0" w:color="auto"/>
                <w:bottom w:val="none" w:sz="0" w:space="0" w:color="auto"/>
                <w:right w:val="none" w:sz="0" w:space="0" w:color="auto"/>
              </w:divBdr>
              <w:divsChild>
                <w:div w:id="1055590344">
                  <w:marLeft w:val="0"/>
                  <w:marRight w:val="0"/>
                  <w:marTop w:val="0"/>
                  <w:marBottom w:val="0"/>
                  <w:divBdr>
                    <w:top w:val="none" w:sz="0" w:space="0" w:color="auto"/>
                    <w:left w:val="none" w:sz="0" w:space="0" w:color="auto"/>
                    <w:bottom w:val="none" w:sz="0" w:space="0" w:color="auto"/>
                    <w:right w:val="none" w:sz="0" w:space="0" w:color="auto"/>
                  </w:divBdr>
                  <w:divsChild>
                    <w:div w:id="11065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76520">
      <w:bodyDiv w:val="1"/>
      <w:marLeft w:val="0"/>
      <w:marRight w:val="0"/>
      <w:marTop w:val="0"/>
      <w:marBottom w:val="0"/>
      <w:divBdr>
        <w:top w:val="none" w:sz="0" w:space="0" w:color="auto"/>
        <w:left w:val="none" w:sz="0" w:space="0" w:color="auto"/>
        <w:bottom w:val="none" w:sz="0" w:space="0" w:color="auto"/>
        <w:right w:val="none" w:sz="0" w:space="0" w:color="auto"/>
      </w:divBdr>
    </w:div>
    <w:div w:id="700205322">
      <w:bodyDiv w:val="1"/>
      <w:marLeft w:val="0"/>
      <w:marRight w:val="0"/>
      <w:marTop w:val="0"/>
      <w:marBottom w:val="0"/>
      <w:divBdr>
        <w:top w:val="none" w:sz="0" w:space="0" w:color="auto"/>
        <w:left w:val="none" w:sz="0" w:space="0" w:color="auto"/>
        <w:bottom w:val="none" w:sz="0" w:space="0" w:color="auto"/>
        <w:right w:val="none" w:sz="0" w:space="0" w:color="auto"/>
      </w:divBdr>
    </w:div>
    <w:div w:id="706150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751">
          <w:marLeft w:val="446"/>
          <w:marRight w:val="0"/>
          <w:marTop w:val="80"/>
          <w:marBottom w:val="0"/>
          <w:divBdr>
            <w:top w:val="none" w:sz="0" w:space="0" w:color="auto"/>
            <w:left w:val="none" w:sz="0" w:space="0" w:color="auto"/>
            <w:bottom w:val="none" w:sz="0" w:space="0" w:color="auto"/>
            <w:right w:val="none" w:sz="0" w:space="0" w:color="auto"/>
          </w:divBdr>
        </w:div>
      </w:divsChild>
    </w:div>
    <w:div w:id="732191580">
      <w:bodyDiv w:val="1"/>
      <w:marLeft w:val="0"/>
      <w:marRight w:val="0"/>
      <w:marTop w:val="0"/>
      <w:marBottom w:val="0"/>
      <w:divBdr>
        <w:top w:val="none" w:sz="0" w:space="0" w:color="auto"/>
        <w:left w:val="none" w:sz="0" w:space="0" w:color="auto"/>
        <w:bottom w:val="none" w:sz="0" w:space="0" w:color="auto"/>
        <w:right w:val="none" w:sz="0" w:space="0" w:color="auto"/>
      </w:divBdr>
      <w:divsChild>
        <w:div w:id="328289516">
          <w:marLeft w:val="446"/>
          <w:marRight w:val="0"/>
          <w:marTop w:val="80"/>
          <w:marBottom w:val="0"/>
          <w:divBdr>
            <w:top w:val="none" w:sz="0" w:space="0" w:color="auto"/>
            <w:left w:val="none" w:sz="0" w:space="0" w:color="auto"/>
            <w:bottom w:val="none" w:sz="0" w:space="0" w:color="auto"/>
            <w:right w:val="none" w:sz="0" w:space="0" w:color="auto"/>
          </w:divBdr>
        </w:div>
      </w:divsChild>
    </w:div>
    <w:div w:id="732894818">
      <w:bodyDiv w:val="1"/>
      <w:marLeft w:val="0"/>
      <w:marRight w:val="0"/>
      <w:marTop w:val="0"/>
      <w:marBottom w:val="0"/>
      <w:divBdr>
        <w:top w:val="none" w:sz="0" w:space="0" w:color="auto"/>
        <w:left w:val="none" w:sz="0" w:space="0" w:color="auto"/>
        <w:bottom w:val="none" w:sz="0" w:space="0" w:color="auto"/>
        <w:right w:val="none" w:sz="0" w:space="0" w:color="auto"/>
      </w:divBdr>
      <w:divsChild>
        <w:div w:id="1792741375">
          <w:marLeft w:val="0"/>
          <w:marRight w:val="0"/>
          <w:marTop w:val="0"/>
          <w:marBottom w:val="0"/>
          <w:divBdr>
            <w:top w:val="none" w:sz="0" w:space="0" w:color="auto"/>
            <w:left w:val="none" w:sz="0" w:space="0" w:color="auto"/>
            <w:bottom w:val="none" w:sz="0" w:space="0" w:color="auto"/>
            <w:right w:val="none" w:sz="0" w:space="0" w:color="auto"/>
          </w:divBdr>
          <w:divsChild>
            <w:div w:id="1262494101">
              <w:marLeft w:val="0"/>
              <w:marRight w:val="0"/>
              <w:marTop w:val="0"/>
              <w:marBottom w:val="0"/>
              <w:divBdr>
                <w:top w:val="none" w:sz="0" w:space="0" w:color="auto"/>
                <w:left w:val="none" w:sz="0" w:space="0" w:color="auto"/>
                <w:bottom w:val="none" w:sz="0" w:space="0" w:color="auto"/>
                <w:right w:val="none" w:sz="0" w:space="0" w:color="auto"/>
              </w:divBdr>
              <w:divsChild>
                <w:div w:id="1900246106">
                  <w:marLeft w:val="0"/>
                  <w:marRight w:val="0"/>
                  <w:marTop w:val="0"/>
                  <w:marBottom w:val="0"/>
                  <w:divBdr>
                    <w:top w:val="none" w:sz="0" w:space="0" w:color="auto"/>
                    <w:left w:val="none" w:sz="0" w:space="0" w:color="auto"/>
                    <w:bottom w:val="none" w:sz="0" w:space="0" w:color="auto"/>
                    <w:right w:val="none" w:sz="0" w:space="0" w:color="auto"/>
                  </w:divBdr>
                  <w:divsChild>
                    <w:div w:id="1065840814">
                      <w:marLeft w:val="0"/>
                      <w:marRight w:val="0"/>
                      <w:marTop w:val="0"/>
                      <w:marBottom w:val="0"/>
                      <w:divBdr>
                        <w:top w:val="none" w:sz="0" w:space="0" w:color="auto"/>
                        <w:left w:val="none" w:sz="0" w:space="0" w:color="auto"/>
                        <w:bottom w:val="none" w:sz="0" w:space="0" w:color="auto"/>
                        <w:right w:val="none" w:sz="0" w:space="0" w:color="auto"/>
                      </w:divBdr>
                      <w:divsChild>
                        <w:div w:id="1959333774">
                          <w:marLeft w:val="0"/>
                          <w:marRight w:val="0"/>
                          <w:marTop w:val="0"/>
                          <w:marBottom w:val="0"/>
                          <w:divBdr>
                            <w:top w:val="none" w:sz="0" w:space="0" w:color="auto"/>
                            <w:left w:val="none" w:sz="0" w:space="0" w:color="auto"/>
                            <w:bottom w:val="none" w:sz="0" w:space="0" w:color="auto"/>
                            <w:right w:val="none" w:sz="0" w:space="0" w:color="auto"/>
                          </w:divBdr>
                          <w:divsChild>
                            <w:div w:id="5265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45479">
      <w:bodyDiv w:val="1"/>
      <w:marLeft w:val="0"/>
      <w:marRight w:val="0"/>
      <w:marTop w:val="0"/>
      <w:marBottom w:val="0"/>
      <w:divBdr>
        <w:top w:val="none" w:sz="0" w:space="0" w:color="auto"/>
        <w:left w:val="none" w:sz="0" w:space="0" w:color="auto"/>
        <w:bottom w:val="none" w:sz="0" w:space="0" w:color="auto"/>
        <w:right w:val="none" w:sz="0" w:space="0" w:color="auto"/>
      </w:divBdr>
      <w:divsChild>
        <w:div w:id="720902430">
          <w:marLeft w:val="446"/>
          <w:marRight w:val="0"/>
          <w:marTop w:val="80"/>
          <w:marBottom w:val="0"/>
          <w:divBdr>
            <w:top w:val="none" w:sz="0" w:space="0" w:color="auto"/>
            <w:left w:val="none" w:sz="0" w:space="0" w:color="auto"/>
            <w:bottom w:val="none" w:sz="0" w:space="0" w:color="auto"/>
            <w:right w:val="none" w:sz="0" w:space="0" w:color="auto"/>
          </w:divBdr>
        </w:div>
      </w:divsChild>
    </w:div>
    <w:div w:id="758258109">
      <w:bodyDiv w:val="1"/>
      <w:marLeft w:val="0"/>
      <w:marRight w:val="0"/>
      <w:marTop w:val="0"/>
      <w:marBottom w:val="0"/>
      <w:divBdr>
        <w:top w:val="none" w:sz="0" w:space="0" w:color="auto"/>
        <w:left w:val="none" w:sz="0" w:space="0" w:color="auto"/>
        <w:bottom w:val="none" w:sz="0" w:space="0" w:color="auto"/>
        <w:right w:val="none" w:sz="0" w:space="0" w:color="auto"/>
      </w:divBdr>
      <w:divsChild>
        <w:div w:id="1742826094">
          <w:marLeft w:val="562"/>
          <w:marRight w:val="0"/>
          <w:marTop w:val="120"/>
          <w:marBottom w:val="0"/>
          <w:divBdr>
            <w:top w:val="none" w:sz="0" w:space="0" w:color="auto"/>
            <w:left w:val="none" w:sz="0" w:space="0" w:color="auto"/>
            <w:bottom w:val="none" w:sz="0" w:space="0" w:color="auto"/>
            <w:right w:val="none" w:sz="0" w:space="0" w:color="auto"/>
          </w:divBdr>
        </w:div>
      </w:divsChild>
    </w:div>
    <w:div w:id="777912507">
      <w:bodyDiv w:val="1"/>
      <w:marLeft w:val="0"/>
      <w:marRight w:val="0"/>
      <w:marTop w:val="0"/>
      <w:marBottom w:val="0"/>
      <w:divBdr>
        <w:top w:val="none" w:sz="0" w:space="0" w:color="auto"/>
        <w:left w:val="none" w:sz="0" w:space="0" w:color="auto"/>
        <w:bottom w:val="none" w:sz="0" w:space="0" w:color="auto"/>
        <w:right w:val="none" w:sz="0" w:space="0" w:color="auto"/>
      </w:divBdr>
      <w:divsChild>
        <w:div w:id="1155297793">
          <w:marLeft w:val="446"/>
          <w:marRight w:val="0"/>
          <w:marTop w:val="80"/>
          <w:marBottom w:val="0"/>
          <w:divBdr>
            <w:top w:val="none" w:sz="0" w:space="0" w:color="auto"/>
            <w:left w:val="none" w:sz="0" w:space="0" w:color="auto"/>
            <w:bottom w:val="none" w:sz="0" w:space="0" w:color="auto"/>
            <w:right w:val="none" w:sz="0" w:space="0" w:color="auto"/>
          </w:divBdr>
        </w:div>
      </w:divsChild>
    </w:div>
    <w:div w:id="795370263">
      <w:bodyDiv w:val="1"/>
      <w:marLeft w:val="0"/>
      <w:marRight w:val="0"/>
      <w:marTop w:val="0"/>
      <w:marBottom w:val="0"/>
      <w:divBdr>
        <w:top w:val="none" w:sz="0" w:space="0" w:color="auto"/>
        <w:left w:val="none" w:sz="0" w:space="0" w:color="auto"/>
        <w:bottom w:val="none" w:sz="0" w:space="0" w:color="auto"/>
        <w:right w:val="none" w:sz="0" w:space="0" w:color="auto"/>
      </w:divBdr>
      <w:divsChild>
        <w:div w:id="1604193779">
          <w:marLeft w:val="446"/>
          <w:marRight w:val="0"/>
          <w:marTop w:val="80"/>
          <w:marBottom w:val="0"/>
          <w:divBdr>
            <w:top w:val="none" w:sz="0" w:space="0" w:color="auto"/>
            <w:left w:val="none" w:sz="0" w:space="0" w:color="auto"/>
            <w:bottom w:val="none" w:sz="0" w:space="0" w:color="auto"/>
            <w:right w:val="none" w:sz="0" w:space="0" w:color="auto"/>
          </w:divBdr>
        </w:div>
      </w:divsChild>
    </w:div>
    <w:div w:id="835725762">
      <w:bodyDiv w:val="1"/>
      <w:marLeft w:val="0"/>
      <w:marRight w:val="0"/>
      <w:marTop w:val="0"/>
      <w:marBottom w:val="0"/>
      <w:divBdr>
        <w:top w:val="none" w:sz="0" w:space="0" w:color="auto"/>
        <w:left w:val="none" w:sz="0" w:space="0" w:color="auto"/>
        <w:bottom w:val="none" w:sz="0" w:space="0" w:color="auto"/>
        <w:right w:val="none" w:sz="0" w:space="0" w:color="auto"/>
      </w:divBdr>
      <w:divsChild>
        <w:div w:id="307788930">
          <w:marLeft w:val="446"/>
          <w:marRight w:val="0"/>
          <w:marTop w:val="20"/>
          <w:marBottom w:val="0"/>
          <w:divBdr>
            <w:top w:val="none" w:sz="0" w:space="0" w:color="auto"/>
            <w:left w:val="none" w:sz="0" w:space="0" w:color="auto"/>
            <w:bottom w:val="none" w:sz="0" w:space="0" w:color="auto"/>
            <w:right w:val="none" w:sz="0" w:space="0" w:color="auto"/>
          </w:divBdr>
        </w:div>
      </w:divsChild>
    </w:div>
    <w:div w:id="846603149">
      <w:bodyDiv w:val="1"/>
      <w:marLeft w:val="0"/>
      <w:marRight w:val="0"/>
      <w:marTop w:val="0"/>
      <w:marBottom w:val="0"/>
      <w:divBdr>
        <w:top w:val="none" w:sz="0" w:space="0" w:color="auto"/>
        <w:left w:val="none" w:sz="0" w:space="0" w:color="auto"/>
        <w:bottom w:val="none" w:sz="0" w:space="0" w:color="auto"/>
        <w:right w:val="none" w:sz="0" w:space="0" w:color="auto"/>
      </w:divBdr>
      <w:divsChild>
        <w:div w:id="657075735">
          <w:marLeft w:val="0"/>
          <w:marRight w:val="0"/>
          <w:marTop w:val="0"/>
          <w:marBottom w:val="0"/>
          <w:divBdr>
            <w:top w:val="none" w:sz="0" w:space="0" w:color="auto"/>
            <w:left w:val="none" w:sz="0" w:space="0" w:color="auto"/>
            <w:bottom w:val="none" w:sz="0" w:space="0" w:color="auto"/>
            <w:right w:val="none" w:sz="0" w:space="0" w:color="auto"/>
          </w:divBdr>
          <w:divsChild>
            <w:div w:id="1322351295">
              <w:marLeft w:val="0"/>
              <w:marRight w:val="0"/>
              <w:marTop w:val="0"/>
              <w:marBottom w:val="0"/>
              <w:divBdr>
                <w:top w:val="none" w:sz="0" w:space="0" w:color="auto"/>
                <w:left w:val="none" w:sz="0" w:space="0" w:color="auto"/>
                <w:bottom w:val="none" w:sz="0" w:space="0" w:color="auto"/>
                <w:right w:val="none" w:sz="0" w:space="0" w:color="auto"/>
              </w:divBdr>
              <w:divsChild>
                <w:div w:id="16674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4765">
      <w:bodyDiv w:val="1"/>
      <w:marLeft w:val="0"/>
      <w:marRight w:val="0"/>
      <w:marTop w:val="0"/>
      <w:marBottom w:val="0"/>
      <w:divBdr>
        <w:top w:val="none" w:sz="0" w:space="0" w:color="auto"/>
        <w:left w:val="none" w:sz="0" w:space="0" w:color="auto"/>
        <w:bottom w:val="none" w:sz="0" w:space="0" w:color="auto"/>
        <w:right w:val="none" w:sz="0" w:space="0" w:color="auto"/>
      </w:divBdr>
    </w:div>
    <w:div w:id="868951397">
      <w:bodyDiv w:val="1"/>
      <w:marLeft w:val="0"/>
      <w:marRight w:val="0"/>
      <w:marTop w:val="0"/>
      <w:marBottom w:val="0"/>
      <w:divBdr>
        <w:top w:val="none" w:sz="0" w:space="0" w:color="auto"/>
        <w:left w:val="none" w:sz="0" w:space="0" w:color="auto"/>
        <w:bottom w:val="none" w:sz="0" w:space="0" w:color="auto"/>
        <w:right w:val="none" w:sz="0" w:space="0" w:color="auto"/>
      </w:divBdr>
    </w:div>
    <w:div w:id="872185790">
      <w:bodyDiv w:val="1"/>
      <w:marLeft w:val="0"/>
      <w:marRight w:val="0"/>
      <w:marTop w:val="0"/>
      <w:marBottom w:val="0"/>
      <w:divBdr>
        <w:top w:val="none" w:sz="0" w:space="0" w:color="auto"/>
        <w:left w:val="none" w:sz="0" w:space="0" w:color="auto"/>
        <w:bottom w:val="none" w:sz="0" w:space="0" w:color="auto"/>
        <w:right w:val="none" w:sz="0" w:space="0" w:color="auto"/>
      </w:divBdr>
      <w:divsChild>
        <w:div w:id="1238831984">
          <w:marLeft w:val="446"/>
          <w:marRight w:val="0"/>
          <w:marTop w:val="80"/>
          <w:marBottom w:val="0"/>
          <w:divBdr>
            <w:top w:val="none" w:sz="0" w:space="0" w:color="auto"/>
            <w:left w:val="none" w:sz="0" w:space="0" w:color="auto"/>
            <w:bottom w:val="none" w:sz="0" w:space="0" w:color="auto"/>
            <w:right w:val="none" w:sz="0" w:space="0" w:color="auto"/>
          </w:divBdr>
        </w:div>
      </w:divsChild>
    </w:div>
    <w:div w:id="878594507">
      <w:bodyDiv w:val="1"/>
      <w:marLeft w:val="0"/>
      <w:marRight w:val="0"/>
      <w:marTop w:val="0"/>
      <w:marBottom w:val="0"/>
      <w:divBdr>
        <w:top w:val="none" w:sz="0" w:space="0" w:color="auto"/>
        <w:left w:val="none" w:sz="0" w:space="0" w:color="auto"/>
        <w:bottom w:val="none" w:sz="0" w:space="0" w:color="auto"/>
        <w:right w:val="none" w:sz="0" w:space="0" w:color="auto"/>
      </w:divBdr>
    </w:div>
    <w:div w:id="882137259">
      <w:bodyDiv w:val="1"/>
      <w:marLeft w:val="0"/>
      <w:marRight w:val="0"/>
      <w:marTop w:val="0"/>
      <w:marBottom w:val="0"/>
      <w:divBdr>
        <w:top w:val="none" w:sz="0" w:space="0" w:color="auto"/>
        <w:left w:val="none" w:sz="0" w:space="0" w:color="auto"/>
        <w:bottom w:val="none" w:sz="0" w:space="0" w:color="auto"/>
        <w:right w:val="none" w:sz="0" w:space="0" w:color="auto"/>
      </w:divBdr>
    </w:div>
    <w:div w:id="890505275">
      <w:bodyDiv w:val="1"/>
      <w:marLeft w:val="0"/>
      <w:marRight w:val="0"/>
      <w:marTop w:val="0"/>
      <w:marBottom w:val="0"/>
      <w:divBdr>
        <w:top w:val="none" w:sz="0" w:space="0" w:color="auto"/>
        <w:left w:val="none" w:sz="0" w:space="0" w:color="auto"/>
        <w:bottom w:val="none" w:sz="0" w:space="0" w:color="auto"/>
        <w:right w:val="none" w:sz="0" w:space="0" w:color="auto"/>
      </w:divBdr>
      <w:divsChild>
        <w:div w:id="2013095200">
          <w:marLeft w:val="446"/>
          <w:marRight w:val="0"/>
          <w:marTop w:val="80"/>
          <w:marBottom w:val="0"/>
          <w:divBdr>
            <w:top w:val="none" w:sz="0" w:space="0" w:color="auto"/>
            <w:left w:val="none" w:sz="0" w:space="0" w:color="auto"/>
            <w:bottom w:val="none" w:sz="0" w:space="0" w:color="auto"/>
            <w:right w:val="none" w:sz="0" w:space="0" w:color="auto"/>
          </w:divBdr>
        </w:div>
      </w:divsChild>
    </w:div>
    <w:div w:id="917134259">
      <w:bodyDiv w:val="1"/>
      <w:marLeft w:val="0"/>
      <w:marRight w:val="0"/>
      <w:marTop w:val="0"/>
      <w:marBottom w:val="0"/>
      <w:divBdr>
        <w:top w:val="none" w:sz="0" w:space="0" w:color="auto"/>
        <w:left w:val="none" w:sz="0" w:space="0" w:color="auto"/>
        <w:bottom w:val="none" w:sz="0" w:space="0" w:color="auto"/>
        <w:right w:val="none" w:sz="0" w:space="0" w:color="auto"/>
      </w:divBdr>
    </w:div>
    <w:div w:id="951548986">
      <w:bodyDiv w:val="1"/>
      <w:marLeft w:val="0"/>
      <w:marRight w:val="0"/>
      <w:marTop w:val="0"/>
      <w:marBottom w:val="0"/>
      <w:divBdr>
        <w:top w:val="none" w:sz="0" w:space="0" w:color="auto"/>
        <w:left w:val="none" w:sz="0" w:space="0" w:color="auto"/>
        <w:bottom w:val="none" w:sz="0" w:space="0" w:color="auto"/>
        <w:right w:val="none" w:sz="0" w:space="0" w:color="auto"/>
      </w:divBdr>
    </w:div>
    <w:div w:id="951785140">
      <w:bodyDiv w:val="1"/>
      <w:marLeft w:val="0"/>
      <w:marRight w:val="0"/>
      <w:marTop w:val="0"/>
      <w:marBottom w:val="0"/>
      <w:divBdr>
        <w:top w:val="none" w:sz="0" w:space="0" w:color="auto"/>
        <w:left w:val="none" w:sz="0" w:space="0" w:color="auto"/>
        <w:bottom w:val="none" w:sz="0" w:space="0" w:color="auto"/>
        <w:right w:val="none" w:sz="0" w:space="0" w:color="auto"/>
      </w:divBdr>
      <w:divsChild>
        <w:div w:id="850415820">
          <w:marLeft w:val="0"/>
          <w:marRight w:val="0"/>
          <w:marTop w:val="0"/>
          <w:marBottom w:val="0"/>
          <w:divBdr>
            <w:top w:val="none" w:sz="0" w:space="0" w:color="auto"/>
            <w:left w:val="none" w:sz="0" w:space="0" w:color="auto"/>
            <w:bottom w:val="none" w:sz="0" w:space="0" w:color="auto"/>
            <w:right w:val="none" w:sz="0" w:space="0" w:color="auto"/>
          </w:divBdr>
          <w:divsChild>
            <w:div w:id="1274245639">
              <w:marLeft w:val="0"/>
              <w:marRight w:val="0"/>
              <w:marTop w:val="0"/>
              <w:marBottom w:val="0"/>
              <w:divBdr>
                <w:top w:val="none" w:sz="0" w:space="0" w:color="auto"/>
                <w:left w:val="none" w:sz="0" w:space="0" w:color="auto"/>
                <w:bottom w:val="none" w:sz="0" w:space="0" w:color="auto"/>
                <w:right w:val="none" w:sz="0" w:space="0" w:color="auto"/>
              </w:divBdr>
              <w:divsChild>
                <w:div w:id="770318957">
                  <w:marLeft w:val="0"/>
                  <w:marRight w:val="0"/>
                  <w:marTop w:val="0"/>
                  <w:marBottom w:val="0"/>
                  <w:divBdr>
                    <w:top w:val="none" w:sz="0" w:space="0" w:color="auto"/>
                    <w:left w:val="none" w:sz="0" w:space="0" w:color="auto"/>
                    <w:bottom w:val="none" w:sz="0" w:space="0" w:color="auto"/>
                    <w:right w:val="none" w:sz="0" w:space="0" w:color="auto"/>
                  </w:divBdr>
                  <w:divsChild>
                    <w:div w:id="14697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44647">
      <w:bodyDiv w:val="1"/>
      <w:marLeft w:val="0"/>
      <w:marRight w:val="0"/>
      <w:marTop w:val="0"/>
      <w:marBottom w:val="0"/>
      <w:divBdr>
        <w:top w:val="none" w:sz="0" w:space="0" w:color="auto"/>
        <w:left w:val="none" w:sz="0" w:space="0" w:color="auto"/>
        <w:bottom w:val="none" w:sz="0" w:space="0" w:color="auto"/>
        <w:right w:val="none" w:sz="0" w:space="0" w:color="auto"/>
      </w:divBdr>
    </w:div>
    <w:div w:id="969821550">
      <w:bodyDiv w:val="1"/>
      <w:marLeft w:val="0"/>
      <w:marRight w:val="0"/>
      <w:marTop w:val="0"/>
      <w:marBottom w:val="0"/>
      <w:divBdr>
        <w:top w:val="none" w:sz="0" w:space="0" w:color="auto"/>
        <w:left w:val="none" w:sz="0" w:space="0" w:color="auto"/>
        <w:bottom w:val="none" w:sz="0" w:space="0" w:color="auto"/>
        <w:right w:val="none" w:sz="0" w:space="0" w:color="auto"/>
      </w:divBdr>
      <w:divsChild>
        <w:div w:id="1969431362">
          <w:marLeft w:val="0"/>
          <w:marRight w:val="0"/>
          <w:marTop w:val="0"/>
          <w:marBottom w:val="0"/>
          <w:divBdr>
            <w:top w:val="none" w:sz="0" w:space="0" w:color="auto"/>
            <w:left w:val="none" w:sz="0" w:space="0" w:color="auto"/>
            <w:bottom w:val="none" w:sz="0" w:space="0" w:color="auto"/>
            <w:right w:val="none" w:sz="0" w:space="0" w:color="auto"/>
          </w:divBdr>
          <w:divsChild>
            <w:div w:id="957107475">
              <w:marLeft w:val="0"/>
              <w:marRight w:val="0"/>
              <w:marTop w:val="0"/>
              <w:marBottom w:val="0"/>
              <w:divBdr>
                <w:top w:val="none" w:sz="0" w:space="0" w:color="auto"/>
                <w:left w:val="none" w:sz="0" w:space="0" w:color="auto"/>
                <w:bottom w:val="none" w:sz="0" w:space="0" w:color="auto"/>
                <w:right w:val="none" w:sz="0" w:space="0" w:color="auto"/>
              </w:divBdr>
              <w:divsChild>
                <w:div w:id="315231668">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44282">
      <w:bodyDiv w:val="1"/>
      <w:marLeft w:val="0"/>
      <w:marRight w:val="0"/>
      <w:marTop w:val="0"/>
      <w:marBottom w:val="0"/>
      <w:divBdr>
        <w:top w:val="none" w:sz="0" w:space="0" w:color="auto"/>
        <w:left w:val="none" w:sz="0" w:space="0" w:color="auto"/>
        <w:bottom w:val="none" w:sz="0" w:space="0" w:color="auto"/>
        <w:right w:val="none" w:sz="0" w:space="0" w:color="auto"/>
      </w:divBdr>
      <w:divsChild>
        <w:div w:id="1983458712">
          <w:marLeft w:val="446"/>
          <w:marRight w:val="0"/>
          <w:marTop w:val="80"/>
          <w:marBottom w:val="0"/>
          <w:divBdr>
            <w:top w:val="none" w:sz="0" w:space="0" w:color="auto"/>
            <w:left w:val="none" w:sz="0" w:space="0" w:color="auto"/>
            <w:bottom w:val="none" w:sz="0" w:space="0" w:color="auto"/>
            <w:right w:val="none" w:sz="0" w:space="0" w:color="auto"/>
          </w:divBdr>
        </w:div>
      </w:divsChild>
    </w:div>
    <w:div w:id="974606069">
      <w:bodyDiv w:val="1"/>
      <w:marLeft w:val="0"/>
      <w:marRight w:val="0"/>
      <w:marTop w:val="0"/>
      <w:marBottom w:val="0"/>
      <w:divBdr>
        <w:top w:val="none" w:sz="0" w:space="0" w:color="auto"/>
        <w:left w:val="none" w:sz="0" w:space="0" w:color="auto"/>
        <w:bottom w:val="none" w:sz="0" w:space="0" w:color="auto"/>
        <w:right w:val="none" w:sz="0" w:space="0" w:color="auto"/>
      </w:divBdr>
      <w:divsChild>
        <w:div w:id="308941253">
          <w:marLeft w:val="0"/>
          <w:marRight w:val="0"/>
          <w:marTop w:val="0"/>
          <w:marBottom w:val="0"/>
          <w:divBdr>
            <w:top w:val="none" w:sz="0" w:space="0" w:color="auto"/>
            <w:left w:val="none" w:sz="0" w:space="0" w:color="auto"/>
            <w:bottom w:val="none" w:sz="0" w:space="0" w:color="auto"/>
            <w:right w:val="none" w:sz="0" w:space="0" w:color="auto"/>
          </w:divBdr>
          <w:divsChild>
            <w:div w:id="1689217656">
              <w:marLeft w:val="0"/>
              <w:marRight w:val="0"/>
              <w:marTop w:val="0"/>
              <w:marBottom w:val="0"/>
              <w:divBdr>
                <w:top w:val="none" w:sz="0" w:space="0" w:color="auto"/>
                <w:left w:val="none" w:sz="0" w:space="0" w:color="auto"/>
                <w:bottom w:val="none" w:sz="0" w:space="0" w:color="auto"/>
                <w:right w:val="none" w:sz="0" w:space="0" w:color="auto"/>
              </w:divBdr>
              <w:divsChild>
                <w:div w:id="569727619">
                  <w:marLeft w:val="0"/>
                  <w:marRight w:val="0"/>
                  <w:marTop w:val="0"/>
                  <w:marBottom w:val="0"/>
                  <w:divBdr>
                    <w:top w:val="none" w:sz="0" w:space="0" w:color="auto"/>
                    <w:left w:val="none" w:sz="0" w:space="0" w:color="auto"/>
                    <w:bottom w:val="none" w:sz="0" w:space="0" w:color="auto"/>
                    <w:right w:val="none" w:sz="0" w:space="0" w:color="auto"/>
                  </w:divBdr>
                  <w:divsChild>
                    <w:div w:id="17533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7253">
      <w:bodyDiv w:val="1"/>
      <w:marLeft w:val="0"/>
      <w:marRight w:val="0"/>
      <w:marTop w:val="0"/>
      <w:marBottom w:val="0"/>
      <w:divBdr>
        <w:top w:val="none" w:sz="0" w:space="0" w:color="auto"/>
        <w:left w:val="none" w:sz="0" w:space="0" w:color="auto"/>
        <w:bottom w:val="none" w:sz="0" w:space="0" w:color="auto"/>
        <w:right w:val="none" w:sz="0" w:space="0" w:color="auto"/>
      </w:divBdr>
    </w:div>
    <w:div w:id="996494613">
      <w:bodyDiv w:val="1"/>
      <w:marLeft w:val="0"/>
      <w:marRight w:val="0"/>
      <w:marTop w:val="0"/>
      <w:marBottom w:val="0"/>
      <w:divBdr>
        <w:top w:val="none" w:sz="0" w:space="0" w:color="auto"/>
        <w:left w:val="none" w:sz="0" w:space="0" w:color="auto"/>
        <w:bottom w:val="none" w:sz="0" w:space="0" w:color="auto"/>
        <w:right w:val="none" w:sz="0" w:space="0" w:color="auto"/>
      </w:divBdr>
      <w:divsChild>
        <w:div w:id="916400222">
          <w:marLeft w:val="446"/>
          <w:marRight w:val="0"/>
          <w:marTop w:val="60"/>
          <w:marBottom w:val="0"/>
          <w:divBdr>
            <w:top w:val="none" w:sz="0" w:space="0" w:color="auto"/>
            <w:left w:val="none" w:sz="0" w:space="0" w:color="auto"/>
            <w:bottom w:val="none" w:sz="0" w:space="0" w:color="auto"/>
            <w:right w:val="none" w:sz="0" w:space="0" w:color="auto"/>
          </w:divBdr>
        </w:div>
      </w:divsChild>
    </w:div>
    <w:div w:id="1022897824">
      <w:bodyDiv w:val="1"/>
      <w:marLeft w:val="0"/>
      <w:marRight w:val="0"/>
      <w:marTop w:val="0"/>
      <w:marBottom w:val="0"/>
      <w:divBdr>
        <w:top w:val="none" w:sz="0" w:space="0" w:color="auto"/>
        <w:left w:val="none" w:sz="0" w:space="0" w:color="auto"/>
        <w:bottom w:val="none" w:sz="0" w:space="0" w:color="auto"/>
        <w:right w:val="none" w:sz="0" w:space="0" w:color="auto"/>
      </w:divBdr>
      <w:divsChild>
        <w:div w:id="308175994">
          <w:marLeft w:val="0"/>
          <w:marRight w:val="0"/>
          <w:marTop w:val="0"/>
          <w:marBottom w:val="0"/>
          <w:divBdr>
            <w:top w:val="none" w:sz="0" w:space="0" w:color="auto"/>
            <w:left w:val="none" w:sz="0" w:space="0" w:color="auto"/>
            <w:bottom w:val="none" w:sz="0" w:space="0" w:color="auto"/>
            <w:right w:val="none" w:sz="0" w:space="0" w:color="auto"/>
          </w:divBdr>
          <w:divsChild>
            <w:div w:id="1497961861">
              <w:marLeft w:val="0"/>
              <w:marRight w:val="0"/>
              <w:marTop w:val="0"/>
              <w:marBottom w:val="0"/>
              <w:divBdr>
                <w:top w:val="none" w:sz="0" w:space="0" w:color="auto"/>
                <w:left w:val="none" w:sz="0" w:space="0" w:color="auto"/>
                <w:bottom w:val="none" w:sz="0" w:space="0" w:color="auto"/>
                <w:right w:val="none" w:sz="0" w:space="0" w:color="auto"/>
              </w:divBdr>
              <w:divsChild>
                <w:div w:id="1149320235">
                  <w:marLeft w:val="0"/>
                  <w:marRight w:val="0"/>
                  <w:marTop w:val="0"/>
                  <w:marBottom w:val="0"/>
                  <w:divBdr>
                    <w:top w:val="none" w:sz="0" w:space="0" w:color="auto"/>
                    <w:left w:val="none" w:sz="0" w:space="0" w:color="auto"/>
                    <w:bottom w:val="none" w:sz="0" w:space="0" w:color="auto"/>
                    <w:right w:val="none" w:sz="0" w:space="0" w:color="auto"/>
                  </w:divBdr>
                  <w:divsChild>
                    <w:div w:id="7601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6553">
      <w:bodyDiv w:val="1"/>
      <w:marLeft w:val="0"/>
      <w:marRight w:val="0"/>
      <w:marTop w:val="0"/>
      <w:marBottom w:val="0"/>
      <w:divBdr>
        <w:top w:val="none" w:sz="0" w:space="0" w:color="auto"/>
        <w:left w:val="none" w:sz="0" w:space="0" w:color="auto"/>
        <w:bottom w:val="none" w:sz="0" w:space="0" w:color="auto"/>
        <w:right w:val="none" w:sz="0" w:space="0" w:color="auto"/>
      </w:divBdr>
      <w:divsChild>
        <w:div w:id="1225139287">
          <w:marLeft w:val="0"/>
          <w:marRight w:val="0"/>
          <w:marTop w:val="0"/>
          <w:marBottom w:val="0"/>
          <w:divBdr>
            <w:top w:val="none" w:sz="0" w:space="0" w:color="auto"/>
            <w:left w:val="none" w:sz="0" w:space="0" w:color="auto"/>
            <w:bottom w:val="none" w:sz="0" w:space="0" w:color="auto"/>
            <w:right w:val="none" w:sz="0" w:space="0" w:color="auto"/>
          </w:divBdr>
          <w:divsChild>
            <w:div w:id="524253534">
              <w:marLeft w:val="0"/>
              <w:marRight w:val="0"/>
              <w:marTop w:val="0"/>
              <w:marBottom w:val="0"/>
              <w:divBdr>
                <w:top w:val="none" w:sz="0" w:space="0" w:color="auto"/>
                <w:left w:val="none" w:sz="0" w:space="0" w:color="auto"/>
                <w:bottom w:val="none" w:sz="0" w:space="0" w:color="auto"/>
                <w:right w:val="none" w:sz="0" w:space="0" w:color="auto"/>
              </w:divBdr>
              <w:divsChild>
                <w:div w:id="599752583">
                  <w:marLeft w:val="0"/>
                  <w:marRight w:val="0"/>
                  <w:marTop w:val="0"/>
                  <w:marBottom w:val="0"/>
                  <w:divBdr>
                    <w:top w:val="none" w:sz="0" w:space="0" w:color="auto"/>
                    <w:left w:val="none" w:sz="0" w:space="0" w:color="auto"/>
                    <w:bottom w:val="none" w:sz="0" w:space="0" w:color="auto"/>
                    <w:right w:val="none" w:sz="0" w:space="0" w:color="auto"/>
                  </w:divBdr>
                  <w:divsChild>
                    <w:div w:id="19793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6112">
      <w:bodyDiv w:val="1"/>
      <w:marLeft w:val="0"/>
      <w:marRight w:val="0"/>
      <w:marTop w:val="0"/>
      <w:marBottom w:val="0"/>
      <w:divBdr>
        <w:top w:val="none" w:sz="0" w:space="0" w:color="auto"/>
        <w:left w:val="none" w:sz="0" w:space="0" w:color="auto"/>
        <w:bottom w:val="none" w:sz="0" w:space="0" w:color="auto"/>
        <w:right w:val="none" w:sz="0" w:space="0" w:color="auto"/>
      </w:divBdr>
      <w:divsChild>
        <w:div w:id="455563222">
          <w:marLeft w:val="446"/>
          <w:marRight w:val="0"/>
          <w:marTop w:val="80"/>
          <w:marBottom w:val="0"/>
          <w:divBdr>
            <w:top w:val="none" w:sz="0" w:space="0" w:color="auto"/>
            <w:left w:val="none" w:sz="0" w:space="0" w:color="auto"/>
            <w:bottom w:val="none" w:sz="0" w:space="0" w:color="auto"/>
            <w:right w:val="none" w:sz="0" w:space="0" w:color="auto"/>
          </w:divBdr>
        </w:div>
      </w:divsChild>
    </w:div>
    <w:div w:id="1055814623">
      <w:bodyDiv w:val="1"/>
      <w:marLeft w:val="0"/>
      <w:marRight w:val="0"/>
      <w:marTop w:val="0"/>
      <w:marBottom w:val="0"/>
      <w:divBdr>
        <w:top w:val="none" w:sz="0" w:space="0" w:color="auto"/>
        <w:left w:val="none" w:sz="0" w:space="0" w:color="auto"/>
        <w:bottom w:val="none" w:sz="0" w:space="0" w:color="auto"/>
        <w:right w:val="none" w:sz="0" w:space="0" w:color="auto"/>
      </w:divBdr>
      <w:divsChild>
        <w:div w:id="1267349029">
          <w:marLeft w:val="0"/>
          <w:marRight w:val="0"/>
          <w:marTop w:val="0"/>
          <w:marBottom w:val="0"/>
          <w:divBdr>
            <w:top w:val="none" w:sz="0" w:space="0" w:color="auto"/>
            <w:left w:val="none" w:sz="0" w:space="0" w:color="auto"/>
            <w:bottom w:val="none" w:sz="0" w:space="0" w:color="auto"/>
            <w:right w:val="none" w:sz="0" w:space="0" w:color="auto"/>
          </w:divBdr>
          <w:divsChild>
            <w:div w:id="1239829681">
              <w:marLeft w:val="0"/>
              <w:marRight w:val="0"/>
              <w:marTop w:val="0"/>
              <w:marBottom w:val="0"/>
              <w:divBdr>
                <w:top w:val="none" w:sz="0" w:space="0" w:color="auto"/>
                <w:left w:val="none" w:sz="0" w:space="0" w:color="auto"/>
                <w:bottom w:val="none" w:sz="0" w:space="0" w:color="auto"/>
                <w:right w:val="none" w:sz="0" w:space="0" w:color="auto"/>
              </w:divBdr>
              <w:divsChild>
                <w:div w:id="463352290">
                  <w:marLeft w:val="0"/>
                  <w:marRight w:val="0"/>
                  <w:marTop w:val="0"/>
                  <w:marBottom w:val="0"/>
                  <w:divBdr>
                    <w:top w:val="none" w:sz="0" w:space="0" w:color="auto"/>
                    <w:left w:val="none" w:sz="0" w:space="0" w:color="auto"/>
                    <w:bottom w:val="none" w:sz="0" w:space="0" w:color="auto"/>
                    <w:right w:val="none" w:sz="0" w:space="0" w:color="auto"/>
                  </w:divBdr>
                  <w:divsChild>
                    <w:div w:id="19378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79440">
      <w:bodyDiv w:val="1"/>
      <w:marLeft w:val="0"/>
      <w:marRight w:val="0"/>
      <w:marTop w:val="0"/>
      <w:marBottom w:val="0"/>
      <w:divBdr>
        <w:top w:val="none" w:sz="0" w:space="0" w:color="auto"/>
        <w:left w:val="none" w:sz="0" w:space="0" w:color="auto"/>
        <w:bottom w:val="none" w:sz="0" w:space="0" w:color="auto"/>
        <w:right w:val="none" w:sz="0" w:space="0" w:color="auto"/>
      </w:divBdr>
      <w:divsChild>
        <w:div w:id="129130888">
          <w:marLeft w:val="0"/>
          <w:marRight w:val="0"/>
          <w:marTop w:val="0"/>
          <w:marBottom w:val="0"/>
          <w:divBdr>
            <w:top w:val="none" w:sz="0" w:space="0" w:color="auto"/>
            <w:left w:val="none" w:sz="0" w:space="0" w:color="auto"/>
            <w:bottom w:val="none" w:sz="0" w:space="0" w:color="auto"/>
            <w:right w:val="none" w:sz="0" w:space="0" w:color="auto"/>
          </w:divBdr>
          <w:divsChild>
            <w:div w:id="1718896715">
              <w:marLeft w:val="0"/>
              <w:marRight w:val="0"/>
              <w:marTop w:val="0"/>
              <w:marBottom w:val="0"/>
              <w:divBdr>
                <w:top w:val="none" w:sz="0" w:space="0" w:color="auto"/>
                <w:left w:val="none" w:sz="0" w:space="0" w:color="auto"/>
                <w:bottom w:val="none" w:sz="0" w:space="0" w:color="auto"/>
                <w:right w:val="none" w:sz="0" w:space="0" w:color="auto"/>
              </w:divBdr>
              <w:divsChild>
                <w:div w:id="1994871236">
                  <w:marLeft w:val="0"/>
                  <w:marRight w:val="0"/>
                  <w:marTop w:val="0"/>
                  <w:marBottom w:val="0"/>
                  <w:divBdr>
                    <w:top w:val="none" w:sz="0" w:space="0" w:color="auto"/>
                    <w:left w:val="none" w:sz="0" w:space="0" w:color="auto"/>
                    <w:bottom w:val="none" w:sz="0" w:space="0" w:color="auto"/>
                    <w:right w:val="none" w:sz="0" w:space="0" w:color="auto"/>
                  </w:divBdr>
                  <w:divsChild>
                    <w:div w:id="18266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9884">
      <w:bodyDiv w:val="1"/>
      <w:marLeft w:val="0"/>
      <w:marRight w:val="0"/>
      <w:marTop w:val="0"/>
      <w:marBottom w:val="0"/>
      <w:divBdr>
        <w:top w:val="none" w:sz="0" w:space="0" w:color="auto"/>
        <w:left w:val="none" w:sz="0" w:space="0" w:color="auto"/>
        <w:bottom w:val="none" w:sz="0" w:space="0" w:color="auto"/>
        <w:right w:val="none" w:sz="0" w:space="0" w:color="auto"/>
      </w:divBdr>
      <w:divsChild>
        <w:div w:id="198132932">
          <w:marLeft w:val="0"/>
          <w:marRight w:val="0"/>
          <w:marTop w:val="0"/>
          <w:marBottom w:val="0"/>
          <w:divBdr>
            <w:top w:val="none" w:sz="0" w:space="0" w:color="auto"/>
            <w:left w:val="none" w:sz="0" w:space="0" w:color="auto"/>
            <w:bottom w:val="none" w:sz="0" w:space="0" w:color="auto"/>
            <w:right w:val="none" w:sz="0" w:space="0" w:color="auto"/>
          </w:divBdr>
          <w:divsChild>
            <w:div w:id="659386643">
              <w:marLeft w:val="0"/>
              <w:marRight w:val="0"/>
              <w:marTop w:val="0"/>
              <w:marBottom w:val="0"/>
              <w:divBdr>
                <w:top w:val="none" w:sz="0" w:space="0" w:color="auto"/>
                <w:left w:val="none" w:sz="0" w:space="0" w:color="auto"/>
                <w:bottom w:val="none" w:sz="0" w:space="0" w:color="auto"/>
                <w:right w:val="none" w:sz="0" w:space="0" w:color="auto"/>
              </w:divBdr>
              <w:divsChild>
                <w:div w:id="1371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56911">
      <w:bodyDiv w:val="1"/>
      <w:marLeft w:val="0"/>
      <w:marRight w:val="0"/>
      <w:marTop w:val="0"/>
      <w:marBottom w:val="0"/>
      <w:divBdr>
        <w:top w:val="none" w:sz="0" w:space="0" w:color="auto"/>
        <w:left w:val="none" w:sz="0" w:space="0" w:color="auto"/>
        <w:bottom w:val="none" w:sz="0" w:space="0" w:color="auto"/>
        <w:right w:val="none" w:sz="0" w:space="0" w:color="auto"/>
      </w:divBdr>
      <w:divsChild>
        <w:div w:id="1104838053">
          <w:marLeft w:val="446"/>
          <w:marRight w:val="0"/>
          <w:marTop w:val="80"/>
          <w:marBottom w:val="0"/>
          <w:divBdr>
            <w:top w:val="none" w:sz="0" w:space="0" w:color="auto"/>
            <w:left w:val="none" w:sz="0" w:space="0" w:color="auto"/>
            <w:bottom w:val="none" w:sz="0" w:space="0" w:color="auto"/>
            <w:right w:val="none" w:sz="0" w:space="0" w:color="auto"/>
          </w:divBdr>
        </w:div>
      </w:divsChild>
    </w:div>
    <w:div w:id="1124156783">
      <w:bodyDiv w:val="1"/>
      <w:marLeft w:val="0"/>
      <w:marRight w:val="0"/>
      <w:marTop w:val="0"/>
      <w:marBottom w:val="0"/>
      <w:divBdr>
        <w:top w:val="none" w:sz="0" w:space="0" w:color="auto"/>
        <w:left w:val="none" w:sz="0" w:space="0" w:color="auto"/>
        <w:bottom w:val="none" w:sz="0" w:space="0" w:color="auto"/>
        <w:right w:val="none" w:sz="0" w:space="0" w:color="auto"/>
      </w:divBdr>
    </w:div>
    <w:div w:id="1128670422">
      <w:bodyDiv w:val="1"/>
      <w:marLeft w:val="0"/>
      <w:marRight w:val="0"/>
      <w:marTop w:val="0"/>
      <w:marBottom w:val="0"/>
      <w:divBdr>
        <w:top w:val="none" w:sz="0" w:space="0" w:color="auto"/>
        <w:left w:val="none" w:sz="0" w:space="0" w:color="auto"/>
        <w:bottom w:val="none" w:sz="0" w:space="0" w:color="auto"/>
        <w:right w:val="none" w:sz="0" w:space="0" w:color="auto"/>
      </w:divBdr>
    </w:div>
    <w:div w:id="1131289987">
      <w:bodyDiv w:val="1"/>
      <w:marLeft w:val="0"/>
      <w:marRight w:val="0"/>
      <w:marTop w:val="0"/>
      <w:marBottom w:val="0"/>
      <w:divBdr>
        <w:top w:val="none" w:sz="0" w:space="0" w:color="auto"/>
        <w:left w:val="none" w:sz="0" w:space="0" w:color="auto"/>
        <w:bottom w:val="none" w:sz="0" w:space="0" w:color="auto"/>
        <w:right w:val="none" w:sz="0" w:space="0" w:color="auto"/>
      </w:divBdr>
    </w:div>
    <w:div w:id="1172532154">
      <w:bodyDiv w:val="1"/>
      <w:marLeft w:val="0"/>
      <w:marRight w:val="0"/>
      <w:marTop w:val="0"/>
      <w:marBottom w:val="0"/>
      <w:divBdr>
        <w:top w:val="none" w:sz="0" w:space="0" w:color="auto"/>
        <w:left w:val="none" w:sz="0" w:space="0" w:color="auto"/>
        <w:bottom w:val="none" w:sz="0" w:space="0" w:color="auto"/>
        <w:right w:val="none" w:sz="0" w:space="0" w:color="auto"/>
      </w:divBdr>
      <w:divsChild>
        <w:div w:id="148134153">
          <w:marLeft w:val="0"/>
          <w:marRight w:val="0"/>
          <w:marTop w:val="0"/>
          <w:marBottom w:val="0"/>
          <w:divBdr>
            <w:top w:val="none" w:sz="0" w:space="0" w:color="auto"/>
            <w:left w:val="none" w:sz="0" w:space="0" w:color="auto"/>
            <w:bottom w:val="none" w:sz="0" w:space="0" w:color="auto"/>
            <w:right w:val="none" w:sz="0" w:space="0" w:color="auto"/>
          </w:divBdr>
          <w:divsChild>
            <w:div w:id="845898539">
              <w:marLeft w:val="0"/>
              <w:marRight w:val="0"/>
              <w:marTop w:val="0"/>
              <w:marBottom w:val="0"/>
              <w:divBdr>
                <w:top w:val="none" w:sz="0" w:space="0" w:color="auto"/>
                <w:left w:val="none" w:sz="0" w:space="0" w:color="auto"/>
                <w:bottom w:val="none" w:sz="0" w:space="0" w:color="auto"/>
                <w:right w:val="none" w:sz="0" w:space="0" w:color="auto"/>
              </w:divBdr>
              <w:divsChild>
                <w:div w:id="1393191368">
                  <w:marLeft w:val="0"/>
                  <w:marRight w:val="0"/>
                  <w:marTop w:val="0"/>
                  <w:marBottom w:val="0"/>
                  <w:divBdr>
                    <w:top w:val="none" w:sz="0" w:space="0" w:color="auto"/>
                    <w:left w:val="none" w:sz="0" w:space="0" w:color="auto"/>
                    <w:bottom w:val="none" w:sz="0" w:space="0" w:color="auto"/>
                    <w:right w:val="none" w:sz="0" w:space="0" w:color="auto"/>
                  </w:divBdr>
                  <w:divsChild>
                    <w:div w:id="10422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09137">
      <w:bodyDiv w:val="1"/>
      <w:marLeft w:val="0"/>
      <w:marRight w:val="0"/>
      <w:marTop w:val="0"/>
      <w:marBottom w:val="0"/>
      <w:divBdr>
        <w:top w:val="none" w:sz="0" w:space="0" w:color="auto"/>
        <w:left w:val="none" w:sz="0" w:space="0" w:color="auto"/>
        <w:bottom w:val="none" w:sz="0" w:space="0" w:color="auto"/>
        <w:right w:val="none" w:sz="0" w:space="0" w:color="auto"/>
      </w:divBdr>
      <w:divsChild>
        <w:div w:id="179437690">
          <w:marLeft w:val="446"/>
          <w:marRight w:val="0"/>
          <w:marTop w:val="60"/>
          <w:marBottom w:val="0"/>
          <w:divBdr>
            <w:top w:val="none" w:sz="0" w:space="0" w:color="auto"/>
            <w:left w:val="none" w:sz="0" w:space="0" w:color="auto"/>
            <w:bottom w:val="none" w:sz="0" w:space="0" w:color="auto"/>
            <w:right w:val="none" w:sz="0" w:space="0" w:color="auto"/>
          </w:divBdr>
        </w:div>
      </w:divsChild>
    </w:div>
    <w:div w:id="1180269854">
      <w:bodyDiv w:val="1"/>
      <w:marLeft w:val="0"/>
      <w:marRight w:val="0"/>
      <w:marTop w:val="0"/>
      <w:marBottom w:val="0"/>
      <w:divBdr>
        <w:top w:val="none" w:sz="0" w:space="0" w:color="auto"/>
        <w:left w:val="none" w:sz="0" w:space="0" w:color="auto"/>
        <w:bottom w:val="none" w:sz="0" w:space="0" w:color="auto"/>
        <w:right w:val="none" w:sz="0" w:space="0" w:color="auto"/>
      </w:divBdr>
      <w:divsChild>
        <w:div w:id="1508060935">
          <w:marLeft w:val="288"/>
          <w:marRight w:val="0"/>
          <w:marTop w:val="0"/>
          <w:marBottom w:val="0"/>
          <w:divBdr>
            <w:top w:val="none" w:sz="0" w:space="0" w:color="auto"/>
            <w:left w:val="none" w:sz="0" w:space="0" w:color="auto"/>
            <w:bottom w:val="none" w:sz="0" w:space="0" w:color="auto"/>
            <w:right w:val="none" w:sz="0" w:space="0" w:color="auto"/>
          </w:divBdr>
        </w:div>
      </w:divsChild>
    </w:div>
    <w:div w:id="1187449917">
      <w:bodyDiv w:val="1"/>
      <w:marLeft w:val="0"/>
      <w:marRight w:val="0"/>
      <w:marTop w:val="0"/>
      <w:marBottom w:val="0"/>
      <w:divBdr>
        <w:top w:val="none" w:sz="0" w:space="0" w:color="auto"/>
        <w:left w:val="none" w:sz="0" w:space="0" w:color="auto"/>
        <w:bottom w:val="none" w:sz="0" w:space="0" w:color="auto"/>
        <w:right w:val="none" w:sz="0" w:space="0" w:color="auto"/>
      </w:divBdr>
      <w:divsChild>
        <w:div w:id="504517810">
          <w:marLeft w:val="0"/>
          <w:marRight w:val="0"/>
          <w:marTop w:val="0"/>
          <w:marBottom w:val="0"/>
          <w:divBdr>
            <w:top w:val="none" w:sz="0" w:space="0" w:color="auto"/>
            <w:left w:val="none" w:sz="0" w:space="0" w:color="auto"/>
            <w:bottom w:val="none" w:sz="0" w:space="0" w:color="auto"/>
            <w:right w:val="none" w:sz="0" w:space="0" w:color="auto"/>
          </w:divBdr>
          <w:divsChild>
            <w:div w:id="1028523773">
              <w:marLeft w:val="0"/>
              <w:marRight w:val="0"/>
              <w:marTop w:val="0"/>
              <w:marBottom w:val="0"/>
              <w:divBdr>
                <w:top w:val="none" w:sz="0" w:space="0" w:color="auto"/>
                <w:left w:val="none" w:sz="0" w:space="0" w:color="auto"/>
                <w:bottom w:val="none" w:sz="0" w:space="0" w:color="auto"/>
                <w:right w:val="none" w:sz="0" w:space="0" w:color="auto"/>
              </w:divBdr>
              <w:divsChild>
                <w:div w:id="1177693926">
                  <w:marLeft w:val="0"/>
                  <w:marRight w:val="0"/>
                  <w:marTop w:val="0"/>
                  <w:marBottom w:val="0"/>
                  <w:divBdr>
                    <w:top w:val="none" w:sz="0" w:space="0" w:color="auto"/>
                    <w:left w:val="none" w:sz="0" w:space="0" w:color="auto"/>
                    <w:bottom w:val="none" w:sz="0" w:space="0" w:color="auto"/>
                    <w:right w:val="none" w:sz="0" w:space="0" w:color="auto"/>
                  </w:divBdr>
                  <w:divsChild>
                    <w:div w:id="13825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342470">
      <w:bodyDiv w:val="1"/>
      <w:marLeft w:val="0"/>
      <w:marRight w:val="0"/>
      <w:marTop w:val="0"/>
      <w:marBottom w:val="0"/>
      <w:divBdr>
        <w:top w:val="none" w:sz="0" w:space="0" w:color="auto"/>
        <w:left w:val="none" w:sz="0" w:space="0" w:color="auto"/>
        <w:bottom w:val="none" w:sz="0" w:space="0" w:color="auto"/>
        <w:right w:val="none" w:sz="0" w:space="0" w:color="auto"/>
      </w:divBdr>
      <w:divsChild>
        <w:div w:id="278726888">
          <w:marLeft w:val="446"/>
          <w:marRight w:val="0"/>
          <w:marTop w:val="80"/>
          <w:marBottom w:val="0"/>
          <w:divBdr>
            <w:top w:val="none" w:sz="0" w:space="0" w:color="auto"/>
            <w:left w:val="none" w:sz="0" w:space="0" w:color="auto"/>
            <w:bottom w:val="none" w:sz="0" w:space="0" w:color="auto"/>
            <w:right w:val="none" w:sz="0" w:space="0" w:color="auto"/>
          </w:divBdr>
        </w:div>
      </w:divsChild>
    </w:div>
    <w:div w:id="1220434869">
      <w:bodyDiv w:val="1"/>
      <w:marLeft w:val="0"/>
      <w:marRight w:val="0"/>
      <w:marTop w:val="0"/>
      <w:marBottom w:val="0"/>
      <w:divBdr>
        <w:top w:val="none" w:sz="0" w:space="0" w:color="auto"/>
        <w:left w:val="none" w:sz="0" w:space="0" w:color="auto"/>
        <w:bottom w:val="none" w:sz="0" w:space="0" w:color="auto"/>
        <w:right w:val="none" w:sz="0" w:space="0" w:color="auto"/>
      </w:divBdr>
      <w:divsChild>
        <w:div w:id="340936144">
          <w:marLeft w:val="288"/>
          <w:marRight w:val="0"/>
          <w:marTop w:val="0"/>
          <w:marBottom w:val="0"/>
          <w:divBdr>
            <w:top w:val="none" w:sz="0" w:space="0" w:color="auto"/>
            <w:left w:val="none" w:sz="0" w:space="0" w:color="auto"/>
            <w:bottom w:val="none" w:sz="0" w:space="0" w:color="auto"/>
            <w:right w:val="none" w:sz="0" w:space="0" w:color="auto"/>
          </w:divBdr>
        </w:div>
      </w:divsChild>
    </w:div>
    <w:div w:id="1221819420">
      <w:bodyDiv w:val="1"/>
      <w:marLeft w:val="0"/>
      <w:marRight w:val="0"/>
      <w:marTop w:val="0"/>
      <w:marBottom w:val="0"/>
      <w:divBdr>
        <w:top w:val="none" w:sz="0" w:space="0" w:color="auto"/>
        <w:left w:val="none" w:sz="0" w:space="0" w:color="auto"/>
        <w:bottom w:val="none" w:sz="0" w:space="0" w:color="auto"/>
        <w:right w:val="none" w:sz="0" w:space="0" w:color="auto"/>
      </w:divBdr>
      <w:divsChild>
        <w:div w:id="192109576">
          <w:marLeft w:val="446"/>
          <w:marRight w:val="0"/>
          <w:marTop w:val="20"/>
          <w:marBottom w:val="0"/>
          <w:divBdr>
            <w:top w:val="none" w:sz="0" w:space="0" w:color="auto"/>
            <w:left w:val="none" w:sz="0" w:space="0" w:color="auto"/>
            <w:bottom w:val="none" w:sz="0" w:space="0" w:color="auto"/>
            <w:right w:val="none" w:sz="0" w:space="0" w:color="auto"/>
          </w:divBdr>
        </w:div>
      </w:divsChild>
    </w:div>
    <w:div w:id="1235092900">
      <w:bodyDiv w:val="1"/>
      <w:marLeft w:val="0"/>
      <w:marRight w:val="0"/>
      <w:marTop w:val="0"/>
      <w:marBottom w:val="0"/>
      <w:divBdr>
        <w:top w:val="none" w:sz="0" w:space="0" w:color="auto"/>
        <w:left w:val="none" w:sz="0" w:space="0" w:color="auto"/>
        <w:bottom w:val="none" w:sz="0" w:space="0" w:color="auto"/>
        <w:right w:val="none" w:sz="0" w:space="0" w:color="auto"/>
      </w:divBdr>
      <w:divsChild>
        <w:div w:id="355892108">
          <w:marLeft w:val="288"/>
          <w:marRight w:val="0"/>
          <w:marTop w:val="0"/>
          <w:marBottom w:val="0"/>
          <w:divBdr>
            <w:top w:val="none" w:sz="0" w:space="0" w:color="auto"/>
            <w:left w:val="none" w:sz="0" w:space="0" w:color="auto"/>
            <w:bottom w:val="none" w:sz="0" w:space="0" w:color="auto"/>
            <w:right w:val="none" w:sz="0" w:space="0" w:color="auto"/>
          </w:divBdr>
        </w:div>
      </w:divsChild>
    </w:div>
    <w:div w:id="1240869318">
      <w:bodyDiv w:val="1"/>
      <w:marLeft w:val="0"/>
      <w:marRight w:val="0"/>
      <w:marTop w:val="0"/>
      <w:marBottom w:val="0"/>
      <w:divBdr>
        <w:top w:val="none" w:sz="0" w:space="0" w:color="auto"/>
        <w:left w:val="none" w:sz="0" w:space="0" w:color="auto"/>
        <w:bottom w:val="none" w:sz="0" w:space="0" w:color="auto"/>
        <w:right w:val="none" w:sz="0" w:space="0" w:color="auto"/>
      </w:divBdr>
      <w:divsChild>
        <w:div w:id="1508982617">
          <w:marLeft w:val="446"/>
          <w:marRight w:val="0"/>
          <w:marTop w:val="80"/>
          <w:marBottom w:val="0"/>
          <w:divBdr>
            <w:top w:val="none" w:sz="0" w:space="0" w:color="auto"/>
            <w:left w:val="none" w:sz="0" w:space="0" w:color="auto"/>
            <w:bottom w:val="none" w:sz="0" w:space="0" w:color="auto"/>
            <w:right w:val="none" w:sz="0" w:space="0" w:color="auto"/>
          </w:divBdr>
        </w:div>
      </w:divsChild>
    </w:div>
    <w:div w:id="1241863761">
      <w:bodyDiv w:val="1"/>
      <w:marLeft w:val="0"/>
      <w:marRight w:val="0"/>
      <w:marTop w:val="0"/>
      <w:marBottom w:val="0"/>
      <w:divBdr>
        <w:top w:val="none" w:sz="0" w:space="0" w:color="auto"/>
        <w:left w:val="none" w:sz="0" w:space="0" w:color="auto"/>
        <w:bottom w:val="none" w:sz="0" w:space="0" w:color="auto"/>
        <w:right w:val="none" w:sz="0" w:space="0" w:color="auto"/>
      </w:divBdr>
    </w:div>
    <w:div w:id="1260142915">
      <w:bodyDiv w:val="1"/>
      <w:marLeft w:val="0"/>
      <w:marRight w:val="0"/>
      <w:marTop w:val="0"/>
      <w:marBottom w:val="0"/>
      <w:divBdr>
        <w:top w:val="none" w:sz="0" w:space="0" w:color="auto"/>
        <w:left w:val="none" w:sz="0" w:space="0" w:color="auto"/>
        <w:bottom w:val="none" w:sz="0" w:space="0" w:color="auto"/>
        <w:right w:val="none" w:sz="0" w:space="0" w:color="auto"/>
      </w:divBdr>
      <w:divsChild>
        <w:div w:id="141240311">
          <w:marLeft w:val="446"/>
          <w:marRight w:val="0"/>
          <w:marTop w:val="80"/>
          <w:marBottom w:val="0"/>
          <w:divBdr>
            <w:top w:val="none" w:sz="0" w:space="0" w:color="auto"/>
            <w:left w:val="none" w:sz="0" w:space="0" w:color="auto"/>
            <w:bottom w:val="none" w:sz="0" w:space="0" w:color="auto"/>
            <w:right w:val="none" w:sz="0" w:space="0" w:color="auto"/>
          </w:divBdr>
        </w:div>
      </w:divsChild>
    </w:div>
    <w:div w:id="1267078733">
      <w:bodyDiv w:val="1"/>
      <w:marLeft w:val="0"/>
      <w:marRight w:val="0"/>
      <w:marTop w:val="0"/>
      <w:marBottom w:val="0"/>
      <w:divBdr>
        <w:top w:val="none" w:sz="0" w:space="0" w:color="auto"/>
        <w:left w:val="none" w:sz="0" w:space="0" w:color="auto"/>
        <w:bottom w:val="none" w:sz="0" w:space="0" w:color="auto"/>
        <w:right w:val="none" w:sz="0" w:space="0" w:color="auto"/>
      </w:divBdr>
      <w:divsChild>
        <w:div w:id="1729256867">
          <w:marLeft w:val="446"/>
          <w:marRight w:val="0"/>
          <w:marTop w:val="80"/>
          <w:marBottom w:val="0"/>
          <w:divBdr>
            <w:top w:val="none" w:sz="0" w:space="0" w:color="auto"/>
            <w:left w:val="none" w:sz="0" w:space="0" w:color="auto"/>
            <w:bottom w:val="none" w:sz="0" w:space="0" w:color="auto"/>
            <w:right w:val="none" w:sz="0" w:space="0" w:color="auto"/>
          </w:divBdr>
        </w:div>
      </w:divsChild>
    </w:div>
    <w:div w:id="1291131868">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6">
          <w:marLeft w:val="288"/>
          <w:marRight w:val="0"/>
          <w:marTop w:val="0"/>
          <w:marBottom w:val="0"/>
          <w:divBdr>
            <w:top w:val="none" w:sz="0" w:space="0" w:color="auto"/>
            <w:left w:val="none" w:sz="0" w:space="0" w:color="auto"/>
            <w:bottom w:val="none" w:sz="0" w:space="0" w:color="auto"/>
            <w:right w:val="none" w:sz="0" w:space="0" w:color="auto"/>
          </w:divBdr>
        </w:div>
      </w:divsChild>
    </w:div>
    <w:div w:id="1338725683">
      <w:bodyDiv w:val="1"/>
      <w:marLeft w:val="0"/>
      <w:marRight w:val="0"/>
      <w:marTop w:val="0"/>
      <w:marBottom w:val="0"/>
      <w:divBdr>
        <w:top w:val="none" w:sz="0" w:space="0" w:color="auto"/>
        <w:left w:val="none" w:sz="0" w:space="0" w:color="auto"/>
        <w:bottom w:val="none" w:sz="0" w:space="0" w:color="auto"/>
        <w:right w:val="none" w:sz="0" w:space="0" w:color="auto"/>
      </w:divBdr>
      <w:divsChild>
        <w:div w:id="1827627477">
          <w:marLeft w:val="0"/>
          <w:marRight w:val="0"/>
          <w:marTop w:val="0"/>
          <w:marBottom w:val="0"/>
          <w:divBdr>
            <w:top w:val="none" w:sz="0" w:space="0" w:color="auto"/>
            <w:left w:val="none" w:sz="0" w:space="0" w:color="auto"/>
            <w:bottom w:val="none" w:sz="0" w:space="0" w:color="auto"/>
            <w:right w:val="none" w:sz="0" w:space="0" w:color="auto"/>
          </w:divBdr>
          <w:divsChild>
            <w:div w:id="1401754308">
              <w:marLeft w:val="0"/>
              <w:marRight w:val="0"/>
              <w:marTop w:val="0"/>
              <w:marBottom w:val="0"/>
              <w:divBdr>
                <w:top w:val="none" w:sz="0" w:space="0" w:color="auto"/>
                <w:left w:val="none" w:sz="0" w:space="0" w:color="auto"/>
                <w:bottom w:val="none" w:sz="0" w:space="0" w:color="auto"/>
                <w:right w:val="none" w:sz="0" w:space="0" w:color="auto"/>
              </w:divBdr>
              <w:divsChild>
                <w:div w:id="982737842">
                  <w:marLeft w:val="0"/>
                  <w:marRight w:val="0"/>
                  <w:marTop w:val="0"/>
                  <w:marBottom w:val="0"/>
                  <w:divBdr>
                    <w:top w:val="none" w:sz="0" w:space="0" w:color="auto"/>
                    <w:left w:val="none" w:sz="0" w:space="0" w:color="auto"/>
                    <w:bottom w:val="none" w:sz="0" w:space="0" w:color="auto"/>
                    <w:right w:val="none" w:sz="0" w:space="0" w:color="auto"/>
                  </w:divBdr>
                  <w:divsChild>
                    <w:div w:id="10134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64410">
      <w:bodyDiv w:val="1"/>
      <w:marLeft w:val="0"/>
      <w:marRight w:val="0"/>
      <w:marTop w:val="0"/>
      <w:marBottom w:val="0"/>
      <w:divBdr>
        <w:top w:val="none" w:sz="0" w:space="0" w:color="auto"/>
        <w:left w:val="none" w:sz="0" w:space="0" w:color="auto"/>
        <w:bottom w:val="none" w:sz="0" w:space="0" w:color="auto"/>
        <w:right w:val="none" w:sz="0" w:space="0" w:color="auto"/>
      </w:divBdr>
      <w:divsChild>
        <w:div w:id="725757413">
          <w:marLeft w:val="288"/>
          <w:marRight w:val="0"/>
          <w:marTop w:val="0"/>
          <w:marBottom w:val="0"/>
          <w:divBdr>
            <w:top w:val="none" w:sz="0" w:space="0" w:color="auto"/>
            <w:left w:val="none" w:sz="0" w:space="0" w:color="auto"/>
            <w:bottom w:val="none" w:sz="0" w:space="0" w:color="auto"/>
            <w:right w:val="none" w:sz="0" w:space="0" w:color="auto"/>
          </w:divBdr>
        </w:div>
      </w:divsChild>
    </w:div>
    <w:div w:id="1375349905">
      <w:bodyDiv w:val="1"/>
      <w:marLeft w:val="0"/>
      <w:marRight w:val="0"/>
      <w:marTop w:val="0"/>
      <w:marBottom w:val="0"/>
      <w:divBdr>
        <w:top w:val="none" w:sz="0" w:space="0" w:color="auto"/>
        <w:left w:val="none" w:sz="0" w:space="0" w:color="auto"/>
        <w:bottom w:val="none" w:sz="0" w:space="0" w:color="auto"/>
        <w:right w:val="none" w:sz="0" w:space="0" w:color="auto"/>
      </w:divBdr>
    </w:div>
    <w:div w:id="1394544461">
      <w:bodyDiv w:val="1"/>
      <w:marLeft w:val="0"/>
      <w:marRight w:val="0"/>
      <w:marTop w:val="0"/>
      <w:marBottom w:val="0"/>
      <w:divBdr>
        <w:top w:val="none" w:sz="0" w:space="0" w:color="auto"/>
        <w:left w:val="none" w:sz="0" w:space="0" w:color="auto"/>
        <w:bottom w:val="none" w:sz="0" w:space="0" w:color="auto"/>
        <w:right w:val="none" w:sz="0" w:space="0" w:color="auto"/>
      </w:divBdr>
      <w:divsChild>
        <w:div w:id="1330325522">
          <w:marLeft w:val="446"/>
          <w:marRight w:val="0"/>
          <w:marTop w:val="80"/>
          <w:marBottom w:val="0"/>
          <w:divBdr>
            <w:top w:val="none" w:sz="0" w:space="0" w:color="auto"/>
            <w:left w:val="none" w:sz="0" w:space="0" w:color="auto"/>
            <w:bottom w:val="none" w:sz="0" w:space="0" w:color="auto"/>
            <w:right w:val="none" w:sz="0" w:space="0" w:color="auto"/>
          </w:divBdr>
        </w:div>
      </w:divsChild>
    </w:div>
    <w:div w:id="1400590560">
      <w:bodyDiv w:val="1"/>
      <w:marLeft w:val="0"/>
      <w:marRight w:val="0"/>
      <w:marTop w:val="0"/>
      <w:marBottom w:val="0"/>
      <w:divBdr>
        <w:top w:val="none" w:sz="0" w:space="0" w:color="auto"/>
        <w:left w:val="none" w:sz="0" w:space="0" w:color="auto"/>
        <w:bottom w:val="none" w:sz="0" w:space="0" w:color="auto"/>
        <w:right w:val="none" w:sz="0" w:space="0" w:color="auto"/>
      </w:divBdr>
      <w:divsChild>
        <w:div w:id="449974402">
          <w:marLeft w:val="288"/>
          <w:marRight w:val="0"/>
          <w:marTop w:val="0"/>
          <w:marBottom w:val="0"/>
          <w:divBdr>
            <w:top w:val="none" w:sz="0" w:space="0" w:color="auto"/>
            <w:left w:val="none" w:sz="0" w:space="0" w:color="auto"/>
            <w:bottom w:val="none" w:sz="0" w:space="0" w:color="auto"/>
            <w:right w:val="none" w:sz="0" w:space="0" w:color="auto"/>
          </w:divBdr>
        </w:div>
      </w:divsChild>
    </w:div>
    <w:div w:id="1409231861">
      <w:bodyDiv w:val="1"/>
      <w:marLeft w:val="0"/>
      <w:marRight w:val="0"/>
      <w:marTop w:val="0"/>
      <w:marBottom w:val="0"/>
      <w:divBdr>
        <w:top w:val="none" w:sz="0" w:space="0" w:color="auto"/>
        <w:left w:val="none" w:sz="0" w:space="0" w:color="auto"/>
        <w:bottom w:val="none" w:sz="0" w:space="0" w:color="auto"/>
        <w:right w:val="none" w:sz="0" w:space="0" w:color="auto"/>
      </w:divBdr>
      <w:divsChild>
        <w:div w:id="2147165289">
          <w:marLeft w:val="0"/>
          <w:marRight w:val="0"/>
          <w:marTop w:val="0"/>
          <w:marBottom w:val="0"/>
          <w:divBdr>
            <w:top w:val="none" w:sz="0" w:space="0" w:color="auto"/>
            <w:left w:val="none" w:sz="0" w:space="0" w:color="auto"/>
            <w:bottom w:val="none" w:sz="0" w:space="0" w:color="auto"/>
            <w:right w:val="none" w:sz="0" w:space="0" w:color="auto"/>
          </w:divBdr>
          <w:divsChild>
            <w:div w:id="727802486">
              <w:marLeft w:val="0"/>
              <w:marRight w:val="0"/>
              <w:marTop w:val="0"/>
              <w:marBottom w:val="0"/>
              <w:divBdr>
                <w:top w:val="none" w:sz="0" w:space="0" w:color="auto"/>
                <w:left w:val="none" w:sz="0" w:space="0" w:color="auto"/>
                <w:bottom w:val="none" w:sz="0" w:space="0" w:color="auto"/>
                <w:right w:val="none" w:sz="0" w:space="0" w:color="auto"/>
              </w:divBdr>
              <w:divsChild>
                <w:div w:id="9173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7817">
      <w:bodyDiv w:val="1"/>
      <w:marLeft w:val="0"/>
      <w:marRight w:val="0"/>
      <w:marTop w:val="0"/>
      <w:marBottom w:val="0"/>
      <w:divBdr>
        <w:top w:val="none" w:sz="0" w:space="0" w:color="auto"/>
        <w:left w:val="none" w:sz="0" w:space="0" w:color="auto"/>
        <w:bottom w:val="none" w:sz="0" w:space="0" w:color="auto"/>
        <w:right w:val="none" w:sz="0" w:space="0" w:color="auto"/>
      </w:divBdr>
    </w:div>
    <w:div w:id="1440294584">
      <w:bodyDiv w:val="1"/>
      <w:marLeft w:val="0"/>
      <w:marRight w:val="0"/>
      <w:marTop w:val="0"/>
      <w:marBottom w:val="0"/>
      <w:divBdr>
        <w:top w:val="none" w:sz="0" w:space="0" w:color="auto"/>
        <w:left w:val="none" w:sz="0" w:space="0" w:color="auto"/>
        <w:bottom w:val="none" w:sz="0" w:space="0" w:color="auto"/>
        <w:right w:val="none" w:sz="0" w:space="0" w:color="auto"/>
      </w:divBdr>
      <w:divsChild>
        <w:div w:id="957689017">
          <w:marLeft w:val="446"/>
          <w:marRight w:val="0"/>
          <w:marTop w:val="80"/>
          <w:marBottom w:val="0"/>
          <w:divBdr>
            <w:top w:val="none" w:sz="0" w:space="0" w:color="auto"/>
            <w:left w:val="none" w:sz="0" w:space="0" w:color="auto"/>
            <w:bottom w:val="none" w:sz="0" w:space="0" w:color="auto"/>
            <w:right w:val="none" w:sz="0" w:space="0" w:color="auto"/>
          </w:divBdr>
        </w:div>
      </w:divsChild>
    </w:div>
    <w:div w:id="1457020928">
      <w:bodyDiv w:val="1"/>
      <w:marLeft w:val="0"/>
      <w:marRight w:val="0"/>
      <w:marTop w:val="0"/>
      <w:marBottom w:val="0"/>
      <w:divBdr>
        <w:top w:val="none" w:sz="0" w:space="0" w:color="auto"/>
        <w:left w:val="none" w:sz="0" w:space="0" w:color="auto"/>
        <w:bottom w:val="none" w:sz="0" w:space="0" w:color="auto"/>
        <w:right w:val="none" w:sz="0" w:space="0" w:color="auto"/>
      </w:divBdr>
    </w:div>
    <w:div w:id="1485782174">
      <w:bodyDiv w:val="1"/>
      <w:marLeft w:val="0"/>
      <w:marRight w:val="0"/>
      <w:marTop w:val="0"/>
      <w:marBottom w:val="0"/>
      <w:divBdr>
        <w:top w:val="none" w:sz="0" w:space="0" w:color="auto"/>
        <w:left w:val="none" w:sz="0" w:space="0" w:color="auto"/>
        <w:bottom w:val="none" w:sz="0" w:space="0" w:color="auto"/>
        <w:right w:val="none" w:sz="0" w:space="0" w:color="auto"/>
      </w:divBdr>
      <w:divsChild>
        <w:div w:id="1119686316">
          <w:marLeft w:val="446"/>
          <w:marRight w:val="0"/>
          <w:marTop w:val="80"/>
          <w:marBottom w:val="0"/>
          <w:divBdr>
            <w:top w:val="none" w:sz="0" w:space="0" w:color="auto"/>
            <w:left w:val="none" w:sz="0" w:space="0" w:color="auto"/>
            <w:bottom w:val="none" w:sz="0" w:space="0" w:color="auto"/>
            <w:right w:val="none" w:sz="0" w:space="0" w:color="auto"/>
          </w:divBdr>
        </w:div>
      </w:divsChild>
    </w:div>
    <w:div w:id="1504279542">
      <w:bodyDiv w:val="1"/>
      <w:marLeft w:val="0"/>
      <w:marRight w:val="0"/>
      <w:marTop w:val="0"/>
      <w:marBottom w:val="0"/>
      <w:divBdr>
        <w:top w:val="none" w:sz="0" w:space="0" w:color="auto"/>
        <w:left w:val="none" w:sz="0" w:space="0" w:color="auto"/>
        <w:bottom w:val="none" w:sz="0" w:space="0" w:color="auto"/>
        <w:right w:val="none" w:sz="0" w:space="0" w:color="auto"/>
      </w:divBdr>
      <w:divsChild>
        <w:div w:id="2044789873">
          <w:marLeft w:val="0"/>
          <w:marRight w:val="0"/>
          <w:marTop w:val="0"/>
          <w:marBottom w:val="0"/>
          <w:divBdr>
            <w:top w:val="none" w:sz="0" w:space="0" w:color="auto"/>
            <w:left w:val="none" w:sz="0" w:space="0" w:color="auto"/>
            <w:bottom w:val="none" w:sz="0" w:space="0" w:color="auto"/>
            <w:right w:val="none" w:sz="0" w:space="0" w:color="auto"/>
          </w:divBdr>
          <w:divsChild>
            <w:div w:id="1747994669">
              <w:marLeft w:val="0"/>
              <w:marRight w:val="0"/>
              <w:marTop w:val="0"/>
              <w:marBottom w:val="0"/>
              <w:divBdr>
                <w:top w:val="none" w:sz="0" w:space="0" w:color="auto"/>
                <w:left w:val="none" w:sz="0" w:space="0" w:color="auto"/>
                <w:bottom w:val="none" w:sz="0" w:space="0" w:color="auto"/>
                <w:right w:val="none" w:sz="0" w:space="0" w:color="auto"/>
              </w:divBdr>
              <w:divsChild>
                <w:div w:id="13482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1200">
      <w:bodyDiv w:val="1"/>
      <w:marLeft w:val="0"/>
      <w:marRight w:val="0"/>
      <w:marTop w:val="0"/>
      <w:marBottom w:val="0"/>
      <w:divBdr>
        <w:top w:val="none" w:sz="0" w:space="0" w:color="auto"/>
        <w:left w:val="none" w:sz="0" w:space="0" w:color="auto"/>
        <w:bottom w:val="none" w:sz="0" w:space="0" w:color="auto"/>
        <w:right w:val="none" w:sz="0" w:space="0" w:color="auto"/>
      </w:divBdr>
      <w:divsChild>
        <w:div w:id="613483446">
          <w:marLeft w:val="0"/>
          <w:marRight w:val="0"/>
          <w:marTop w:val="0"/>
          <w:marBottom w:val="0"/>
          <w:divBdr>
            <w:top w:val="none" w:sz="0" w:space="0" w:color="auto"/>
            <w:left w:val="none" w:sz="0" w:space="0" w:color="auto"/>
            <w:bottom w:val="none" w:sz="0" w:space="0" w:color="auto"/>
            <w:right w:val="none" w:sz="0" w:space="0" w:color="auto"/>
          </w:divBdr>
          <w:divsChild>
            <w:div w:id="535197345">
              <w:marLeft w:val="0"/>
              <w:marRight w:val="0"/>
              <w:marTop w:val="0"/>
              <w:marBottom w:val="0"/>
              <w:divBdr>
                <w:top w:val="none" w:sz="0" w:space="0" w:color="auto"/>
                <w:left w:val="none" w:sz="0" w:space="0" w:color="auto"/>
                <w:bottom w:val="none" w:sz="0" w:space="0" w:color="auto"/>
                <w:right w:val="none" w:sz="0" w:space="0" w:color="auto"/>
              </w:divBdr>
              <w:divsChild>
                <w:div w:id="17913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5006">
      <w:bodyDiv w:val="1"/>
      <w:marLeft w:val="0"/>
      <w:marRight w:val="0"/>
      <w:marTop w:val="0"/>
      <w:marBottom w:val="0"/>
      <w:divBdr>
        <w:top w:val="none" w:sz="0" w:space="0" w:color="auto"/>
        <w:left w:val="none" w:sz="0" w:space="0" w:color="auto"/>
        <w:bottom w:val="none" w:sz="0" w:space="0" w:color="auto"/>
        <w:right w:val="none" w:sz="0" w:space="0" w:color="auto"/>
      </w:divBdr>
      <w:divsChild>
        <w:div w:id="683942176">
          <w:marLeft w:val="288"/>
          <w:marRight w:val="0"/>
          <w:marTop w:val="0"/>
          <w:marBottom w:val="0"/>
          <w:divBdr>
            <w:top w:val="none" w:sz="0" w:space="0" w:color="auto"/>
            <w:left w:val="none" w:sz="0" w:space="0" w:color="auto"/>
            <w:bottom w:val="none" w:sz="0" w:space="0" w:color="auto"/>
            <w:right w:val="none" w:sz="0" w:space="0" w:color="auto"/>
          </w:divBdr>
        </w:div>
      </w:divsChild>
    </w:div>
    <w:div w:id="1522430657">
      <w:bodyDiv w:val="1"/>
      <w:marLeft w:val="0"/>
      <w:marRight w:val="0"/>
      <w:marTop w:val="0"/>
      <w:marBottom w:val="0"/>
      <w:divBdr>
        <w:top w:val="none" w:sz="0" w:space="0" w:color="auto"/>
        <w:left w:val="none" w:sz="0" w:space="0" w:color="auto"/>
        <w:bottom w:val="none" w:sz="0" w:space="0" w:color="auto"/>
        <w:right w:val="none" w:sz="0" w:space="0" w:color="auto"/>
      </w:divBdr>
    </w:div>
    <w:div w:id="1524510907">
      <w:bodyDiv w:val="1"/>
      <w:marLeft w:val="0"/>
      <w:marRight w:val="0"/>
      <w:marTop w:val="0"/>
      <w:marBottom w:val="0"/>
      <w:divBdr>
        <w:top w:val="none" w:sz="0" w:space="0" w:color="auto"/>
        <w:left w:val="none" w:sz="0" w:space="0" w:color="auto"/>
        <w:bottom w:val="none" w:sz="0" w:space="0" w:color="auto"/>
        <w:right w:val="none" w:sz="0" w:space="0" w:color="auto"/>
      </w:divBdr>
      <w:divsChild>
        <w:div w:id="995568585">
          <w:marLeft w:val="0"/>
          <w:marRight w:val="0"/>
          <w:marTop w:val="0"/>
          <w:marBottom w:val="0"/>
          <w:divBdr>
            <w:top w:val="none" w:sz="0" w:space="0" w:color="auto"/>
            <w:left w:val="none" w:sz="0" w:space="0" w:color="auto"/>
            <w:bottom w:val="none" w:sz="0" w:space="0" w:color="auto"/>
            <w:right w:val="none" w:sz="0" w:space="0" w:color="auto"/>
          </w:divBdr>
          <w:divsChild>
            <w:div w:id="1565943433">
              <w:marLeft w:val="0"/>
              <w:marRight w:val="0"/>
              <w:marTop w:val="0"/>
              <w:marBottom w:val="0"/>
              <w:divBdr>
                <w:top w:val="none" w:sz="0" w:space="0" w:color="auto"/>
                <w:left w:val="none" w:sz="0" w:space="0" w:color="auto"/>
                <w:bottom w:val="none" w:sz="0" w:space="0" w:color="auto"/>
                <w:right w:val="none" w:sz="0" w:space="0" w:color="auto"/>
              </w:divBdr>
              <w:divsChild>
                <w:div w:id="9936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25715">
      <w:bodyDiv w:val="1"/>
      <w:marLeft w:val="0"/>
      <w:marRight w:val="0"/>
      <w:marTop w:val="0"/>
      <w:marBottom w:val="0"/>
      <w:divBdr>
        <w:top w:val="none" w:sz="0" w:space="0" w:color="auto"/>
        <w:left w:val="none" w:sz="0" w:space="0" w:color="auto"/>
        <w:bottom w:val="none" w:sz="0" w:space="0" w:color="auto"/>
        <w:right w:val="none" w:sz="0" w:space="0" w:color="auto"/>
      </w:divBdr>
      <w:divsChild>
        <w:div w:id="495848668">
          <w:marLeft w:val="0"/>
          <w:marRight w:val="0"/>
          <w:marTop w:val="0"/>
          <w:marBottom w:val="0"/>
          <w:divBdr>
            <w:top w:val="none" w:sz="0" w:space="0" w:color="auto"/>
            <w:left w:val="none" w:sz="0" w:space="0" w:color="auto"/>
            <w:bottom w:val="none" w:sz="0" w:space="0" w:color="auto"/>
            <w:right w:val="none" w:sz="0" w:space="0" w:color="auto"/>
          </w:divBdr>
          <w:divsChild>
            <w:div w:id="1696614879">
              <w:marLeft w:val="0"/>
              <w:marRight w:val="0"/>
              <w:marTop w:val="0"/>
              <w:marBottom w:val="0"/>
              <w:divBdr>
                <w:top w:val="none" w:sz="0" w:space="0" w:color="auto"/>
                <w:left w:val="none" w:sz="0" w:space="0" w:color="auto"/>
                <w:bottom w:val="none" w:sz="0" w:space="0" w:color="auto"/>
                <w:right w:val="none" w:sz="0" w:space="0" w:color="auto"/>
              </w:divBdr>
              <w:divsChild>
                <w:div w:id="1886065354">
                  <w:marLeft w:val="0"/>
                  <w:marRight w:val="0"/>
                  <w:marTop w:val="0"/>
                  <w:marBottom w:val="0"/>
                  <w:divBdr>
                    <w:top w:val="none" w:sz="0" w:space="0" w:color="auto"/>
                    <w:left w:val="none" w:sz="0" w:space="0" w:color="auto"/>
                    <w:bottom w:val="none" w:sz="0" w:space="0" w:color="auto"/>
                    <w:right w:val="none" w:sz="0" w:space="0" w:color="auto"/>
                  </w:divBdr>
                  <w:divsChild>
                    <w:div w:id="7972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406076">
      <w:bodyDiv w:val="1"/>
      <w:marLeft w:val="0"/>
      <w:marRight w:val="0"/>
      <w:marTop w:val="0"/>
      <w:marBottom w:val="0"/>
      <w:divBdr>
        <w:top w:val="none" w:sz="0" w:space="0" w:color="auto"/>
        <w:left w:val="none" w:sz="0" w:space="0" w:color="auto"/>
        <w:bottom w:val="none" w:sz="0" w:space="0" w:color="auto"/>
        <w:right w:val="none" w:sz="0" w:space="0" w:color="auto"/>
      </w:divBdr>
      <w:divsChild>
        <w:div w:id="1182822834">
          <w:marLeft w:val="0"/>
          <w:marRight w:val="0"/>
          <w:marTop w:val="0"/>
          <w:marBottom w:val="0"/>
          <w:divBdr>
            <w:top w:val="none" w:sz="0" w:space="0" w:color="auto"/>
            <w:left w:val="none" w:sz="0" w:space="0" w:color="auto"/>
            <w:bottom w:val="none" w:sz="0" w:space="0" w:color="auto"/>
            <w:right w:val="none" w:sz="0" w:space="0" w:color="auto"/>
          </w:divBdr>
          <w:divsChild>
            <w:div w:id="165436414">
              <w:marLeft w:val="0"/>
              <w:marRight w:val="0"/>
              <w:marTop w:val="0"/>
              <w:marBottom w:val="0"/>
              <w:divBdr>
                <w:top w:val="none" w:sz="0" w:space="0" w:color="auto"/>
                <w:left w:val="none" w:sz="0" w:space="0" w:color="auto"/>
                <w:bottom w:val="none" w:sz="0" w:space="0" w:color="auto"/>
                <w:right w:val="none" w:sz="0" w:space="0" w:color="auto"/>
              </w:divBdr>
              <w:divsChild>
                <w:div w:id="656764989">
                  <w:marLeft w:val="0"/>
                  <w:marRight w:val="0"/>
                  <w:marTop w:val="0"/>
                  <w:marBottom w:val="0"/>
                  <w:divBdr>
                    <w:top w:val="none" w:sz="0" w:space="0" w:color="auto"/>
                    <w:left w:val="none" w:sz="0" w:space="0" w:color="auto"/>
                    <w:bottom w:val="none" w:sz="0" w:space="0" w:color="auto"/>
                    <w:right w:val="none" w:sz="0" w:space="0" w:color="auto"/>
                  </w:divBdr>
                  <w:divsChild>
                    <w:div w:id="10658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93811">
      <w:bodyDiv w:val="1"/>
      <w:marLeft w:val="0"/>
      <w:marRight w:val="0"/>
      <w:marTop w:val="0"/>
      <w:marBottom w:val="0"/>
      <w:divBdr>
        <w:top w:val="none" w:sz="0" w:space="0" w:color="auto"/>
        <w:left w:val="none" w:sz="0" w:space="0" w:color="auto"/>
        <w:bottom w:val="none" w:sz="0" w:space="0" w:color="auto"/>
        <w:right w:val="none" w:sz="0" w:space="0" w:color="auto"/>
      </w:divBdr>
      <w:divsChild>
        <w:div w:id="1201018961">
          <w:marLeft w:val="288"/>
          <w:marRight w:val="0"/>
          <w:marTop w:val="0"/>
          <w:marBottom w:val="0"/>
          <w:divBdr>
            <w:top w:val="none" w:sz="0" w:space="0" w:color="auto"/>
            <w:left w:val="none" w:sz="0" w:space="0" w:color="auto"/>
            <w:bottom w:val="none" w:sz="0" w:space="0" w:color="auto"/>
            <w:right w:val="none" w:sz="0" w:space="0" w:color="auto"/>
          </w:divBdr>
        </w:div>
      </w:divsChild>
    </w:div>
    <w:div w:id="1579904731">
      <w:bodyDiv w:val="1"/>
      <w:marLeft w:val="0"/>
      <w:marRight w:val="0"/>
      <w:marTop w:val="0"/>
      <w:marBottom w:val="0"/>
      <w:divBdr>
        <w:top w:val="none" w:sz="0" w:space="0" w:color="auto"/>
        <w:left w:val="none" w:sz="0" w:space="0" w:color="auto"/>
        <w:bottom w:val="none" w:sz="0" w:space="0" w:color="auto"/>
        <w:right w:val="none" w:sz="0" w:space="0" w:color="auto"/>
      </w:divBdr>
      <w:divsChild>
        <w:div w:id="1701853627">
          <w:marLeft w:val="446"/>
          <w:marRight w:val="0"/>
          <w:marTop w:val="60"/>
          <w:marBottom w:val="0"/>
          <w:divBdr>
            <w:top w:val="none" w:sz="0" w:space="0" w:color="auto"/>
            <w:left w:val="none" w:sz="0" w:space="0" w:color="auto"/>
            <w:bottom w:val="none" w:sz="0" w:space="0" w:color="auto"/>
            <w:right w:val="none" w:sz="0" w:space="0" w:color="auto"/>
          </w:divBdr>
        </w:div>
      </w:divsChild>
    </w:div>
    <w:div w:id="1583487579">
      <w:bodyDiv w:val="1"/>
      <w:marLeft w:val="0"/>
      <w:marRight w:val="0"/>
      <w:marTop w:val="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sChild>
            <w:div w:id="1111778581">
              <w:marLeft w:val="0"/>
              <w:marRight w:val="0"/>
              <w:marTop w:val="0"/>
              <w:marBottom w:val="0"/>
              <w:divBdr>
                <w:top w:val="none" w:sz="0" w:space="0" w:color="auto"/>
                <w:left w:val="none" w:sz="0" w:space="0" w:color="auto"/>
                <w:bottom w:val="none" w:sz="0" w:space="0" w:color="auto"/>
                <w:right w:val="none" w:sz="0" w:space="0" w:color="auto"/>
              </w:divBdr>
              <w:divsChild>
                <w:div w:id="176311293">
                  <w:marLeft w:val="0"/>
                  <w:marRight w:val="0"/>
                  <w:marTop w:val="0"/>
                  <w:marBottom w:val="0"/>
                  <w:divBdr>
                    <w:top w:val="none" w:sz="0" w:space="0" w:color="auto"/>
                    <w:left w:val="none" w:sz="0" w:space="0" w:color="auto"/>
                    <w:bottom w:val="none" w:sz="0" w:space="0" w:color="auto"/>
                    <w:right w:val="none" w:sz="0" w:space="0" w:color="auto"/>
                  </w:divBdr>
                  <w:divsChild>
                    <w:div w:id="14517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3671">
      <w:bodyDiv w:val="1"/>
      <w:marLeft w:val="0"/>
      <w:marRight w:val="0"/>
      <w:marTop w:val="0"/>
      <w:marBottom w:val="0"/>
      <w:divBdr>
        <w:top w:val="none" w:sz="0" w:space="0" w:color="auto"/>
        <w:left w:val="none" w:sz="0" w:space="0" w:color="auto"/>
        <w:bottom w:val="none" w:sz="0" w:space="0" w:color="auto"/>
        <w:right w:val="none" w:sz="0" w:space="0" w:color="auto"/>
      </w:divBdr>
    </w:div>
    <w:div w:id="1621841070">
      <w:bodyDiv w:val="1"/>
      <w:marLeft w:val="0"/>
      <w:marRight w:val="0"/>
      <w:marTop w:val="0"/>
      <w:marBottom w:val="0"/>
      <w:divBdr>
        <w:top w:val="none" w:sz="0" w:space="0" w:color="auto"/>
        <w:left w:val="none" w:sz="0" w:space="0" w:color="auto"/>
        <w:bottom w:val="none" w:sz="0" w:space="0" w:color="auto"/>
        <w:right w:val="none" w:sz="0" w:space="0" w:color="auto"/>
      </w:divBdr>
      <w:divsChild>
        <w:div w:id="1516965881">
          <w:marLeft w:val="446"/>
          <w:marRight w:val="0"/>
          <w:marTop w:val="80"/>
          <w:marBottom w:val="0"/>
          <w:divBdr>
            <w:top w:val="none" w:sz="0" w:space="0" w:color="auto"/>
            <w:left w:val="none" w:sz="0" w:space="0" w:color="auto"/>
            <w:bottom w:val="none" w:sz="0" w:space="0" w:color="auto"/>
            <w:right w:val="none" w:sz="0" w:space="0" w:color="auto"/>
          </w:divBdr>
        </w:div>
      </w:divsChild>
    </w:div>
    <w:div w:id="1635678598">
      <w:bodyDiv w:val="1"/>
      <w:marLeft w:val="0"/>
      <w:marRight w:val="0"/>
      <w:marTop w:val="0"/>
      <w:marBottom w:val="0"/>
      <w:divBdr>
        <w:top w:val="none" w:sz="0" w:space="0" w:color="auto"/>
        <w:left w:val="none" w:sz="0" w:space="0" w:color="auto"/>
        <w:bottom w:val="none" w:sz="0" w:space="0" w:color="auto"/>
        <w:right w:val="none" w:sz="0" w:space="0" w:color="auto"/>
      </w:divBdr>
      <w:divsChild>
        <w:div w:id="985937946">
          <w:marLeft w:val="0"/>
          <w:marRight w:val="0"/>
          <w:marTop w:val="0"/>
          <w:marBottom w:val="0"/>
          <w:divBdr>
            <w:top w:val="none" w:sz="0" w:space="0" w:color="auto"/>
            <w:left w:val="none" w:sz="0" w:space="0" w:color="auto"/>
            <w:bottom w:val="none" w:sz="0" w:space="0" w:color="auto"/>
            <w:right w:val="none" w:sz="0" w:space="0" w:color="auto"/>
          </w:divBdr>
          <w:divsChild>
            <w:div w:id="1665939615">
              <w:marLeft w:val="0"/>
              <w:marRight w:val="0"/>
              <w:marTop w:val="0"/>
              <w:marBottom w:val="0"/>
              <w:divBdr>
                <w:top w:val="none" w:sz="0" w:space="0" w:color="auto"/>
                <w:left w:val="none" w:sz="0" w:space="0" w:color="auto"/>
                <w:bottom w:val="none" w:sz="0" w:space="0" w:color="auto"/>
                <w:right w:val="none" w:sz="0" w:space="0" w:color="auto"/>
              </w:divBdr>
              <w:divsChild>
                <w:div w:id="1399010714">
                  <w:marLeft w:val="0"/>
                  <w:marRight w:val="0"/>
                  <w:marTop w:val="0"/>
                  <w:marBottom w:val="0"/>
                  <w:divBdr>
                    <w:top w:val="none" w:sz="0" w:space="0" w:color="auto"/>
                    <w:left w:val="none" w:sz="0" w:space="0" w:color="auto"/>
                    <w:bottom w:val="none" w:sz="0" w:space="0" w:color="auto"/>
                    <w:right w:val="none" w:sz="0" w:space="0" w:color="auto"/>
                  </w:divBdr>
                  <w:divsChild>
                    <w:div w:id="549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50787">
      <w:bodyDiv w:val="1"/>
      <w:marLeft w:val="0"/>
      <w:marRight w:val="0"/>
      <w:marTop w:val="0"/>
      <w:marBottom w:val="0"/>
      <w:divBdr>
        <w:top w:val="none" w:sz="0" w:space="0" w:color="auto"/>
        <w:left w:val="none" w:sz="0" w:space="0" w:color="auto"/>
        <w:bottom w:val="none" w:sz="0" w:space="0" w:color="auto"/>
        <w:right w:val="none" w:sz="0" w:space="0" w:color="auto"/>
      </w:divBdr>
      <w:divsChild>
        <w:div w:id="525630989">
          <w:marLeft w:val="288"/>
          <w:marRight w:val="0"/>
          <w:marTop w:val="0"/>
          <w:marBottom w:val="0"/>
          <w:divBdr>
            <w:top w:val="none" w:sz="0" w:space="0" w:color="auto"/>
            <w:left w:val="none" w:sz="0" w:space="0" w:color="auto"/>
            <w:bottom w:val="none" w:sz="0" w:space="0" w:color="auto"/>
            <w:right w:val="none" w:sz="0" w:space="0" w:color="auto"/>
          </w:divBdr>
        </w:div>
      </w:divsChild>
    </w:div>
    <w:div w:id="1649817342">
      <w:bodyDiv w:val="1"/>
      <w:marLeft w:val="0"/>
      <w:marRight w:val="0"/>
      <w:marTop w:val="0"/>
      <w:marBottom w:val="0"/>
      <w:divBdr>
        <w:top w:val="none" w:sz="0" w:space="0" w:color="auto"/>
        <w:left w:val="none" w:sz="0" w:space="0" w:color="auto"/>
        <w:bottom w:val="none" w:sz="0" w:space="0" w:color="auto"/>
        <w:right w:val="none" w:sz="0" w:space="0" w:color="auto"/>
      </w:divBdr>
    </w:div>
    <w:div w:id="1665663765">
      <w:bodyDiv w:val="1"/>
      <w:marLeft w:val="0"/>
      <w:marRight w:val="0"/>
      <w:marTop w:val="0"/>
      <w:marBottom w:val="0"/>
      <w:divBdr>
        <w:top w:val="none" w:sz="0" w:space="0" w:color="auto"/>
        <w:left w:val="none" w:sz="0" w:space="0" w:color="auto"/>
        <w:bottom w:val="none" w:sz="0" w:space="0" w:color="auto"/>
        <w:right w:val="none" w:sz="0" w:space="0" w:color="auto"/>
      </w:divBdr>
      <w:divsChild>
        <w:div w:id="258104585">
          <w:marLeft w:val="0"/>
          <w:marRight w:val="0"/>
          <w:marTop w:val="0"/>
          <w:marBottom w:val="0"/>
          <w:divBdr>
            <w:top w:val="none" w:sz="0" w:space="0" w:color="auto"/>
            <w:left w:val="none" w:sz="0" w:space="0" w:color="auto"/>
            <w:bottom w:val="none" w:sz="0" w:space="0" w:color="auto"/>
            <w:right w:val="none" w:sz="0" w:space="0" w:color="auto"/>
          </w:divBdr>
        </w:div>
        <w:div w:id="1055007112">
          <w:marLeft w:val="0"/>
          <w:marRight w:val="0"/>
          <w:marTop w:val="0"/>
          <w:marBottom w:val="0"/>
          <w:divBdr>
            <w:top w:val="none" w:sz="0" w:space="0" w:color="auto"/>
            <w:left w:val="none" w:sz="0" w:space="0" w:color="auto"/>
            <w:bottom w:val="none" w:sz="0" w:space="0" w:color="auto"/>
            <w:right w:val="none" w:sz="0" w:space="0" w:color="auto"/>
          </w:divBdr>
        </w:div>
        <w:div w:id="1582714476">
          <w:marLeft w:val="0"/>
          <w:marRight w:val="0"/>
          <w:marTop w:val="0"/>
          <w:marBottom w:val="0"/>
          <w:divBdr>
            <w:top w:val="none" w:sz="0" w:space="0" w:color="auto"/>
            <w:left w:val="none" w:sz="0" w:space="0" w:color="auto"/>
            <w:bottom w:val="none" w:sz="0" w:space="0" w:color="auto"/>
            <w:right w:val="none" w:sz="0" w:space="0" w:color="auto"/>
          </w:divBdr>
        </w:div>
        <w:div w:id="334384014">
          <w:marLeft w:val="0"/>
          <w:marRight w:val="0"/>
          <w:marTop w:val="0"/>
          <w:marBottom w:val="0"/>
          <w:divBdr>
            <w:top w:val="none" w:sz="0" w:space="0" w:color="auto"/>
            <w:left w:val="none" w:sz="0" w:space="0" w:color="auto"/>
            <w:bottom w:val="none" w:sz="0" w:space="0" w:color="auto"/>
            <w:right w:val="none" w:sz="0" w:space="0" w:color="auto"/>
          </w:divBdr>
        </w:div>
        <w:div w:id="348339357">
          <w:marLeft w:val="0"/>
          <w:marRight w:val="0"/>
          <w:marTop w:val="0"/>
          <w:marBottom w:val="0"/>
          <w:divBdr>
            <w:top w:val="none" w:sz="0" w:space="0" w:color="auto"/>
            <w:left w:val="none" w:sz="0" w:space="0" w:color="auto"/>
            <w:bottom w:val="none" w:sz="0" w:space="0" w:color="auto"/>
            <w:right w:val="none" w:sz="0" w:space="0" w:color="auto"/>
          </w:divBdr>
        </w:div>
        <w:div w:id="1664310715">
          <w:marLeft w:val="0"/>
          <w:marRight w:val="0"/>
          <w:marTop w:val="0"/>
          <w:marBottom w:val="0"/>
          <w:divBdr>
            <w:top w:val="none" w:sz="0" w:space="0" w:color="auto"/>
            <w:left w:val="none" w:sz="0" w:space="0" w:color="auto"/>
            <w:bottom w:val="none" w:sz="0" w:space="0" w:color="auto"/>
            <w:right w:val="none" w:sz="0" w:space="0" w:color="auto"/>
          </w:divBdr>
        </w:div>
      </w:divsChild>
    </w:div>
    <w:div w:id="1676228647">
      <w:bodyDiv w:val="1"/>
      <w:marLeft w:val="0"/>
      <w:marRight w:val="0"/>
      <w:marTop w:val="0"/>
      <w:marBottom w:val="0"/>
      <w:divBdr>
        <w:top w:val="none" w:sz="0" w:space="0" w:color="auto"/>
        <w:left w:val="none" w:sz="0" w:space="0" w:color="auto"/>
        <w:bottom w:val="none" w:sz="0" w:space="0" w:color="auto"/>
        <w:right w:val="none" w:sz="0" w:space="0" w:color="auto"/>
      </w:divBdr>
      <w:divsChild>
        <w:div w:id="360590799">
          <w:marLeft w:val="446"/>
          <w:marRight w:val="0"/>
          <w:marTop w:val="60"/>
          <w:marBottom w:val="0"/>
          <w:divBdr>
            <w:top w:val="none" w:sz="0" w:space="0" w:color="auto"/>
            <w:left w:val="none" w:sz="0" w:space="0" w:color="auto"/>
            <w:bottom w:val="none" w:sz="0" w:space="0" w:color="auto"/>
            <w:right w:val="none" w:sz="0" w:space="0" w:color="auto"/>
          </w:divBdr>
        </w:div>
      </w:divsChild>
    </w:div>
    <w:div w:id="1678266995">
      <w:bodyDiv w:val="1"/>
      <w:marLeft w:val="0"/>
      <w:marRight w:val="0"/>
      <w:marTop w:val="0"/>
      <w:marBottom w:val="0"/>
      <w:divBdr>
        <w:top w:val="none" w:sz="0" w:space="0" w:color="auto"/>
        <w:left w:val="none" w:sz="0" w:space="0" w:color="auto"/>
        <w:bottom w:val="none" w:sz="0" w:space="0" w:color="auto"/>
        <w:right w:val="none" w:sz="0" w:space="0" w:color="auto"/>
      </w:divBdr>
    </w:div>
    <w:div w:id="1696416580">
      <w:bodyDiv w:val="1"/>
      <w:marLeft w:val="0"/>
      <w:marRight w:val="0"/>
      <w:marTop w:val="0"/>
      <w:marBottom w:val="0"/>
      <w:divBdr>
        <w:top w:val="none" w:sz="0" w:space="0" w:color="auto"/>
        <w:left w:val="none" w:sz="0" w:space="0" w:color="auto"/>
        <w:bottom w:val="none" w:sz="0" w:space="0" w:color="auto"/>
        <w:right w:val="none" w:sz="0" w:space="0" w:color="auto"/>
      </w:divBdr>
      <w:divsChild>
        <w:div w:id="987174089">
          <w:marLeft w:val="0"/>
          <w:marRight w:val="0"/>
          <w:marTop w:val="0"/>
          <w:marBottom w:val="0"/>
          <w:divBdr>
            <w:top w:val="none" w:sz="0" w:space="0" w:color="auto"/>
            <w:left w:val="none" w:sz="0" w:space="0" w:color="auto"/>
            <w:bottom w:val="none" w:sz="0" w:space="0" w:color="auto"/>
            <w:right w:val="none" w:sz="0" w:space="0" w:color="auto"/>
          </w:divBdr>
          <w:divsChild>
            <w:div w:id="974917598">
              <w:marLeft w:val="0"/>
              <w:marRight w:val="0"/>
              <w:marTop w:val="0"/>
              <w:marBottom w:val="0"/>
              <w:divBdr>
                <w:top w:val="none" w:sz="0" w:space="0" w:color="auto"/>
                <w:left w:val="none" w:sz="0" w:space="0" w:color="auto"/>
                <w:bottom w:val="none" w:sz="0" w:space="0" w:color="auto"/>
                <w:right w:val="none" w:sz="0" w:space="0" w:color="auto"/>
              </w:divBdr>
              <w:divsChild>
                <w:div w:id="1505777428">
                  <w:marLeft w:val="0"/>
                  <w:marRight w:val="0"/>
                  <w:marTop w:val="0"/>
                  <w:marBottom w:val="0"/>
                  <w:divBdr>
                    <w:top w:val="none" w:sz="0" w:space="0" w:color="auto"/>
                    <w:left w:val="none" w:sz="0" w:space="0" w:color="auto"/>
                    <w:bottom w:val="none" w:sz="0" w:space="0" w:color="auto"/>
                    <w:right w:val="none" w:sz="0" w:space="0" w:color="auto"/>
                  </w:divBdr>
                  <w:divsChild>
                    <w:div w:id="2034963586">
                      <w:marLeft w:val="0"/>
                      <w:marRight w:val="0"/>
                      <w:marTop w:val="0"/>
                      <w:marBottom w:val="0"/>
                      <w:divBdr>
                        <w:top w:val="none" w:sz="0" w:space="0" w:color="auto"/>
                        <w:left w:val="none" w:sz="0" w:space="0" w:color="auto"/>
                        <w:bottom w:val="none" w:sz="0" w:space="0" w:color="auto"/>
                        <w:right w:val="none" w:sz="0" w:space="0" w:color="auto"/>
                      </w:divBdr>
                      <w:divsChild>
                        <w:div w:id="2051345225">
                          <w:marLeft w:val="0"/>
                          <w:marRight w:val="0"/>
                          <w:marTop w:val="0"/>
                          <w:marBottom w:val="0"/>
                          <w:divBdr>
                            <w:top w:val="none" w:sz="0" w:space="0" w:color="auto"/>
                            <w:left w:val="none" w:sz="0" w:space="0" w:color="auto"/>
                            <w:bottom w:val="none" w:sz="0" w:space="0" w:color="auto"/>
                            <w:right w:val="none" w:sz="0" w:space="0" w:color="auto"/>
                          </w:divBdr>
                          <w:divsChild>
                            <w:div w:id="15677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244096">
      <w:bodyDiv w:val="1"/>
      <w:marLeft w:val="0"/>
      <w:marRight w:val="0"/>
      <w:marTop w:val="0"/>
      <w:marBottom w:val="0"/>
      <w:divBdr>
        <w:top w:val="none" w:sz="0" w:space="0" w:color="auto"/>
        <w:left w:val="none" w:sz="0" w:space="0" w:color="auto"/>
        <w:bottom w:val="none" w:sz="0" w:space="0" w:color="auto"/>
        <w:right w:val="none" w:sz="0" w:space="0" w:color="auto"/>
      </w:divBdr>
      <w:divsChild>
        <w:div w:id="491872239">
          <w:marLeft w:val="0"/>
          <w:marRight w:val="0"/>
          <w:marTop w:val="0"/>
          <w:marBottom w:val="0"/>
          <w:divBdr>
            <w:top w:val="none" w:sz="0" w:space="0" w:color="auto"/>
            <w:left w:val="none" w:sz="0" w:space="0" w:color="auto"/>
            <w:bottom w:val="none" w:sz="0" w:space="0" w:color="auto"/>
            <w:right w:val="none" w:sz="0" w:space="0" w:color="auto"/>
          </w:divBdr>
          <w:divsChild>
            <w:div w:id="1425343839">
              <w:marLeft w:val="0"/>
              <w:marRight w:val="0"/>
              <w:marTop w:val="0"/>
              <w:marBottom w:val="0"/>
              <w:divBdr>
                <w:top w:val="none" w:sz="0" w:space="0" w:color="auto"/>
                <w:left w:val="none" w:sz="0" w:space="0" w:color="auto"/>
                <w:bottom w:val="none" w:sz="0" w:space="0" w:color="auto"/>
                <w:right w:val="none" w:sz="0" w:space="0" w:color="auto"/>
              </w:divBdr>
              <w:divsChild>
                <w:div w:id="1510944660">
                  <w:marLeft w:val="0"/>
                  <w:marRight w:val="0"/>
                  <w:marTop w:val="0"/>
                  <w:marBottom w:val="0"/>
                  <w:divBdr>
                    <w:top w:val="none" w:sz="0" w:space="0" w:color="auto"/>
                    <w:left w:val="none" w:sz="0" w:space="0" w:color="auto"/>
                    <w:bottom w:val="none" w:sz="0" w:space="0" w:color="auto"/>
                    <w:right w:val="none" w:sz="0" w:space="0" w:color="auto"/>
                  </w:divBdr>
                  <w:divsChild>
                    <w:div w:id="5980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5611">
      <w:bodyDiv w:val="1"/>
      <w:marLeft w:val="0"/>
      <w:marRight w:val="0"/>
      <w:marTop w:val="0"/>
      <w:marBottom w:val="0"/>
      <w:divBdr>
        <w:top w:val="none" w:sz="0" w:space="0" w:color="auto"/>
        <w:left w:val="none" w:sz="0" w:space="0" w:color="auto"/>
        <w:bottom w:val="none" w:sz="0" w:space="0" w:color="auto"/>
        <w:right w:val="none" w:sz="0" w:space="0" w:color="auto"/>
      </w:divBdr>
      <w:divsChild>
        <w:div w:id="1933589581">
          <w:marLeft w:val="0"/>
          <w:marRight w:val="0"/>
          <w:marTop w:val="0"/>
          <w:marBottom w:val="0"/>
          <w:divBdr>
            <w:top w:val="none" w:sz="0" w:space="0" w:color="auto"/>
            <w:left w:val="none" w:sz="0" w:space="0" w:color="auto"/>
            <w:bottom w:val="none" w:sz="0" w:space="0" w:color="auto"/>
            <w:right w:val="none" w:sz="0" w:space="0" w:color="auto"/>
          </w:divBdr>
          <w:divsChild>
            <w:div w:id="445274254">
              <w:marLeft w:val="0"/>
              <w:marRight w:val="0"/>
              <w:marTop w:val="0"/>
              <w:marBottom w:val="0"/>
              <w:divBdr>
                <w:top w:val="none" w:sz="0" w:space="0" w:color="auto"/>
                <w:left w:val="none" w:sz="0" w:space="0" w:color="auto"/>
                <w:bottom w:val="none" w:sz="0" w:space="0" w:color="auto"/>
                <w:right w:val="none" w:sz="0" w:space="0" w:color="auto"/>
              </w:divBdr>
              <w:divsChild>
                <w:div w:id="17271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418">
      <w:bodyDiv w:val="1"/>
      <w:marLeft w:val="0"/>
      <w:marRight w:val="0"/>
      <w:marTop w:val="0"/>
      <w:marBottom w:val="0"/>
      <w:divBdr>
        <w:top w:val="none" w:sz="0" w:space="0" w:color="auto"/>
        <w:left w:val="none" w:sz="0" w:space="0" w:color="auto"/>
        <w:bottom w:val="none" w:sz="0" w:space="0" w:color="auto"/>
        <w:right w:val="none" w:sz="0" w:space="0" w:color="auto"/>
      </w:divBdr>
      <w:divsChild>
        <w:div w:id="1294402750">
          <w:marLeft w:val="288"/>
          <w:marRight w:val="0"/>
          <w:marTop w:val="0"/>
          <w:marBottom w:val="0"/>
          <w:divBdr>
            <w:top w:val="none" w:sz="0" w:space="0" w:color="auto"/>
            <w:left w:val="none" w:sz="0" w:space="0" w:color="auto"/>
            <w:bottom w:val="none" w:sz="0" w:space="0" w:color="auto"/>
            <w:right w:val="none" w:sz="0" w:space="0" w:color="auto"/>
          </w:divBdr>
        </w:div>
      </w:divsChild>
    </w:div>
    <w:div w:id="1741320470">
      <w:bodyDiv w:val="1"/>
      <w:marLeft w:val="0"/>
      <w:marRight w:val="0"/>
      <w:marTop w:val="0"/>
      <w:marBottom w:val="0"/>
      <w:divBdr>
        <w:top w:val="none" w:sz="0" w:space="0" w:color="auto"/>
        <w:left w:val="none" w:sz="0" w:space="0" w:color="auto"/>
        <w:bottom w:val="none" w:sz="0" w:space="0" w:color="auto"/>
        <w:right w:val="none" w:sz="0" w:space="0" w:color="auto"/>
      </w:divBdr>
      <w:divsChild>
        <w:div w:id="575867897">
          <w:marLeft w:val="0"/>
          <w:marRight w:val="0"/>
          <w:marTop w:val="0"/>
          <w:marBottom w:val="0"/>
          <w:divBdr>
            <w:top w:val="none" w:sz="0" w:space="0" w:color="auto"/>
            <w:left w:val="none" w:sz="0" w:space="0" w:color="auto"/>
            <w:bottom w:val="none" w:sz="0" w:space="0" w:color="auto"/>
            <w:right w:val="none" w:sz="0" w:space="0" w:color="auto"/>
          </w:divBdr>
          <w:divsChild>
            <w:div w:id="374546642">
              <w:marLeft w:val="0"/>
              <w:marRight w:val="0"/>
              <w:marTop w:val="0"/>
              <w:marBottom w:val="0"/>
              <w:divBdr>
                <w:top w:val="none" w:sz="0" w:space="0" w:color="auto"/>
                <w:left w:val="none" w:sz="0" w:space="0" w:color="auto"/>
                <w:bottom w:val="none" w:sz="0" w:space="0" w:color="auto"/>
                <w:right w:val="none" w:sz="0" w:space="0" w:color="auto"/>
              </w:divBdr>
              <w:divsChild>
                <w:div w:id="1995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6553">
      <w:bodyDiv w:val="1"/>
      <w:marLeft w:val="0"/>
      <w:marRight w:val="0"/>
      <w:marTop w:val="0"/>
      <w:marBottom w:val="0"/>
      <w:divBdr>
        <w:top w:val="none" w:sz="0" w:space="0" w:color="auto"/>
        <w:left w:val="none" w:sz="0" w:space="0" w:color="auto"/>
        <w:bottom w:val="none" w:sz="0" w:space="0" w:color="auto"/>
        <w:right w:val="none" w:sz="0" w:space="0" w:color="auto"/>
      </w:divBdr>
    </w:div>
    <w:div w:id="1750079942">
      <w:bodyDiv w:val="1"/>
      <w:marLeft w:val="0"/>
      <w:marRight w:val="0"/>
      <w:marTop w:val="0"/>
      <w:marBottom w:val="0"/>
      <w:divBdr>
        <w:top w:val="none" w:sz="0" w:space="0" w:color="auto"/>
        <w:left w:val="none" w:sz="0" w:space="0" w:color="auto"/>
        <w:bottom w:val="none" w:sz="0" w:space="0" w:color="auto"/>
        <w:right w:val="none" w:sz="0" w:space="0" w:color="auto"/>
      </w:divBdr>
    </w:div>
    <w:div w:id="1754814351">
      <w:bodyDiv w:val="1"/>
      <w:marLeft w:val="0"/>
      <w:marRight w:val="0"/>
      <w:marTop w:val="0"/>
      <w:marBottom w:val="0"/>
      <w:divBdr>
        <w:top w:val="none" w:sz="0" w:space="0" w:color="auto"/>
        <w:left w:val="none" w:sz="0" w:space="0" w:color="auto"/>
        <w:bottom w:val="none" w:sz="0" w:space="0" w:color="auto"/>
        <w:right w:val="none" w:sz="0" w:space="0" w:color="auto"/>
      </w:divBdr>
      <w:divsChild>
        <w:div w:id="309485727">
          <w:marLeft w:val="0"/>
          <w:marRight w:val="0"/>
          <w:marTop w:val="0"/>
          <w:marBottom w:val="0"/>
          <w:divBdr>
            <w:top w:val="none" w:sz="0" w:space="0" w:color="auto"/>
            <w:left w:val="none" w:sz="0" w:space="0" w:color="auto"/>
            <w:bottom w:val="none" w:sz="0" w:space="0" w:color="auto"/>
            <w:right w:val="none" w:sz="0" w:space="0" w:color="auto"/>
          </w:divBdr>
          <w:divsChild>
            <w:div w:id="265700481">
              <w:marLeft w:val="0"/>
              <w:marRight w:val="0"/>
              <w:marTop w:val="0"/>
              <w:marBottom w:val="0"/>
              <w:divBdr>
                <w:top w:val="none" w:sz="0" w:space="0" w:color="auto"/>
                <w:left w:val="none" w:sz="0" w:space="0" w:color="auto"/>
                <w:bottom w:val="none" w:sz="0" w:space="0" w:color="auto"/>
                <w:right w:val="none" w:sz="0" w:space="0" w:color="auto"/>
              </w:divBdr>
              <w:divsChild>
                <w:div w:id="1436904776">
                  <w:marLeft w:val="0"/>
                  <w:marRight w:val="0"/>
                  <w:marTop w:val="0"/>
                  <w:marBottom w:val="0"/>
                  <w:divBdr>
                    <w:top w:val="none" w:sz="0" w:space="0" w:color="auto"/>
                    <w:left w:val="none" w:sz="0" w:space="0" w:color="auto"/>
                    <w:bottom w:val="none" w:sz="0" w:space="0" w:color="auto"/>
                    <w:right w:val="none" w:sz="0" w:space="0" w:color="auto"/>
                  </w:divBdr>
                  <w:divsChild>
                    <w:div w:id="14098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62626">
      <w:bodyDiv w:val="1"/>
      <w:marLeft w:val="0"/>
      <w:marRight w:val="0"/>
      <w:marTop w:val="0"/>
      <w:marBottom w:val="0"/>
      <w:divBdr>
        <w:top w:val="none" w:sz="0" w:space="0" w:color="auto"/>
        <w:left w:val="none" w:sz="0" w:space="0" w:color="auto"/>
        <w:bottom w:val="none" w:sz="0" w:space="0" w:color="auto"/>
        <w:right w:val="none" w:sz="0" w:space="0" w:color="auto"/>
      </w:divBdr>
      <w:divsChild>
        <w:div w:id="657340202">
          <w:marLeft w:val="0"/>
          <w:marRight w:val="0"/>
          <w:marTop w:val="0"/>
          <w:marBottom w:val="0"/>
          <w:divBdr>
            <w:top w:val="none" w:sz="0" w:space="0" w:color="auto"/>
            <w:left w:val="none" w:sz="0" w:space="0" w:color="auto"/>
            <w:bottom w:val="none" w:sz="0" w:space="0" w:color="auto"/>
            <w:right w:val="none" w:sz="0" w:space="0" w:color="auto"/>
          </w:divBdr>
          <w:divsChild>
            <w:div w:id="1422412319">
              <w:marLeft w:val="0"/>
              <w:marRight w:val="0"/>
              <w:marTop w:val="0"/>
              <w:marBottom w:val="0"/>
              <w:divBdr>
                <w:top w:val="none" w:sz="0" w:space="0" w:color="auto"/>
                <w:left w:val="none" w:sz="0" w:space="0" w:color="auto"/>
                <w:bottom w:val="none" w:sz="0" w:space="0" w:color="auto"/>
                <w:right w:val="none" w:sz="0" w:space="0" w:color="auto"/>
              </w:divBdr>
              <w:divsChild>
                <w:div w:id="150146501">
                  <w:marLeft w:val="0"/>
                  <w:marRight w:val="0"/>
                  <w:marTop w:val="0"/>
                  <w:marBottom w:val="0"/>
                  <w:divBdr>
                    <w:top w:val="none" w:sz="0" w:space="0" w:color="auto"/>
                    <w:left w:val="none" w:sz="0" w:space="0" w:color="auto"/>
                    <w:bottom w:val="none" w:sz="0" w:space="0" w:color="auto"/>
                    <w:right w:val="none" w:sz="0" w:space="0" w:color="auto"/>
                  </w:divBdr>
                  <w:divsChild>
                    <w:div w:id="7494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30830">
      <w:bodyDiv w:val="1"/>
      <w:marLeft w:val="0"/>
      <w:marRight w:val="0"/>
      <w:marTop w:val="0"/>
      <w:marBottom w:val="0"/>
      <w:divBdr>
        <w:top w:val="none" w:sz="0" w:space="0" w:color="auto"/>
        <w:left w:val="none" w:sz="0" w:space="0" w:color="auto"/>
        <w:bottom w:val="none" w:sz="0" w:space="0" w:color="auto"/>
        <w:right w:val="none" w:sz="0" w:space="0" w:color="auto"/>
      </w:divBdr>
      <w:divsChild>
        <w:div w:id="1481461942">
          <w:marLeft w:val="0"/>
          <w:marRight w:val="0"/>
          <w:marTop w:val="0"/>
          <w:marBottom w:val="0"/>
          <w:divBdr>
            <w:top w:val="none" w:sz="0" w:space="0" w:color="auto"/>
            <w:left w:val="none" w:sz="0" w:space="0" w:color="auto"/>
            <w:bottom w:val="none" w:sz="0" w:space="0" w:color="auto"/>
            <w:right w:val="none" w:sz="0" w:space="0" w:color="auto"/>
          </w:divBdr>
          <w:divsChild>
            <w:div w:id="479345534">
              <w:marLeft w:val="0"/>
              <w:marRight w:val="0"/>
              <w:marTop w:val="0"/>
              <w:marBottom w:val="0"/>
              <w:divBdr>
                <w:top w:val="none" w:sz="0" w:space="0" w:color="auto"/>
                <w:left w:val="none" w:sz="0" w:space="0" w:color="auto"/>
                <w:bottom w:val="none" w:sz="0" w:space="0" w:color="auto"/>
                <w:right w:val="none" w:sz="0" w:space="0" w:color="auto"/>
              </w:divBdr>
              <w:divsChild>
                <w:div w:id="1469662927">
                  <w:marLeft w:val="0"/>
                  <w:marRight w:val="0"/>
                  <w:marTop w:val="0"/>
                  <w:marBottom w:val="0"/>
                  <w:divBdr>
                    <w:top w:val="none" w:sz="0" w:space="0" w:color="auto"/>
                    <w:left w:val="none" w:sz="0" w:space="0" w:color="auto"/>
                    <w:bottom w:val="none" w:sz="0" w:space="0" w:color="auto"/>
                    <w:right w:val="none" w:sz="0" w:space="0" w:color="auto"/>
                  </w:divBdr>
                  <w:divsChild>
                    <w:div w:id="11271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81045">
      <w:bodyDiv w:val="1"/>
      <w:marLeft w:val="0"/>
      <w:marRight w:val="0"/>
      <w:marTop w:val="0"/>
      <w:marBottom w:val="0"/>
      <w:divBdr>
        <w:top w:val="none" w:sz="0" w:space="0" w:color="auto"/>
        <w:left w:val="none" w:sz="0" w:space="0" w:color="auto"/>
        <w:bottom w:val="none" w:sz="0" w:space="0" w:color="auto"/>
        <w:right w:val="none" w:sz="0" w:space="0" w:color="auto"/>
      </w:divBdr>
      <w:divsChild>
        <w:div w:id="1253130207">
          <w:marLeft w:val="446"/>
          <w:marRight w:val="0"/>
          <w:marTop w:val="80"/>
          <w:marBottom w:val="0"/>
          <w:divBdr>
            <w:top w:val="none" w:sz="0" w:space="0" w:color="auto"/>
            <w:left w:val="none" w:sz="0" w:space="0" w:color="auto"/>
            <w:bottom w:val="none" w:sz="0" w:space="0" w:color="auto"/>
            <w:right w:val="none" w:sz="0" w:space="0" w:color="auto"/>
          </w:divBdr>
        </w:div>
      </w:divsChild>
    </w:div>
    <w:div w:id="1787844986">
      <w:bodyDiv w:val="1"/>
      <w:marLeft w:val="0"/>
      <w:marRight w:val="0"/>
      <w:marTop w:val="0"/>
      <w:marBottom w:val="0"/>
      <w:divBdr>
        <w:top w:val="none" w:sz="0" w:space="0" w:color="auto"/>
        <w:left w:val="none" w:sz="0" w:space="0" w:color="auto"/>
        <w:bottom w:val="none" w:sz="0" w:space="0" w:color="auto"/>
        <w:right w:val="none" w:sz="0" w:space="0" w:color="auto"/>
      </w:divBdr>
    </w:div>
    <w:div w:id="1790707663">
      <w:bodyDiv w:val="1"/>
      <w:marLeft w:val="0"/>
      <w:marRight w:val="0"/>
      <w:marTop w:val="0"/>
      <w:marBottom w:val="0"/>
      <w:divBdr>
        <w:top w:val="none" w:sz="0" w:space="0" w:color="auto"/>
        <w:left w:val="none" w:sz="0" w:space="0" w:color="auto"/>
        <w:bottom w:val="none" w:sz="0" w:space="0" w:color="auto"/>
        <w:right w:val="none" w:sz="0" w:space="0" w:color="auto"/>
      </w:divBdr>
    </w:div>
    <w:div w:id="1823767870">
      <w:bodyDiv w:val="1"/>
      <w:marLeft w:val="0"/>
      <w:marRight w:val="0"/>
      <w:marTop w:val="0"/>
      <w:marBottom w:val="0"/>
      <w:divBdr>
        <w:top w:val="none" w:sz="0" w:space="0" w:color="auto"/>
        <w:left w:val="none" w:sz="0" w:space="0" w:color="auto"/>
        <w:bottom w:val="none" w:sz="0" w:space="0" w:color="auto"/>
        <w:right w:val="none" w:sz="0" w:space="0" w:color="auto"/>
      </w:divBdr>
      <w:divsChild>
        <w:div w:id="837187542">
          <w:marLeft w:val="288"/>
          <w:marRight w:val="0"/>
          <w:marTop w:val="0"/>
          <w:marBottom w:val="0"/>
          <w:divBdr>
            <w:top w:val="none" w:sz="0" w:space="0" w:color="auto"/>
            <w:left w:val="none" w:sz="0" w:space="0" w:color="auto"/>
            <w:bottom w:val="none" w:sz="0" w:space="0" w:color="auto"/>
            <w:right w:val="none" w:sz="0" w:space="0" w:color="auto"/>
          </w:divBdr>
        </w:div>
      </w:divsChild>
    </w:div>
    <w:div w:id="1859615718">
      <w:bodyDiv w:val="1"/>
      <w:marLeft w:val="0"/>
      <w:marRight w:val="0"/>
      <w:marTop w:val="0"/>
      <w:marBottom w:val="0"/>
      <w:divBdr>
        <w:top w:val="none" w:sz="0" w:space="0" w:color="auto"/>
        <w:left w:val="none" w:sz="0" w:space="0" w:color="auto"/>
        <w:bottom w:val="none" w:sz="0" w:space="0" w:color="auto"/>
        <w:right w:val="none" w:sz="0" w:space="0" w:color="auto"/>
      </w:divBdr>
    </w:div>
    <w:div w:id="1861429952">
      <w:bodyDiv w:val="1"/>
      <w:marLeft w:val="0"/>
      <w:marRight w:val="0"/>
      <w:marTop w:val="0"/>
      <w:marBottom w:val="0"/>
      <w:divBdr>
        <w:top w:val="none" w:sz="0" w:space="0" w:color="auto"/>
        <w:left w:val="none" w:sz="0" w:space="0" w:color="auto"/>
        <w:bottom w:val="none" w:sz="0" w:space="0" w:color="auto"/>
        <w:right w:val="none" w:sz="0" w:space="0" w:color="auto"/>
      </w:divBdr>
      <w:divsChild>
        <w:div w:id="865489478">
          <w:marLeft w:val="288"/>
          <w:marRight w:val="0"/>
          <w:marTop w:val="0"/>
          <w:marBottom w:val="0"/>
          <w:divBdr>
            <w:top w:val="none" w:sz="0" w:space="0" w:color="auto"/>
            <w:left w:val="none" w:sz="0" w:space="0" w:color="auto"/>
            <w:bottom w:val="none" w:sz="0" w:space="0" w:color="auto"/>
            <w:right w:val="none" w:sz="0" w:space="0" w:color="auto"/>
          </w:divBdr>
        </w:div>
      </w:divsChild>
    </w:div>
    <w:div w:id="1861897462">
      <w:bodyDiv w:val="1"/>
      <w:marLeft w:val="0"/>
      <w:marRight w:val="0"/>
      <w:marTop w:val="0"/>
      <w:marBottom w:val="0"/>
      <w:divBdr>
        <w:top w:val="none" w:sz="0" w:space="0" w:color="auto"/>
        <w:left w:val="none" w:sz="0" w:space="0" w:color="auto"/>
        <w:bottom w:val="none" w:sz="0" w:space="0" w:color="auto"/>
        <w:right w:val="none" w:sz="0" w:space="0" w:color="auto"/>
      </w:divBdr>
    </w:div>
    <w:div w:id="1881505353">
      <w:bodyDiv w:val="1"/>
      <w:marLeft w:val="0"/>
      <w:marRight w:val="0"/>
      <w:marTop w:val="0"/>
      <w:marBottom w:val="0"/>
      <w:divBdr>
        <w:top w:val="none" w:sz="0" w:space="0" w:color="auto"/>
        <w:left w:val="none" w:sz="0" w:space="0" w:color="auto"/>
        <w:bottom w:val="none" w:sz="0" w:space="0" w:color="auto"/>
        <w:right w:val="none" w:sz="0" w:space="0" w:color="auto"/>
      </w:divBdr>
      <w:divsChild>
        <w:div w:id="924656835">
          <w:marLeft w:val="0"/>
          <w:marRight w:val="0"/>
          <w:marTop w:val="0"/>
          <w:marBottom w:val="0"/>
          <w:divBdr>
            <w:top w:val="none" w:sz="0" w:space="0" w:color="auto"/>
            <w:left w:val="none" w:sz="0" w:space="0" w:color="auto"/>
            <w:bottom w:val="none" w:sz="0" w:space="0" w:color="auto"/>
            <w:right w:val="none" w:sz="0" w:space="0" w:color="auto"/>
          </w:divBdr>
          <w:divsChild>
            <w:div w:id="187450197">
              <w:marLeft w:val="0"/>
              <w:marRight w:val="0"/>
              <w:marTop w:val="0"/>
              <w:marBottom w:val="0"/>
              <w:divBdr>
                <w:top w:val="none" w:sz="0" w:space="0" w:color="auto"/>
                <w:left w:val="none" w:sz="0" w:space="0" w:color="auto"/>
                <w:bottom w:val="none" w:sz="0" w:space="0" w:color="auto"/>
                <w:right w:val="none" w:sz="0" w:space="0" w:color="auto"/>
              </w:divBdr>
              <w:divsChild>
                <w:div w:id="7708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1503">
      <w:bodyDiv w:val="1"/>
      <w:marLeft w:val="0"/>
      <w:marRight w:val="0"/>
      <w:marTop w:val="0"/>
      <w:marBottom w:val="0"/>
      <w:divBdr>
        <w:top w:val="none" w:sz="0" w:space="0" w:color="auto"/>
        <w:left w:val="none" w:sz="0" w:space="0" w:color="auto"/>
        <w:bottom w:val="none" w:sz="0" w:space="0" w:color="auto"/>
        <w:right w:val="none" w:sz="0" w:space="0" w:color="auto"/>
      </w:divBdr>
    </w:div>
    <w:div w:id="1897084953">
      <w:bodyDiv w:val="1"/>
      <w:marLeft w:val="0"/>
      <w:marRight w:val="0"/>
      <w:marTop w:val="0"/>
      <w:marBottom w:val="0"/>
      <w:divBdr>
        <w:top w:val="none" w:sz="0" w:space="0" w:color="auto"/>
        <w:left w:val="none" w:sz="0" w:space="0" w:color="auto"/>
        <w:bottom w:val="none" w:sz="0" w:space="0" w:color="auto"/>
        <w:right w:val="none" w:sz="0" w:space="0" w:color="auto"/>
      </w:divBdr>
      <w:divsChild>
        <w:div w:id="1716924896">
          <w:marLeft w:val="446"/>
          <w:marRight w:val="0"/>
          <w:marTop w:val="80"/>
          <w:marBottom w:val="0"/>
          <w:divBdr>
            <w:top w:val="none" w:sz="0" w:space="0" w:color="auto"/>
            <w:left w:val="none" w:sz="0" w:space="0" w:color="auto"/>
            <w:bottom w:val="none" w:sz="0" w:space="0" w:color="auto"/>
            <w:right w:val="none" w:sz="0" w:space="0" w:color="auto"/>
          </w:divBdr>
        </w:div>
      </w:divsChild>
    </w:div>
    <w:div w:id="1900744338">
      <w:bodyDiv w:val="1"/>
      <w:marLeft w:val="0"/>
      <w:marRight w:val="0"/>
      <w:marTop w:val="0"/>
      <w:marBottom w:val="0"/>
      <w:divBdr>
        <w:top w:val="none" w:sz="0" w:space="0" w:color="auto"/>
        <w:left w:val="none" w:sz="0" w:space="0" w:color="auto"/>
        <w:bottom w:val="none" w:sz="0" w:space="0" w:color="auto"/>
        <w:right w:val="none" w:sz="0" w:space="0" w:color="auto"/>
      </w:divBdr>
    </w:div>
    <w:div w:id="1917085348">
      <w:bodyDiv w:val="1"/>
      <w:marLeft w:val="0"/>
      <w:marRight w:val="0"/>
      <w:marTop w:val="0"/>
      <w:marBottom w:val="0"/>
      <w:divBdr>
        <w:top w:val="none" w:sz="0" w:space="0" w:color="auto"/>
        <w:left w:val="none" w:sz="0" w:space="0" w:color="auto"/>
        <w:bottom w:val="none" w:sz="0" w:space="0" w:color="auto"/>
        <w:right w:val="none" w:sz="0" w:space="0" w:color="auto"/>
      </w:divBdr>
      <w:divsChild>
        <w:div w:id="1102843674">
          <w:marLeft w:val="0"/>
          <w:marRight w:val="0"/>
          <w:marTop w:val="0"/>
          <w:marBottom w:val="0"/>
          <w:divBdr>
            <w:top w:val="none" w:sz="0" w:space="0" w:color="auto"/>
            <w:left w:val="none" w:sz="0" w:space="0" w:color="auto"/>
            <w:bottom w:val="none" w:sz="0" w:space="0" w:color="auto"/>
            <w:right w:val="none" w:sz="0" w:space="0" w:color="auto"/>
          </w:divBdr>
          <w:divsChild>
            <w:div w:id="1852336020">
              <w:marLeft w:val="0"/>
              <w:marRight w:val="0"/>
              <w:marTop w:val="0"/>
              <w:marBottom w:val="0"/>
              <w:divBdr>
                <w:top w:val="none" w:sz="0" w:space="0" w:color="auto"/>
                <w:left w:val="none" w:sz="0" w:space="0" w:color="auto"/>
                <w:bottom w:val="none" w:sz="0" w:space="0" w:color="auto"/>
                <w:right w:val="none" w:sz="0" w:space="0" w:color="auto"/>
              </w:divBdr>
              <w:divsChild>
                <w:div w:id="18495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4899">
      <w:bodyDiv w:val="1"/>
      <w:marLeft w:val="0"/>
      <w:marRight w:val="0"/>
      <w:marTop w:val="0"/>
      <w:marBottom w:val="0"/>
      <w:divBdr>
        <w:top w:val="none" w:sz="0" w:space="0" w:color="auto"/>
        <w:left w:val="none" w:sz="0" w:space="0" w:color="auto"/>
        <w:bottom w:val="none" w:sz="0" w:space="0" w:color="auto"/>
        <w:right w:val="none" w:sz="0" w:space="0" w:color="auto"/>
      </w:divBdr>
    </w:div>
    <w:div w:id="1930191221">
      <w:bodyDiv w:val="1"/>
      <w:marLeft w:val="0"/>
      <w:marRight w:val="0"/>
      <w:marTop w:val="0"/>
      <w:marBottom w:val="0"/>
      <w:divBdr>
        <w:top w:val="none" w:sz="0" w:space="0" w:color="auto"/>
        <w:left w:val="none" w:sz="0" w:space="0" w:color="auto"/>
        <w:bottom w:val="none" w:sz="0" w:space="0" w:color="auto"/>
        <w:right w:val="none" w:sz="0" w:space="0" w:color="auto"/>
      </w:divBdr>
    </w:div>
    <w:div w:id="1936090167">
      <w:bodyDiv w:val="1"/>
      <w:marLeft w:val="0"/>
      <w:marRight w:val="0"/>
      <w:marTop w:val="0"/>
      <w:marBottom w:val="0"/>
      <w:divBdr>
        <w:top w:val="none" w:sz="0" w:space="0" w:color="auto"/>
        <w:left w:val="none" w:sz="0" w:space="0" w:color="auto"/>
        <w:bottom w:val="none" w:sz="0" w:space="0" w:color="auto"/>
        <w:right w:val="none" w:sz="0" w:space="0" w:color="auto"/>
      </w:divBdr>
      <w:divsChild>
        <w:div w:id="1852182979">
          <w:marLeft w:val="0"/>
          <w:marRight w:val="0"/>
          <w:marTop w:val="0"/>
          <w:marBottom w:val="0"/>
          <w:divBdr>
            <w:top w:val="none" w:sz="0" w:space="0" w:color="auto"/>
            <w:left w:val="none" w:sz="0" w:space="0" w:color="auto"/>
            <w:bottom w:val="none" w:sz="0" w:space="0" w:color="auto"/>
            <w:right w:val="none" w:sz="0" w:space="0" w:color="auto"/>
          </w:divBdr>
          <w:divsChild>
            <w:div w:id="1714771553">
              <w:marLeft w:val="0"/>
              <w:marRight w:val="0"/>
              <w:marTop w:val="0"/>
              <w:marBottom w:val="0"/>
              <w:divBdr>
                <w:top w:val="none" w:sz="0" w:space="0" w:color="auto"/>
                <w:left w:val="none" w:sz="0" w:space="0" w:color="auto"/>
                <w:bottom w:val="none" w:sz="0" w:space="0" w:color="auto"/>
                <w:right w:val="none" w:sz="0" w:space="0" w:color="auto"/>
              </w:divBdr>
              <w:divsChild>
                <w:div w:id="115409632">
                  <w:marLeft w:val="0"/>
                  <w:marRight w:val="0"/>
                  <w:marTop w:val="0"/>
                  <w:marBottom w:val="0"/>
                  <w:divBdr>
                    <w:top w:val="none" w:sz="0" w:space="0" w:color="auto"/>
                    <w:left w:val="none" w:sz="0" w:space="0" w:color="auto"/>
                    <w:bottom w:val="none" w:sz="0" w:space="0" w:color="auto"/>
                    <w:right w:val="none" w:sz="0" w:space="0" w:color="auto"/>
                  </w:divBdr>
                  <w:divsChild>
                    <w:div w:id="19421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83007">
      <w:bodyDiv w:val="1"/>
      <w:marLeft w:val="0"/>
      <w:marRight w:val="0"/>
      <w:marTop w:val="0"/>
      <w:marBottom w:val="0"/>
      <w:divBdr>
        <w:top w:val="none" w:sz="0" w:space="0" w:color="auto"/>
        <w:left w:val="none" w:sz="0" w:space="0" w:color="auto"/>
        <w:bottom w:val="none" w:sz="0" w:space="0" w:color="auto"/>
        <w:right w:val="none" w:sz="0" w:space="0" w:color="auto"/>
      </w:divBdr>
      <w:divsChild>
        <w:div w:id="789586676">
          <w:marLeft w:val="0"/>
          <w:marRight w:val="0"/>
          <w:marTop w:val="0"/>
          <w:marBottom w:val="0"/>
          <w:divBdr>
            <w:top w:val="none" w:sz="0" w:space="0" w:color="auto"/>
            <w:left w:val="none" w:sz="0" w:space="0" w:color="auto"/>
            <w:bottom w:val="none" w:sz="0" w:space="0" w:color="auto"/>
            <w:right w:val="none" w:sz="0" w:space="0" w:color="auto"/>
          </w:divBdr>
          <w:divsChild>
            <w:div w:id="2095778785">
              <w:marLeft w:val="0"/>
              <w:marRight w:val="0"/>
              <w:marTop w:val="0"/>
              <w:marBottom w:val="0"/>
              <w:divBdr>
                <w:top w:val="none" w:sz="0" w:space="0" w:color="auto"/>
                <w:left w:val="none" w:sz="0" w:space="0" w:color="auto"/>
                <w:bottom w:val="none" w:sz="0" w:space="0" w:color="auto"/>
                <w:right w:val="none" w:sz="0" w:space="0" w:color="auto"/>
              </w:divBdr>
              <w:divsChild>
                <w:div w:id="1830637860">
                  <w:marLeft w:val="0"/>
                  <w:marRight w:val="0"/>
                  <w:marTop w:val="0"/>
                  <w:marBottom w:val="0"/>
                  <w:divBdr>
                    <w:top w:val="none" w:sz="0" w:space="0" w:color="auto"/>
                    <w:left w:val="none" w:sz="0" w:space="0" w:color="auto"/>
                    <w:bottom w:val="none" w:sz="0" w:space="0" w:color="auto"/>
                    <w:right w:val="none" w:sz="0" w:space="0" w:color="auto"/>
                  </w:divBdr>
                  <w:divsChild>
                    <w:div w:id="12689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03626">
      <w:bodyDiv w:val="1"/>
      <w:marLeft w:val="0"/>
      <w:marRight w:val="0"/>
      <w:marTop w:val="0"/>
      <w:marBottom w:val="0"/>
      <w:divBdr>
        <w:top w:val="none" w:sz="0" w:space="0" w:color="auto"/>
        <w:left w:val="none" w:sz="0" w:space="0" w:color="auto"/>
        <w:bottom w:val="none" w:sz="0" w:space="0" w:color="auto"/>
        <w:right w:val="none" w:sz="0" w:space="0" w:color="auto"/>
      </w:divBdr>
      <w:divsChild>
        <w:div w:id="1365986349">
          <w:marLeft w:val="0"/>
          <w:marRight w:val="0"/>
          <w:marTop w:val="0"/>
          <w:marBottom w:val="0"/>
          <w:divBdr>
            <w:top w:val="none" w:sz="0" w:space="0" w:color="auto"/>
            <w:left w:val="none" w:sz="0" w:space="0" w:color="auto"/>
            <w:bottom w:val="none" w:sz="0" w:space="0" w:color="auto"/>
            <w:right w:val="none" w:sz="0" w:space="0" w:color="auto"/>
          </w:divBdr>
          <w:divsChild>
            <w:div w:id="906259739">
              <w:marLeft w:val="0"/>
              <w:marRight w:val="0"/>
              <w:marTop w:val="0"/>
              <w:marBottom w:val="0"/>
              <w:divBdr>
                <w:top w:val="none" w:sz="0" w:space="0" w:color="auto"/>
                <w:left w:val="none" w:sz="0" w:space="0" w:color="auto"/>
                <w:bottom w:val="none" w:sz="0" w:space="0" w:color="auto"/>
                <w:right w:val="none" w:sz="0" w:space="0" w:color="auto"/>
              </w:divBdr>
              <w:divsChild>
                <w:div w:id="9917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5566">
      <w:bodyDiv w:val="1"/>
      <w:marLeft w:val="0"/>
      <w:marRight w:val="0"/>
      <w:marTop w:val="0"/>
      <w:marBottom w:val="0"/>
      <w:divBdr>
        <w:top w:val="none" w:sz="0" w:space="0" w:color="auto"/>
        <w:left w:val="none" w:sz="0" w:space="0" w:color="auto"/>
        <w:bottom w:val="none" w:sz="0" w:space="0" w:color="auto"/>
        <w:right w:val="none" w:sz="0" w:space="0" w:color="auto"/>
      </w:divBdr>
      <w:divsChild>
        <w:div w:id="1779981378">
          <w:marLeft w:val="446"/>
          <w:marRight w:val="0"/>
          <w:marTop w:val="80"/>
          <w:marBottom w:val="0"/>
          <w:divBdr>
            <w:top w:val="none" w:sz="0" w:space="0" w:color="auto"/>
            <w:left w:val="none" w:sz="0" w:space="0" w:color="auto"/>
            <w:bottom w:val="none" w:sz="0" w:space="0" w:color="auto"/>
            <w:right w:val="none" w:sz="0" w:space="0" w:color="auto"/>
          </w:divBdr>
        </w:div>
      </w:divsChild>
    </w:div>
    <w:div w:id="1962611111">
      <w:bodyDiv w:val="1"/>
      <w:marLeft w:val="0"/>
      <w:marRight w:val="0"/>
      <w:marTop w:val="0"/>
      <w:marBottom w:val="0"/>
      <w:divBdr>
        <w:top w:val="none" w:sz="0" w:space="0" w:color="auto"/>
        <w:left w:val="none" w:sz="0" w:space="0" w:color="auto"/>
        <w:bottom w:val="none" w:sz="0" w:space="0" w:color="auto"/>
        <w:right w:val="none" w:sz="0" w:space="0" w:color="auto"/>
      </w:divBdr>
      <w:divsChild>
        <w:div w:id="2117168579">
          <w:marLeft w:val="446"/>
          <w:marRight w:val="0"/>
          <w:marTop w:val="80"/>
          <w:marBottom w:val="0"/>
          <w:divBdr>
            <w:top w:val="none" w:sz="0" w:space="0" w:color="auto"/>
            <w:left w:val="none" w:sz="0" w:space="0" w:color="auto"/>
            <w:bottom w:val="none" w:sz="0" w:space="0" w:color="auto"/>
            <w:right w:val="none" w:sz="0" w:space="0" w:color="auto"/>
          </w:divBdr>
        </w:div>
      </w:divsChild>
    </w:div>
    <w:div w:id="1964342293">
      <w:bodyDiv w:val="1"/>
      <w:marLeft w:val="0"/>
      <w:marRight w:val="0"/>
      <w:marTop w:val="0"/>
      <w:marBottom w:val="0"/>
      <w:divBdr>
        <w:top w:val="none" w:sz="0" w:space="0" w:color="auto"/>
        <w:left w:val="none" w:sz="0" w:space="0" w:color="auto"/>
        <w:bottom w:val="none" w:sz="0" w:space="0" w:color="auto"/>
        <w:right w:val="none" w:sz="0" w:space="0" w:color="auto"/>
      </w:divBdr>
      <w:divsChild>
        <w:div w:id="693579098">
          <w:marLeft w:val="562"/>
          <w:marRight w:val="0"/>
          <w:marTop w:val="120"/>
          <w:marBottom w:val="0"/>
          <w:divBdr>
            <w:top w:val="none" w:sz="0" w:space="0" w:color="auto"/>
            <w:left w:val="none" w:sz="0" w:space="0" w:color="auto"/>
            <w:bottom w:val="none" w:sz="0" w:space="0" w:color="auto"/>
            <w:right w:val="none" w:sz="0" w:space="0" w:color="auto"/>
          </w:divBdr>
        </w:div>
      </w:divsChild>
    </w:div>
    <w:div w:id="1987273239">
      <w:bodyDiv w:val="1"/>
      <w:marLeft w:val="0"/>
      <w:marRight w:val="0"/>
      <w:marTop w:val="0"/>
      <w:marBottom w:val="0"/>
      <w:divBdr>
        <w:top w:val="none" w:sz="0" w:space="0" w:color="auto"/>
        <w:left w:val="none" w:sz="0" w:space="0" w:color="auto"/>
        <w:bottom w:val="none" w:sz="0" w:space="0" w:color="auto"/>
        <w:right w:val="none" w:sz="0" w:space="0" w:color="auto"/>
      </w:divBdr>
      <w:divsChild>
        <w:div w:id="653147297">
          <w:marLeft w:val="0"/>
          <w:marRight w:val="0"/>
          <w:marTop w:val="0"/>
          <w:marBottom w:val="0"/>
          <w:divBdr>
            <w:top w:val="none" w:sz="0" w:space="0" w:color="auto"/>
            <w:left w:val="none" w:sz="0" w:space="0" w:color="auto"/>
            <w:bottom w:val="none" w:sz="0" w:space="0" w:color="auto"/>
            <w:right w:val="none" w:sz="0" w:space="0" w:color="auto"/>
          </w:divBdr>
          <w:divsChild>
            <w:div w:id="2105492365">
              <w:marLeft w:val="0"/>
              <w:marRight w:val="0"/>
              <w:marTop w:val="0"/>
              <w:marBottom w:val="0"/>
              <w:divBdr>
                <w:top w:val="none" w:sz="0" w:space="0" w:color="auto"/>
                <w:left w:val="none" w:sz="0" w:space="0" w:color="auto"/>
                <w:bottom w:val="none" w:sz="0" w:space="0" w:color="auto"/>
                <w:right w:val="none" w:sz="0" w:space="0" w:color="auto"/>
              </w:divBdr>
              <w:divsChild>
                <w:div w:id="1148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2000">
      <w:bodyDiv w:val="1"/>
      <w:marLeft w:val="0"/>
      <w:marRight w:val="0"/>
      <w:marTop w:val="0"/>
      <w:marBottom w:val="0"/>
      <w:divBdr>
        <w:top w:val="none" w:sz="0" w:space="0" w:color="auto"/>
        <w:left w:val="none" w:sz="0" w:space="0" w:color="auto"/>
        <w:bottom w:val="none" w:sz="0" w:space="0" w:color="auto"/>
        <w:right w:val="none" w:sz="0" w:space="0" w:color="auto"/>
      </w:divBdr>
      <w:divsChild>
        <w:div w:id="1161432728">
          <w:marLeft w:val="288"/>
          <w:marRight w:val="0"/>
          <w:marTop w:val="0"/>
          <w:marBottom w:val="0"/>
          <w:divBdr>
            <w:top w:val="none" w:sz="0" w:space="0" w:color="auto"/>
            <w:left w:val="none" w:sz="0" w:space="0" w:color="auto"/>
            <w:bottom w:val="none" w:sz="0" w:space="0" w:color="auto"/>
            <w:right w:val="none" w:sz="0" w:space="0" w:color="auto"/>
          </w:divBdr>
        </w:div>
      </w:divsChild>
    </w:div>
    <w:div w:id="1991864538">
      <w:bodyDiv w:val="1"/>
      <w:marLeft w:val="0"/>
      <w:marRight w:val="0"/>
      <w:marTop w:val="0"/>
      <w:marBottom w:val="0"/>
      <w:divBdr>
        <w:top w:val="none" w:sz="0" w:space="0" w:color="auto"/>
        <w:left w:val="none" w:sz="0" w:space="0" w:color="auto"/>
        <w:bottom w:val="none" w:sz="0" w:space="0" w:color="auto"/>
        <w:right w:val="none" w:sz="0" w:space="0" w:color="auto"/>
      </w:divBdr>
    </w:div>
    <w:div w:id="2010206300">
      <w:bodyDiv w:val="1"/>
      <w:marLeft w:val="0"/>
      <w:marRight w:val="0"/>
      <w:marTop w:val="0"/>
      <w:marBottom w:val="0"/>
      <w:divBdr>
        <w:top w:val="none" w:sz="0" w:space="0" w:color="auto"/>
        <w:left w:val="none" w:sz="0" w:space="0" w:color="auto"/>
        <w:bottom w:val="none" w:sz="0" w:space="0" w:color="auto"/>
        <w:right w:val="none" w:sz="0" w:space="0" w:color="auto"/>
      </w:divBdr>
      <w:divsChild>
        <w:div w:id="402459565">
          <w:marLeft w:val="0"/>
          <w:marRight w:val="0"/>
          <w:marTop w:val="0"/>
          <w:marBottom w:val="0"/>
          <w:divBdr>
            <w:top w:val="none" w:sz="0" w:space="0" w:color="auto"/>
            <w:left w:val="none" w:sz="0" w:space="0" w:color="auto"/>
            <w:bottom w:val="none" w:sz="0" w:space="0" w:color="auto"/>
            <w:right w:val="none" w:sz="0" w:space="0" w:color="auto"/>
          </w:divBdr>
          <w:divsChild>
            <w:div w:id="1334796108">
              <w:marLeft w:val="0"/>
              <w:marRight w:val="0"/>
              <w:marTop w:val="0"/>
              <w:marBottom w:val="0"/>
              <w:divBdr>
                <w:top w:val="none" w:sz="0" w:space="0" w:color="auto"/>
                <w:left w:val="none" w:sz="0" w:space="0" w:color="auto"/>
                <w:bottom w:val="none" w:sz="0" w:space="0" w:color="auto"/>
                <w:right w:val="none" w:sz="0" w:space="0" w:color="auto"/>
              </w:divBdr>
              <w:divsChild>
                <w:div w:id="4652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7291">
      <w:bodyDiv w:val="1"/>
      <w:marLeft w:val="0"/>
      <w:marRight w:val="0"/>
      <w:marTop w:val="0"/>
      <w:marBottom w:val="0"/>
      <w:divBdr>
        <w:top w:val="none" w:sz="0" w:space="0" w:color="auto"/>
        <w:left w:val="none" w:sz="0" w:space="0" w:color="auto"/>
        <w:bottom w:val="none" w:sz="0" w:space="0" w:color="auto"/>
        <w:right w:val="none" w:sz="0" w:space="0" w:color="auto"/>
      </w:divBdr>
    </w:div>
    <w:div w:id="2045208967">
      <w:bodyDiv w:val="1"/>
      <w:marLeft w:val="0"/>
      <w:marRight w:val="0"/>
      <w:marTop w:val="0"/>
      <w:marBottom w:val="0"/>
      <w:divBdr>
        <w:top w:val="none" w:sz="0" w:space="0" w:color="auto"/>
        <w:left w:val="none" w:sz="0" w:space="0" w:color="auto"/>
        <w:bottom w:val="none" w:sz="0" w:space="0" w:color="auto"/>
        <w:right w:val="none" w:sz="0" w:space="0" w:color="auto"/>
      </w:divBdr>
      <w:divsChild>
        <w:div w:id="1317951884">
          <w:marLeft w:val="288"/>
          <w:marRight w:val="0"/>
          <w:marTop w:val="0"/>
          <w:marBottom w:val="0"/>
          <w:divBdr>
            <w:top w:val="none" w:sz="0" w:space="0" w:color="auto"/>
            <w:left w:val="none" w:sz="0" w:space="0" w:color="auto"/>
            <w:bottom w:val="none" w:sz="0" w:space="0" w:color="auto"/>
            <w:right w:val="none" w:sz="0" w:space="0" w:color="auto"/>
          </w:divBdr>
        </w:div>
      </w:divsChild>
    </w:div>
    <w:div w:id="2046059648">
      <w:bodyDiv w:val="1"/>
      <w:marLeft w:val="0"/>
      <w:marRight w:val="0"/>
      <w:marTop w:val="0"/>
      <w:marBottom w:val="0"/>
      <w:divBdr>
        <w:top w:val="none" w:sz="0" w:space="0" w:color="auto"/>
        <w:left w:val="none" w:sz="0" w:space="0" w:color="auto"/>
        <w:bottom w:val="none" w:sz="0" w:space="0" w:color="auto"/>
        <w:right w:val="none" w:sz="0" w:space="0" w:color="auto"/>
      </w:divBdr>
    </w:div>
    <w:div w:id="2053731047">
      <w:bodyDiv w:val="1"/>
      <w:marLeft w:val="0"/>
      <w:marRight w:val="0"/>
      <w:marTop w:val="0"/>
      <w:marBottom w:val="0"/>
      <w:divBdr>
        <w:top w:val="none" w:sz="0" w:space="0" w:color="auto"/>
        <w:left w:val="none" w:sz="0" w:space="0" w:color="auto"/>
        <w:bottom w:val="none" w:sz="0" w:space="0" w:color="auto"/>
        <w:right w:val="none" w:sz="0" w:space="0" w:color="auto"/>
      </w:divBdr>
    </w:div>
    <w:div w:id="2055930696">
      <w:bodyDiv w:val="1"/>
      <w:marLeft w:val="0"/>
      <w:marRight w:val="0"/>
      <w:marTop w:val="0"/>
      <w:marBottom w:val="0"/>
      <w:divBdr>
        <w:top w:val="none" w:sz="0" w:space="0" w:color="auto"/>
        <w:left w:val="none" w:sz="0" w:space="0" w:color="auto"/>
        <w:bottom w:val="none" w:sz="0" w:space="0" w:color="auto"/>
        <w:right w:val="none" w:sz="0" w:space="0" w:color="auto"/>
      </w:divBdr>
      <w:divsChild>
        <w:div w:id="1765496581">
          <w:marLeft w:val="446"/>
          <w:marRight w:val="0"/>
          <w:marTop w:val="80"/>
          <w:marBottom w:val="0"/>
          <w:divBdr>
            <w:top w:val="none" w:sz="0" w:space="0" w:color="auto"/>
            <w:left w:val="none" w:sz="0" w:space="0" w:color="auto"/>
            <w:bottom w:val="none" w:sz="0" w:space="0" w:color="auto"/>
            <w:right w:val="none" w:sz="0" w:space="0" w:color="auto"/>
          </w:divBdr>
        </w:div>
      </w:divsChild>
    </w:div>
    <w:div w:id="2058889090">
      <w:bodyDiv w:val="1"/>
      <w:marLeft w:val="0"/>
      <w:marRight w:val="0"/>
      <w:marTop w:val="0"/>
      <w:marBottom w:val="0"/>
      <w:divBdr>
        <w:top w:val="none" w:sz="0" w:space="0" w:color="auto"/>
        <w:left w:val="none" w:sz="0" w:space="0" w:color="auto"/>
        <w:bottom w:val="none" w:sz="0" w:space="0" w:color="auto"/>
        <w:right w:val="none" w:sz="0" w:space="0" w:color="auto"/>
      </w:divBdr>
    </w:div>
    <w:div w:id="2063361445">
      <w:bodyDiv w:val="1"/>
      <w:marLeft w:val="0"/>
      <w:marRight w:val="0"/>
      <w:marTop w:val="0"/>
      <w:marBottom w:val="0"/>
      <w:divBdr>
        <w:top w:val="none" w:sz="0" w:space="0" w:color="auto"/>
        <w:left w:val="none" w:sz="0" w:space="0" w:color="auto"/>
        <w:bottom w:val="none" w:sz="0" w:space="0" w:color="auto"/>
        <w:right w:val="none" w:sz="0" w:space="0" w:color="auto"/>
      </w:divBdr>
      <w:divsChild>
        <w:div w:id="207105013">
          <w:marLeft w:val="0"/>
          <w:marRight w:val="0"/>
          <w:marTop w:val="0"/>
          <w:marBottom w:val="0"/>
          <w:divBdr>
            <w:top w:val="none" w:sz="0" w:space="0" w:color="auto"/>
            <w:left w:val="none" w:sz="0" w:space="0" w:color="auto"/>
            <w:bottom w:val="none" w:sz="0" w:space="0" w:color="auto"/>
            <w:right w:val="none" w:sz="0" w:space="0" w:color="auto"/>
          </w:divBdr>
          <w:divsChild>
            <w:div w:id="1689722582">
              <w:marLeft w:val="0"/>
              <w:marRight w:val="0"/>
              <w:marTop w:val="0"/>
              <w:marBottom w:val="0"/>
              <w:divBdr>
                <w:top w:val="none" w:sz="0" w:space="0" w:color="auto"/>
                <w:left w:val="none" w:sz="0" w:space="0" w:color="auto"/>
                <w:bottom w:val="none" w:sz="0" w:space="0" w:color="auto"/>
                <w:right w:val="none" w:sz="0" w:space="0" w:color="auto"/>
              </w:divBdr>
              <w:divsChild>
                <w:div w:id="2122727594">
                  <w:marLeft w:val="0"/>
                  <w:marRight w:val="0"/>
                  <w:marTop w:val="0"/>
                  <w:marBottom w:val="0"/>
                  <w:divBdr>
                    <w:top w:val="none" w:sz="0" w:space="0" w:color="auto"/>
                    <w:left w:val="none" w:sz="0" w:space="0" w:color="auto"/>
                    <w:bottom w:val="none" w:sz="0" w:space="0" w:color="auto"/>
                    <w:right w:val="none" w:sz="0" w:space="0" w:color="auto"/>
                  </w:divBdr>
                  <w:divsChild>
                    <w:div w:id="20530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7731">
      <w:bodyDiv w:val="1"/>
      <w:marLeft w:val="0"/>
      <w:marRight w:val="0"/>
      <w:marTop w:val="0"/>
      <w:marBottom w:val="0"/>
      <w:divBdr>
        <w:top w:val="none" w:sz="0" w:space="0" w:color="auto"/>
        <w:left w:val="none" w:sz="0" w:space="0" w:color="auto"/>
        <w:bottom w:val="none" w:sz="0" w:space="0" w:color="auto"/>
        <w:right w:val="none" w:sz="0" w:space="0" w:color="auto"/>
      </w:divBdr>
      <w:divsChild>
        <w:div w:id="1750883521">
          <w:marLeft w:val="562"/>
          <w:marRight w:val="0"/>
          <w:marTop w:val="120"/>
          <w:marBottom w:val="0"/>
          <w:divBdr>
            <w:top w:val="none" w:sz="0" w:space="0" w:color="auto"/>
            <w:left w:val="none" w:sz="0" w:space="0" w:color="auto"/>
            <w:bottom w:val="none" w:sz="0" w:space="0" w:color="auto"/>
            <w:right w:val="none" w:sz="0" w:space="0" w:color="auto"/>
          </w:divBdr>
        </w:div>
      </w:divsChild>
    </w:div>
    <w:div w:id="2068263032">
      <w:bodyDiv w:val="1"/>
      <w:marLeft w:val="0"/>
      <w:marRight w:val="0"/>
      <w:marTop w:val="0"/>
      <w:marBottom w:val="0"/>
      <w:divBdr>
        <w:top w:val="none" w:sz="0" w:space="0" w:color="auto"/>
        <w:left w:val="none" w:sz="0" w:space="0" w:color="auto"/>
        <w:bottom w:val="none" w:sz="0" w:space="0" w:color="auto"/>
        <w:right w:val="none" w:sz="0" w:space="0" w:color="auto"/>
      </w:divBdr>
      <w:divsChild>
        <w:div w:id="1857382721">
          <w:marLeft w:val="0"/>
          <w:marRight w:val="0"/>
          <w:marTop w:val="0"/>
          <w:marBottom w:val="0"/>
          <w:divBdr>
            <w:top w:val="none" w:sz="0" w:space="0" w:color="auto"/>
            <w:left w:val="none" w:sz="0" w:space="0" w:color="auto"/>
            <w:bottom w:val="none" w:sz="0" w:space="0" w:color="auto"/>
            <w:right w:val="none" w:sz="0" w:space="0" w:color="auto"/>
          </w:divBdr>
          <w:divsChild>
            <w:div w:id="85004645">
              <w:marLeft w:val="0"/>
              <w:marRight w:val="0"/>
              <w:marTop w:val="0"/>
              <w:marBottom w:val="0"/>
              <w:divBdr>
                <w:top w:val="none" w:sz="0" w:space="0" w:color="auto"/>
                <w:left w:val="none" w:sz="0" w:space="0" w:color="auto"/>
                <w:bottom w:val="none" w:sz="0" w:space="0" w:color="auto"/>
                <w:right w:val="none" w:sz="0" w:space="0" w:color="auto"/>
              </w:divBdr>
              <w:divsChild>
                <w:div w:id="2013943771">
                  <w:marLeft w:val="0"/>
                  <w:marRight w:val="0"/>
                  <w:marTop w:val="0"/>
                  <w:marBottom w:val="0"/>
                  <w:divBdr>
                    <w:top w:val="none" w:sz="0" w:space="0" w:color="auto"/>
                    <w:left w:val="none" w:sz="0" w:space="0" w:color="auto"/>
                    <w:bottom w:val="none" w:sz="0" w:space="0" w:color="auto"/>
                    <w:right w:val="none" w:sz="0" w:space="0" w:color="auto"/>
                  </w:divBdr>
                  <w:divsChild>
                    <w:div w:id="13221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1458">
      <w:bodyDiv w:val="1"/>
      <w:marLeft w:val="0"/>
      <w:marRight w:val="0"/>
      <w:marTop w:val="0"/>
      <w:marBottom w:val="0"/>
      <w:divBdr>
        <w:top w:val="none" w:sz="0" w:space="0" w:color="auto"/>
        <w:left w:val="none" w:sz="0" w:space="0" w:color="auto"/>
        <w:bottom w:val="none" w:sz="0" w:space="0" w:color="auto"/>
        <w:right w:val="none" w:sz="0" w:space="0" w:color="auto"/>
      </w:divBdr>
      <w:divsChild>
        <w:div w:id="543756282">
          <w:marLeft w:val="446"/>
          <w:marRight w:val="0"/>
          <w:marTop w:val="80"/>
          <w:marBottom w:val="0"/>
          <w:divBdr>
            <w:top w:val="none" w:sz="0" w:space="0" w:color="auto"/>
            <w:left w:val="none" w:sz="0" w:space="0" w:color="auto"/>
            <w:bottom w:val="none" w:sz="0" w:space="0" w:color="auto"/>
            <w:right w:val="none" w:sz="0" w:space="0" w:color="auto"/>
          </w:divBdr>
        </w:div>
      </w:divsChild>
    </w:div>
    <w:div w:id="2086954617">
      <w:bodyDiv w:val="1"/>
      <w:marLeft w:val="0"/>
      <w:marRight w:val="0"/>
      <w:marTop w:val="0"/>
      <w:marBottom w:val="0"/>
      <w:divBdr>
        <w:top w:val="none" w:sz="0" w:space="0" w:color="auto"/>
        <w:left w:val="none" w:sz="0" w:space="0" w:color="auto"/>
        <w:bottom w:val="none" w:sz="0" w:space="0" w:color="auto"/>
        <w:right w:val="none" w:sz="0" w:space="0" w:color="auto"/>
      </w:divBdr>
    </w:div>
    <w:div w:id="213320664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50">
          <w:marLeft w:val="288"/>
          <w:marRight w:val="0"/>
          <w:marTop w:val="0"/>
          <w:marBottom w:val="0"/>
          <w:divBdr>
            <w:top w:val="none" w:sz="0" w:space="0" w:color="auto"/>
            <w:left w:val="none" w:sz="0" w:space="0" w:color="auto"/>
            <w:bottom w:val="none" w:sz="0" w:space="0" w:color="auto"/>
            <w:right w:val="none" w:sz="0" w:space="0" w:color="auto"/>
          </w:divBdr>
        </w:div>
      </w:divsChild>
    </w:div>
    <w:div w:id="2138327372">
      <w:bodyDiv w:val="1"/>
      <w:marLeft w:val="0"/>
      <w:marRight w:val="0"/>
      <w:marTop w:val="0"/>
      <w:marBottom w:val="0"/>
      <w:divBdr>
        <w:top w:val="none" w:sz="0" w:space="0" w:color="auto"/>
        <w:left w:val="none" w:sz="0" w:space="0" w:color="auto"/>
        <w:bottom w:val="none" w:sz="0" w:space="0" w:color="auto"/>
        <w:right w:val="none" w:sz="0" w:space="0" w:color="auto"/>
      </w:divBdr>
      <w:divsChild>
        <w:div w:id="997223505">
          <w:marLeft w:val="0"/>
          <w:marRight w:val="0"/>
          <w:marTop w:val="0"/>
          <w:marBottom w:val="0"/>
          <w:divBdr>
            <w:top w:val="none" w:sz="0" w:space="0" w:color="auto"/>
            <w:left w:val="none" w:sz="0" w:space="0" w:color="auto"/>
            <w:bottom w:val="none" w:sz="0" w:space="0" w:color="auto"/>
            <w:right w:val="none" w:sz="0" w:space="0" w:color="auto"/>
          </w:divBdr>
          <w:divsChild>
            <w:div w:id="270285649">
              <w:marLeft w:val="0"/>
              <w:marRight w:val="0"/>
              <w:marTop w:val="0"/>
              <w:marBottom w:val="0"/>
              <w:divBdr>
                <w:top w:val="none" w:sz="0" w:space="0" w:color="auto"/>
                <w:left w:val="none" w:sz="0" w:space="0" w:color="auto"/>
                <w:bottom w:val="none" w:sz="0" w:space="0" w:color="auto"/>
                <w:right w:val="none" w:sz="0" w:space="0" w:color="auto"/>
              </w:divBdr>
              <w:divsChild>
                <w:div w:id="9337665">
                  <w:marLeft w:val="0"/>
                  <w:marRight w:val="0"/>
                  <w:marTop w:val="0"/>
                  <w:marBottom w:val="0"/>
                  <w:divBdr>
                    <w:top w:val="none" w:sz="0" w:space="0" w:color="auto"/>
                    <w:left w:val="none" w:sz="0" w:space="0" w:color="auto"/>
                    <w:bottom w:val="none" w:sz="0" w:space="0" w:color="auto"/>
                    <w:right w:val="none" w:sz="0" w:space="0" w:color="auto"/>
                  </w:divBdr>
                  <w:divsChild>
                    <w:div w:id="1742480430">
                      <w:marLeft w:val="0"/>
                      <w:marRight w:val="0"/>
                      <w:marTop w:val="0"/>
                      <w:marBottom w:val="0"/>
                      <w:divBdr>
                        <w:top w:val="none" w:sz="0" w:space="0" w:color="auto"/>
                        <w:left w:val="none" w:sz="0" w:space="0" w:color="auto"/>
                        <w:bottom w:val="none" w:sz="0" w:space="0" w:color="auto"/>
                        <w:right w:val="none" w:sz="0" w:space="0" w:color="auto"/>
                      </w:divBdr>
                    </w:div>
                  </w:divsChild>
                </w:div>
                <w:div w:id="240796827">
                  <w:marLeft w:val="0"/>
                  <w:marRight w:val="0"/>
                  <w:marTop w:val="0"/>
                  <w:marBottom w:val="0"/>
                  <w:divBdr>
                    <w:top w:val="none" w:sz="0" w:space="0" w:color="auto"/>
                    <w:left w:val="none" w:sz="0" w:space="0" w:color="auto"/>
                    <w:bottom w:val="none" w:sz="0" w:space="0" w:color="auto"/>
                    <w:right w:val="none" w:sz="0" w:space="0" w:color="auto"/>
                  </w:divBdr>
                  <w:divsChild>
                    <w:div w:id="4337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s>
</file>

<file path=word/charts/_rels/chart1.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Users\Kostia\Desktop\%20JMV%20attistibas%20strategija%202020.-2025.gadam\Dati%20atti&#772;sti&#772;bas%20pla&#772;nos&#780;ana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Kostia\Desktop\%20JMV%20attistibas%20plans%202020.-2022.gadam\Dati%20atti&#772;sti&#772;bas%20pla&#772;nos&#780;ana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sers\Kostia\Desktop\%20JMV%20attistibas%20plans%202020.-2022.gadam\JMV_za&#772;l&#807;u%20noslodze_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'Audzēkņu skaits'!$B$41</c:f>
              <c:strCache>
                <c:ptCount val="1"/>
                <c:pt idx="0">
                  <c:v>2015.g.sept.</c:v>
                </c:pt>
              </c:strCache>
            </c:strRef>
          </c:tx>
          <c:spPr>
            <a:solidFill>
              <a:schemeClr val="accent2"/>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skaits'!$B$42:$B$55</c:f>
              <c:numCache>
                <c:formatCode>General</c:formatCode>
                <c:ptCount val="14"/>
                <c:pt idx="0">
                  <c:v>19</c:v>
                </c:pt>
                <c:pt idx="1">
                  <c:v>1</c:v>
                </c:pt>
                <c:pt idx="2">
                  <c:v>3</c:v>
                </c:pt>
                <c:pt idx="3">
                  <c:v>5</c:v>
                </c:pt>
                <c:pt idx="4">
                  <c:v>2</c:v>
                </c:pt>
                <c:pt idx="5">
                  <c:v>4</c:v>
                </c:pt>
                <c:pt idx="6">
                  <c:v>3</c:v>
                </c:pt>
                <c:pt idx="7">
                  <c:v>1</c:v>
                </c:pt>
                <c:pt idx="8">
                  <c:v>6</c:v>
                </c:pt>
                <c:pt idx="9">
                  <c:v>10</c:v>
                </c:pt>
                <c:pt idx="10">
                  <c:v>0</c:v>
                </c:pt>
                <c:pt idx="11">
                  <c:v>1</c:v>
                </c:pt>
                <c:pt idx="12">
                  <c:v>2</c:v>
                </c:pt>
              </c:numCache>
            </c:numRef>
          </c:val>
          <c:extLst>
            <c:ext xmlns:c16="http://schemas.microsoft.com/office/drawing/2014/chart" uri="{C3380CC4-5D6E-409C-BE32-E72D297353CC}">
              <c16:uniqueId val="{00000000-C46C-2E46-AF27-266BBB5DC349}"/>
            </c:ext>
          </c:extLst>
        </c:ser>
        <c:ser>
          <c:idx val="2"/>
          <c:order val="1"/>
          <c:tx>
            <c:strRef>
              <c:f>'Audzēkņu skaits'!$C$41</c:f>
              <c:strCache>
                <c:ptCount val="1"/>
                <c:pt idx="0">
                  <c:v>2016./2017.m.g.</c:v>
                </c:pt>
              </c:strCache>
            </c:strRef>
          </c:tx>
          <c:spPr>
            <a:solidFill>
              <a:schemeClr val="accent3"/>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skaits'!$C$42:$C$55</c:f>
              <c:numCache>
                <c:formatCode>General</c:formatCode>
                <c:ptCount val="14"/>
                <c:pt idx="0">
                  <c:v>20</c:v>
                </c:pt>
                <c:pt idx="1">
                  <c:v>2</c:v>
                </c:pt>
                <c:pt idx="2">
                  <c:v>7</c:v>
                </c:pt>
                <c:pt idx="3">
                  <c:v>2</c:v>
                </c:pt>
                <c:pt idx="4">
                  <c:v>2</c:v>
                </c:pt>
                <c:pt idx="5">
                  <c:v>2</c:v>
                </c:pt>
                <c:pt idx="6">
                  <c:v>1</c:v>
                </c:pt>
                <c:pt idx="7">
                  <c:v>1</c:v>
                </c:pt>
                <c:pt idx="8">
                  <c:v>8</c:v>
                </c:pt>
                <c:pt idx="9">
                  <c:v>8</c:v>
                </c:pt>
                <c:pt idx="10">
                  <c:v>0</c:v>
                </c:pt>
                <c:pt idx="11">
                  <c:v>1</c:v>
                </c:pt>
                <c:pt idx="12">
                  <c:v>1</c:v>
                </c:pt>
              </c:numCache>
            </c:numRef>
          </c:val>
          <c:extLst>
            <c:ext xmlns:c16="http://schemas.microsoft.com/office/drawing/2014/chart" uri="{C3380CC4-5D6E-409C-BE32-E72D297353CC}">
              <c16:uniqueId val="{00000001-C46C-2E46-AF27-266BBB5DC349}"/>
            </c:ext>
          </c:extLst>
        </c:ser>
        <c:ser>
          <c:idx val="3"/>
          <c:order val="2"/>
          <c:tx>
            <c:strRef>
              <c:f>'Audzēkņu skaits'!$D$41</c:f>
              <c:strCache>
                <c:ptCount val="1"/>
                <c:pt idx="0">
                  <c:v>2017./2018.m.g.</c:v>
                </c:pt>
              </c:strCache>
            </c:strRef>
          </c:tx>
          <c:spPr>
            <a:solidFill>
              <a:schemeClr val="accent4"/>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skaits'!$D$42:$D$55</c:f>
              <c:numCache>
                <c:formatCode>General</c:formatCode>
                <c:ptCount val="14"/>
                <c:pt idx="0">
                  <c:v>22</c:v>
                </c:pt>
                <c:pt idx="1">
                  <c:v>2</c:v>
                </c:pt>
                <c:pt idx="2">
                  <c:v>4</c:v>
                </c:pt>
                <c:pt idx="3">
                  <c:v>2</c:v>
                </c:pt>
                <c:pt idx="4">
                  <c:v>3</c:v>
                </c:pt>
                <c:pt idx="5">
                  <c:v>2</c:v>
                </c:pt>
                <c:pt idx="6">
                  <c:v>4</c:v>
                </c:pt>
                <c:pt idx="7">
                  <c:v>1</c:v>
                </c:pt>
                <c:pt idx="8">
                  <c:v>1</c:v>
                </c:pt>
                <c:pt idx="9">
                  <c:v>8</c:v>
                </c:pt>
                <c:pt idx="10">
                  <c:v>1</c:v>
                </c:pt>
                <c:pt idx="11">
                  <c:v>0</c:v>
                </c:pt>
                <c:pt idx="12">
                  <c:v>0</c:v>
                </c:pt>
              </c:numCache>
            </c:numRef>
          </c:val>
          <c:extLst>
            <c:ext xmlns:c16="http://schemas.microsoft.com/office/drawing/2014/chart" uri="{C3380CC4-5D6E-409C-BE32-E72D297353CC}">
              <c16:uniqueId val="{00000002-C46C-2E46-AF27-266BBB5DC349}"/>
            </c:ext>
          </c:extLst>
        </c:ser>
        <c:ser>
          <c:idx val="4"/>
          <c:order val="3"/>
          <c:tx>
            <c:strRef>
              <c:f>'Audzēkņu skaits'!$E$41</c:f>
              <c:strCache>
                <c:ptCount val="1"/>
                <c:pt idx="0">
                  <c:v>2018.g.sept.</c:v>
                </c:pt>
              </c:strCache>
            </c:strRef>
          </c:tx>
          <c:spPr>
            <a:solidFill>
              <a:schemeClr val="accent5"/>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skaits'!$E$42:$E$55</c:f>
              <c:numCache>
                <c:formatCode>General</c:formatCode>
                <c:ptCount val="14"/>
                <c:pt idx="0">
                  <c:v>25</c:v>
                </c:pt>
                <c:pt idx="1">
                  <c:v>1</c:v>
                </c:pt>
                <c:pt idx="2">
                  <c:v>3</c:v>
                </c:pt>
                <c:pt idx="3">
                  <c:v>2</c:v>
                </c:pt>
                <c:pt idx="4">
                  <c:v>2</c:v>
                </c:pt>
                <c:pt idx="5">
                  <c:v>2</c:v>
                </c:pt>
                <c:pt idx="6">
                  <c:v>1</c:v>
                </c:pt>
                <c:pt idx="7">
                  <c:v>2</c:v>
                </c:pt>
                <c:pt idx="8">
                  <c:v>3</c:v>
                </c:pt>
                <c:pt idx="9">
                  <c:v>3</c:v>
                </c:pt>
                <c:pt idx="10">
                  <c:v>1</c:v>
                </c:pt>
                <c:pt idx="11">
                  <c:v>1</c:v>
                </c:pt>
                <c:pt idx="12">
                  <c:v>0</c:v>
                </c:pt>
              </c:numCache>
            </c:numRef>
          </c:val>
          <c:extLst>
            <c:ext xmlns:c16="http://schemas.microsoft.com/office/drawing/2014/chart" uri="{C3380CC4-5D6E-409C-BE32-E72D297353CC}">
              <c16:uniqueId val="{00000003-C46C-2E46-AF27-266BBB5DC349}"/>
            </c:ext>
          </c:extLst>
        </c:ser>
        <c:ser>
          <c:idx val="5"/>
          <c:order val="4"/>
          <c:tx>
            <c:strRef>
              <c:f>'Audzēkņu skaits'!$F$41</c:f>
              <c:strCache>
                <c:ptCount val="1"/>
                <c:pt idx="0">
                  <c:v>2019.g.sept.</c:v>
                </c:pt>
              </c:strCache>
            </c:strRef>
          </c:tx>
          <c:spPr>
            <a:solidFill>
              <a:schemeClr val="accent6"/>
            </a:solidFill>
            <a:ln>
              <a:noFill/>
            </a:ln>
            <a:effectLst/>
          </c:spPr>
          <c:invertIfNegative val="0"/>
          <c:cat>
            <c:strRef>
              <c:f>'Audzēkņu skaits'!$A$42:$A$55</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Trompetes spēle</c:v>
                </c:pt>
                <c:pt idx="13">
                  <c:v>Obojas spēle</c:v>
                </c:pt>
              </c:strCache>
            </c:strRef>
          </c:cat>
          <c:val>
            <c:numRef>
              <c:f>'Audzēkņu skaits'!$F$42:$F$55</c:f>
              <c:numCache>
                <c:formatCode>General</c:formatCode>
                <c:ptCount val="14"/>
                <c:pt idx="0">
                  <c:v>37</c:v>
                </c:pt>
                <c:pt idx="1">
                  <c:v>5</c:v>
                </c:pt>
                <c:pt idx="2">
                  <c:v>10</c:v>
                </c:pt>
                <c:pt idx="3">
                  <c:v>0</c:v>
                </c:pt>
                <c:pt idx="4">
                  <c:v>5</c:v>
                </c:pt>
                <c:pt idx="5">
                  <c:v>2</c:v>
                </c:pt>
                <c:pt idx="6">
                  <c:v>5</c:v>
                </c:pt>
                <c:pt idx="7">
                  <c:v>1</c:v>
                </c:pt>
                <c:pt idx="8">
                  <c:v>3</c:v>
                </c:pt>
                <c:pt idx="9">
                  <c:v>16</c:v>
                </c:pt>
                <c:pt idx="10">
                  <c:v>2</c:v>
                </c:pt>
                <c:pt idx="11">
                  <c:v>2</c:v>
                </c:pt>
                <c:pt idx="12">
                  <c:v>1</c:v>
                </c:pt>
                <c:pt idx="13">
                  <c:v>2</c:v>
                </c:pt>
              </c:numCache>
            </c:numRef>
          </c:val>
          <c:extLst>
            <c:ext xmlns:c16="http://schemas.microsoft.com/office/drawing/2014/chart" uri="{C3380CC4-5D6E-409C-BE32-E72D297353CC}">
              <c16:uniqueId val="{00000004-C46C-2E46-AF27-266BBB5DC349}"/>
            </c:ext>
          </c:extLst>
        </c:ser>
        <c:dLbls>
          <c:showLegendKey val="0"/>
          <c:showVal val="0"/>
          <c:showCatName val="0"/>
          <c:showSerName val="0"/>
          <c:showPercent val="0"/>
          <c:showBubbleSize val="0"/>
        </c:dLbls>
        <c:gapWidth val="219"/>
        <c:overlap val="-27"/>
        <c:axId val="196312448"/>
        <c:axId val="196330624"/>
      </c:barChart>
      <c:catAx>
        <c:axId val="19631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96330624"/>
        <c:crosses val="autoZero"/>
        <c:auto val="1"/>
        <c:lblAlgn val="ctr"/>
        <c:lblOffset val="100"/>
        <c:noMultiLvlLbl val="0"/>
      </c:catAx>
      <c:valAx>
        <c:axId val="19633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631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610618867026066E-2"/>
          <c:y val="6.7761932852855936E-2"/>
          <c:w val="0.87130555555555556"/>
          <c:h val="0.56073097540331884"/>
        </c:manualLayout>
      </c:layout>
      <c:lineChart>
        <c:grouping val="standard"/>
        <c:varyColors val="0"/>
        <c:ser>
          <c:idx val="0"/>
          <c:order val="0"/>
          <c:tx>
            <c:strRef>
              <c:f>Budžets!$B$1</c:f>
              <c:strCache>
                <c:ptCount val="1"/>
                <c:pt idx="0">
                  <c:v>Valsts mērķdotācija, tūkst. EUR</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Budžets!$B$2:$B$6</c:f>
              <c:numCache>
                <c:formatCode>General</c:formatCode>
                <c:ptCount val="5"/>
                <c:pt idx="0">
                  <c:v>317.3</c:v>
                </c:pt>
                <c:pt idx="1">
                  <c:v>321</c:v>
                </c:pt>
                <c:pt idx="2">
                  <c:v>435.6</c:v>
                </c:pt>
                <c:pt idx="3">
                  <c:v>441.2</c:v>
                </c:pt>
                <c:pt idx="4">
                  <c:v>505.3</c:v>
                </c:pt>
              </c:numCache>
            </c:numRef>
          </c:val>
          <c:smooth val="0"/>
          <c:extLst>
            <c:ext xmlns:c16="http://schemas.microsoft.com/office/drawing/2014/chart" uri="{C3380CC4-5D6E-409C-BE32-E72D297353CC}">
              <c16:uniqueId val="{00000000-5A46-C946-8EBB-A82201E1D56F}"/>
            </c:ext>
          </c:extLst>
        </c:ser>
        <c:ser>
          <c:idx val="1"/>
          <c:order val="1"/>
          <c:tx>
            <c:strRef>
              <c:f>Budžets!$C$1</c:f>
              <c:strCache>
                <c:ptCount val="1"/>
                <c:pt idx="0">
                  <c:v>Pašvaldības budžeta līdzekļi, tūkst. EUR</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Budžets!$C$2:$C$6</c:f>
              <c:numCache>
                <c:formatCode>General</c:formatCode>
                <c:ptCount val="5"/>
                <c:pt idx="0">
                  <c:v>380.1</c:v>
                </c:pt>
                <c:pt idx="1">
                  <c:v>396.3</c:v>
                </c:pt>
                <c:pt idx="2">
                  <c:v>352.3</c:v>
                </c:pt>
                <c:pt idx="3">
                  <c:v>625.6</c:v>
                </c:pt>
                <c:pt idx="4">
                  <c:v>601</c:v>
                </c:pt>
              </c:numCache>
            </c:numRef>
          </c:val>
          <c:smooth val="0"/>
          <c:extLst>
            <c:ext xmlns:c16="http://schemas.microsoft.com/office/drawing/2014/chart" uri="{C3380CC4-5D6E-409C-BE32-E72D297353CC}">
              <c16:uniqueId val="{00000001-5A46-C946-8EBB-A82201E1D56F}"/>
            </c:ext>
          </c:extLst>
        </c:ser>
        <c:ser>
          <c:idx val="2"/>
          <c:order val="2"/>
          <c:tx>
            <c:strRef>
              <c:f>Budžets!$D$1</c:f>
              <c:strCache>
                <c:ptCount val="1"/>
                <c:pt idx="0">
                  <c:v>Ieņēmumi no maksas pakalpojumiem,  tūkst. EUR</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Budžets!$D$2:$D$6</c:f>
              <c:numCache>
                <c:formatCode>General</c:formatCode>
                <c:ptCount val="5"/>
                <c:pt idx="0">
                  <c:v>88.3</c:v>
                </c:pt>
                <c:pt idx="1">
                  <c:v>85.4</c:v>
                </c:pt>
                <c:pt idx="2">
                  <c:v>84.7</c:v>
                </c:pt>
                <c:pt idx="3">
                  <c:v>87.6</c:v>
                </c:pt>
                <c:pt idx="4">
                  <c:v>105.7</c:v>
                </c:pt>
              </c:numCache>
            </c:numRef>
          </c:val>
          <c:smooth val="0"/>
          <c:extLst>
            <c:ext xmlns:c16="http://schemas.microsoft.com/office/drawing/2014/chart" uri="{C3380CC4-5D6E-409C-BE32-E72D297353CC}">
              <c16:uniqueId val="{00000002-5A46-C946-8EBB-A82201E1D56F}"/>
            </c:ext>
          </c:extLst>
        </c:ser>
        <c:ser>
          <c:idx val="3"/>
          <c:order val="3"/>
          <c:tx>
            <c:strRef>
              <c:f>Budžets!$E$1</c:f>
              <c:strCache>
                <c:ptCount val="1"/>
                <c:pt idx="0">
                  <c:v>Valsts Kultūrkapitāla fonda līdzekļi,  tūkst. EUR</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Budžets!$E$2:$E$6</c:f>
              <c:numCache>
                <c:formatCode>General</c:formatCode>
                <c:ptCount val="5"/>
                <c:pt idx="0">
                  <c:v>0</c:v>
                </c:pt>
                <c:pt idx="1">
                  <c:v>9</c:v>
                </c:pt>
                <c:pt idx="2">
                  <c:v>2.4</c:v>
                </c:pt>
                <c:pt idx="3">
                  <c:v>11</c:v>
                </c:pt>
                <c:pt idx="4">
                  <c:v>1.1000000000000001</c:v>
                </c:pt>
              </c:numCache>
            </c:numRef>
          </c:val>
          <c:smooth val="0"/>
          <c:extLst>
            <c:ext xmlns:c16="http://schemas.microsoft.com/office/drawing/2014/chart" uri="{C3380CC4-5D6E-409C-BE32-E72D297353CC}">
              <c16:uniqueId val="{00000003-5A46-C946-8EBB-A82201E1D56F}"/>
            </c:ext>
          </c:extLst>
        </c:ser>
        <c:ser>
          <c:idx val="4"/>
          <c:order val="4"/>
          <c:tx>
            <c:strRef>
              <c:f>Budžets!$F$1</c:f>
              <c:strCache>
                <c:ptCount val="1"/>
                <c:pt idx="0">
                  <c:v>Ziedojumi, tūkst. EUR</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Budžets!$F$2:$F$6</c:f>
              <c:numCache>
                <c:formatCode>General</c:formatCode>
                <c:ptCount val="5"/>
                <c:pt idx="0">
                  <c:v>0.03</c:v>
                </c:pt>
                <c:pt idx="1">
                  <c:v>0</c:v>
                </c:pt>
                <c:pt idx="2">
                  <c:v>0.03</c:v>
                </c:pt>
                <c:pt idx="3">
                  <c:v>0</c:v>
                </c:pt>
                <c:pt idx="4">
                  <c:v>0</c:v>
                </c:pt>
              </c:numCache>
            </c:numRef>
          </c:val>
          <c:smooth val="0"/>
          <c:extLst>
            <c:ext xmlns:c16="http://schemas.microsoft.com/office/drawing/2014/chart" uri="{C3380CC4-5D6E-409C-BE32-E72D297353CC}">
              <c16:uniqueId val="{00000004-5A46-C946-8EBB-A82201E1D56F}"/>
            </c:ext>
          </c:extLst>
        </c:ser>
        <c:ser>
          <c:idx val="5"/>
          <c:order val="5"/>
          <c:tx>
            <c:strRef>
              <c:f>Budžets!$G$1</c:f>
              <c:strCache>
                <c:ptCount val="1"/>
                <c:pt idx="0">
                  <c:v>Kopā, tūkst. EUR</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Budžets!$A$2:$A$6</c:f>
              <c:numCache>
                <c:formatCode>General</c:formatCode>
                <c:ptCount val="5"/>
                <c:pt idx="0">
                  <c:v>2015</c:v>
                </c:pt>
                <c:pt idx="1">
                  <c:v>2016</c:v>
                </c:pt>
                <c:pt idx="2">
                  <c:v>2017</c:v>
                </c:pt>
                <c:pt idx="3">
                  <c:v>2018</c:v>
                </c:pt>
                <c:pt idx="4">
                  <c:v>2019</c:v>
                </c:pt>
              </c:numCache>
            </c:numRef>
          </c:cat>
          <c:val>
            <c:numRef>
              <c:f>Budžets!$G$2:$G$6</c:f>
              <c:numCache>
                <c:formatCode>General</c:formatCode>
                <c:ptCount val="5"/>
                <c:pt idx="0">
                  <c:v>785.73</c:v>
                </c:pt>
                <c:pt idx="1">
                  <c:v>811.69999999999993</c:v>
                </c:pt>
                <c:pt idx="2">
                  <c:v>875.03000000000009</c:v>
                </c:pt>
                <c:pt idx="3">
                  <c:v>1165.3999999999999</c:v>
                </c:pt>
                <c:pt idx="4">
                  <c:v>1213.0999999999999</c:v>
                </c:pt>
              </c:numCache>
            </c:numRef>
          </c:val>
          <c:smooth val="0"/>
          <c:extLst>
            <c:ext xmlns:c16="http://schemas.microsoft.com/office/drawing/2014/chart" uri="{C3380CC4-5D6E-409C-BE32-E72D297353CC}">
              <c16:uniqueId val="{00000005-5A46-C946-8EBB-A82201E1D56F}"/>
            </c:ext>
          </c:extLst>
        </c:ser>
        <c:dLbls>
          <c:showLegendKey val="0"/>
          <c:showVal val="0"/>
          <c:showCatName val="0"/>
          <c:showSerName val="0"/>
          <c:showPercent val="0"/>
          <c:showBubbleSize val="0"/>
        </c:dLbls>
        <c:smooth val="0"/>
        <c:axId val="149930368"/>
        <c:axId val="149931904"/>
      </c:lineChart>
      <c:catAx>
        <c:axId val="14993036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931904"/>
        <c:crosses val="autoZero"/>
        <c:auto val="1"/>
        <c:lblAlgn val="ctr"/>
        <c:lblOffset val="100"/>
        <c:noMultiLvlLbl val="0"/>
      </c:catAx>
      <c:valAx>
        <c:axId val="149931904"/>
        <c:scaling>
          <c:orientation val="minMax"/>
          <c:max val="1250"/>
          <c:min val="0"/>
        </c:scaling>
        <c:delete val="0"/>
        <c:axPos val="l"/>
        <c:majorGridlines>
          <c:spPr>
            <a:ln w="9525" cap="flat" cmpd="sng" algn="ctr">
              <a:solidFill>
                <a:schemeClr val="bg2">
                  <a:lumMod val="50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930368"/>
        <c:crosses val="autoZero"/>
        <c:crossBetween val="between"/>
        <c:majorUnit val="100"/>
        <c:minorUnit val="5"/>
      </c:valAx>
      <c:spPr>
        <a:noFill/>
        <a:ln>
          <a:noFill/>
        </a:ln>
        <a:effectLst/>
      </c:spPr>
    </c:plotArea>
    <c:legend>
      <c:legendPos val="b"/>
      <c:layout>
        <c:manualLayout>
          <c:xMode val="edge"/>
          <c:yMode val="edge"/>
          <c:x val="0.12498259620937589"/>
          <c:y val="0.72681467448147929"/>
          <c:w val="0.69907092546292338"/>
          <c:h val="0.25313520020523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90000"/>
      </a:schemeClr>
    </a:solidFill>
    <a:ln>
      <a:solidFill>
        <a:schemeClr val="bg2">
          <a:lumMod val="25000"/>
        </a:schemeClr>
      </a:solidFill>
    </a:ln>
    <a:effectLst/>
  </c:spPr>
  <c:txPr>
    <a:bodyPr/>
    <a:lstStyle/>
    <a:p>
      <a:pPr>
        <a:defRPr/>
      </a:pPr>
      <a:endParaRPr lang="lv-LV"/>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Budžets!$B$28</c:f>
              <c:strCache>
                <c:ptCount val="1"/>
                <c:pt idx="0">
                  <c:v>Atlīdzības izdevumi, tūkst. EUR</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Budžets!$B$29:$B$33</c:f>
              <c:numCache>
                <c:formatCode>General</c:formatCode>
                <c:ptCount val="5"/>
                <c:pt idx="0">
                  <c:v>335.3</c:v>
                </c:pt>
                <c:pt idx="1">
                  <c:v>351</c:v>
                </c:pt>
                <c:pt idx="2">
                  <c:v>326.3</c:v>
                </c:pt>
                <c:pt idx="3">
                  <c:v>360.2</c:v>
                </c:pt>
                <c:pt idx="4">
                  <c:v>442.4</c:v>
                </c:pt>
              </c:numCache>
            </c:numRef>
          </c:val>
          <c:smooth val="0"/>
          <c:extLst>
            <c:ext xmlns:c16="http://schemas.microsoft.com/office/drawing/2014/chart" uri="{C3380CC4-5D6E-409C-BE32-E72D297353CC}">
              <c16:uniqueId val="{00000000-096C-DB4A-A9E4-2DAA9C013514}"/>
            </c:ext>
          </c:extLst>
        </c:ser>
        <c:ser>
          <c:idx val="1"/>
          <c:order val="1"/>
          <c:tx>
            <c:strRef>
              <c:f>Budžets!$C$28</c:f>
              <c:strCache>
                <c:ptCount val="1"/>
                <c:pt idx="0">
                  <c:v>Komunālo maksājumu izdevumi, tūkst. EUR</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Budžets!$C$29:$C$33</c:f>
              <c:numCache>
                <c:formatCode>General</c:formatCode>
                <c:ptCount val="5"/>
                <c:pt idx="0">
                  <c:v>12.5</c:v>
                </c:pt>
                <c:pt idx="1">
                  <c:v>9.1999999999999993</c:v>
                </c:pt>
                <c:pt idx="2">
                  <c:v>14.8</c:v>
                </c:pt>
                <c:pt idx="3">
                  <c:v>25</c:v>
                </c:pt>
                <c:pt idx="4">
                  <c:v>36.9</c:v>
                </c:pt>
              </c:numCache>
            </c:numRef>
          </c:val>
          <c:smooth val="0"/>
          <c:extLst>
            <c:ext xmlns:c16="http://schemas.microsoft.com/office/drawing/2014/chart" uri="{C3380CC4-5D6E-409C-BE32-E72D297353CC}">
              <c16:uniqueId val="{00000001-096C-DB4A-A9E4-2DAA9C013514}"/>
            </c:ext>
          </c:extLst>
        </c:ser>
        <c:ser>
          <c:idx val="2"/>
          <c:order val="2"/>
          <c:tx>
            <c:strRef>
              <c:f>Budžets!$D$28</c:f>
              <c:strCache>
                <c:ptCount val="1"/>
                <c:pt idx="0">
                  <c:v>Izdevumi precēm un pakalpojumiem, tūkst. EUR</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Budžets!$D$29:$D$33</c:f>
              <c:numCache>
                <c:formatCode>General</c:formatCode>
                <c:ptCount val="5"/>
                <c:pt idx="0">
                  <c:v>29.1</c:v>
                </c:pt>
                <c:pt idx="1">
                  <c:v>21.9</c:v>
                </c:pt>
                <c:pt idx="2">
                  <c:v>11.2</c:v>
                </c:pt>
                <c:pt idx="3">
                  <c:v>23.4</c:v>
                </c:pt>
                <c:pt idx="4">
                  <c:v>31.6</c:v>
                </c:pt>
              </c:numCache>
            </c:numRef>
          </c:val>
          <c:smooth val="0"/>
          <c:extLst>
            <c:ext xmlns:c16="http://schemas.microsoft.com/office/drawing/2014/chart" uri="{C3380CC4-5D6E-409C-BE32-E72D297353CC}">
              <c16:uniqueId val="{00000002-096C-DB4A-A9E4-2DAA9C013514}"/>
            </c:ext>
          </c:extLst>
        </c:ser>
        <c:ser>
          <c:idx val="3"/>
          <c:order val="3"/>
          <c:tx>
            <c:strRef>
              <c:f>Budžets!$E$28</c:f>
              <c:strCache>
                <c:ptCount val="1"/>
                <c:pt idx="0">
                  <c:v>Izdevumi pamatlīdzekļiem, tūkst. EUR</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Budžets!$E$29:$E$33</c:f>
              <c:numCache>
                <c:formatCode>General</c:formatCode>
                <c:ptCount val="5"/>
                <c:pt idx="0">
                  <c:v>3.6</c:v>
                </c:pt>
                <c:pt idx="1">
                  <c:v>1.4</c:v>
                </c:pt>
                <c:pt idx="2">
                  <c:v>0</c:v>
                </c:pt>
                <c:pt idx="3">
                  <c:v>217.1</c:v>
                </c:pt>
                <c:pt idx="4">
                  <c:v>80.7</c:v>
                </c:pt>
              </c:numCache>
            </c:numRef>
          </c:val>
          <c:smooth val="0"/>
          <c:extLst>
            <c:ext xmlns:c16="http://schemas.microsoft.com/office/drawing/2014/chart" uri="{C3380CC4-5D6E-409C-BE32-E72D297353CC}">
              <c16:uniqueId val="{00000003-096C-DB4A-A9E4-2DAA9C013514}"/>
            </c:ext>
          </c:extLst>
        </c:ser>
        <c:ser>
          <c:idx val="4"/>
          <c:order val="4"/>
          <c:tx>
            <c:strRef>
              <c:f>Budžets!$F$28</c:f>
              <c:strCache>
                <c:ptCount val="1"/>
                <c:pt idx="0">
                  <c:v>t.sk. izdevumi mūzikas instrumentu iegādei, tūkst. EUR</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Budžets!$F$29:$F$33</c:f>
              <c:numCache>
                <c:formatCode>General</c:formatCode>
                <c:ptCount val="5"/>
                <c:pt idx="0">
                  <c:v>0.8</c:v>
                </c:pt>
                <c:pt idx="1">
                  <c:v>0</c:v>
                </c:pt>
                <c:pt idx="2">
                  <c:v>0</c:v>
                </c:pt>
                <c:pt idx="3">
                  <c:v>200</c:v>
                </c:pt>
                <c:pt idx="4">
                  <c:v>69.3</c:v>
                </c:pt>
              </c:numCache>
            </c:numRef>
          </c:val>
          <c:smooth val="0"/>
          <c:extLst>
            <c:ext xmlns:c16="http://schemas.microsoft.com/office/drawing/2014/chart" uri="{C3380CC4-5D6E-409C-BE32-E72D297353CC}">
              <c16:uniqueId val="{00000004-096C-DB4A-A9E4-2DAA9C013514}"/>
            </c:ext>
          </c:extLst>
        </c:ser>
        <c:ser>
          <c:idx val="5"/>
          <c:order val="5"/>
          <c:tx>
            <c:strRef>
              <c:f>Budžets!$G$28</c:f>
              <c:strCache>
                <c:ptCount val="1"/>
                <c:pt idx="0">
                  <c:v>Kopā, tūkst. EUR</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Budžets!$A$29:$A$33</c:f>
              <c:numCache>
                <c:formatCode>General</c:formatCode>
                <c:ptCount val="5"/>
                <c:pt idx="0">
                  <c:v>2015</c:v>
                </c:pt>
                <c:pt idx="1">
                  <c:v>2016</c:v>
                </c:pt>
                <c:pt idx="2">
                  <c:v>2017</c:v>
                </c:pt>
                <c:pt idx="3">
                  <c:v>2018</c:v>
                </c:pt>
                <c:pt idx="4">
                  <c:v>2019</c:v>
                </c:pt>
              </c:numCache>
            </c:numRef>
          </c:cat>
          <c:val>
            <c:numRef>
              <c:f>Budžets!$G$29:$G$33</c:f>
              <c:numCache>
                <c:formatCode>General</c:formatCode>
                <c:ptCount val="5"/>
                <c:pt idx="0">
                  <c:v>380.1</c:v>
                </c:pt>
                <c:pt idx="1">
                  <c:v>383.5</c:v>
                </c:pt>
                <c:pt idx="2">
                  <c:v>352.3</c:v>
                </c:pt>
                <c:pt idx="3">
                  <c:v>625.6</c:v>
                </c:pt>
                <c:pt idx="4">
                  <c:v>591.6</c:v>
                </c:pt>
              </c:numCache>
            </c:numRef>
          </c:val>
          <c:smooth val="0"/>
          <c:extLst>
            <c:ext xmlns:c16="http://schemas.microsoft.com/office/drawing/2014/chart" uri="{C3380CC4-5D6E-409C-BE32-E72D297353CC}">
              <c16:uniqueId val="{00000005-096C-DB4A-A9E4-2DAA9C013514}"/>
            </c:ext>
          </c:extLst>
        </c:ser>
        <c:dLbls>
          <c:showLegendKey val="0"/>
          <c:showVal val="0"/>
          <c:showCatName val="0"/>
          <c:showSerName val="0"/>
          <c:showPercent val="0"/>
          <c:showBubbleSize val="0"/>
        </c:dLbls>
        <c:smooth val="0"/>
        <c:axId val="189890560"/>
        <c:axId val="189892096"/>
      </c:lineChart>
      <c:catAx>
        <c:axId val="18989056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89892096"/>
        <c:crosses val="autoZero"/>
        <c:auto val="1"/>
        <c:lblAlgn val="ctr"/>
        <c:lblOffset val="100"/>
        <c:noMultiLvlLbl val="0"/>
      </c:catAx>
      <c:valAx>
        <c:axId val="189892096"/>
        <c:scaling>
          <c:orientation val="minMax"/>
          <c:max val="650"/>
          <c:min val="0"/>
        </c:scaling>
        <c:delete val="0"/>
        <c:axPos val="l"/>
        <c:majorGridlines>
          <c:spPr>
            <a:ln w="9525" cap="flat" cmpd="sng" algn="ctr">
              <a:solidFill>
                <a:schemeClr val="bg2">
                  <a:lumMod val="7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89890560"/>
        <c:crosses val="autoZero"/>
        <c:crossBetween val="between"/>
        <c:majorUnit val="50"/>
      </c:valAx>
      <c:spPr>
        <a:noFill/>
        <a:ln>
          <a:noFill/>
        </a:ln>
        <a:effectLst/>
      </c:spPr>
    </c:plotArea>
    <c:legend>
      <c:legendPos val="b"/>
      <c:layout>
        <c:manualLayout>
          <c:xMode val="edge"/>
          <c:yMode val="edge"/>
          <c:x val="2.7802620117170825E-2"/>
          <c:y val="0.6330058835582355"/>
          <c:w val="0.92704118058995333"/>
          <c:h val="0.35955917220384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accent3">
        <a:lumMod val="40000"/>
        <a:lumOff val="60000"/>
      </a:schemeClr>
    </a:solidFill>
    <a:ln>
      <a:solidFill>
        <a:schemeClr val="bg2">
          <a:lumMod val="25000"/>
        </a:schemeClr>
      </a:solidFill>
    </a:ln>
    <a:effectLst/>
  </c:spPr>
  <c:txPr>
    <a:bodyPr/>
    <a:lstStyle/>
    <a:p>
      <a:pPr>
        <a:defRPr/>
      </a:pPr>
      <a:endParaRPr lang="lv-LV"/>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'Bērnu skaits JII'!$A$3</c:f>
              <c:strCache>
                <c:ptCount val="1"/>
                <c:pt idx="0">
                  <c:v>Bērnu skaits Jūrmalas vispārējās izglītības iestādēs vecumā 5 gadi un vairāk</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JII'!$B$2:$F$2</c:f>
              <c:strCache>
                <c:ptCount val="5"/>
                <c:pt idx="0">
                  <c:v>2015.g.sept.</c:v>
                </c:pt>
                <c:pt idx="1">
                  <c:v>2016.g.sept.</c:v>
                </c:pt>
                <c:pt idx="2">
                  <c:v>2017.g.sept.</c:v>
                </c:pt>
                <c:pt idx="3">
                  <c:v>2018.g.sept.</c:v>
                </c:pt>
                <c:pt idx="4">
                  <c:v>2019.g.sept.</c:v>
                </c:pt>
              </c:strCache>
            </c:strRef>
          </c:cat>
          <c:val>
            <c:numRef>
              <c:f>'Bērnu skaits JII'!$B$3:$F$3</c:f>
              <c:numCache>
                <c:formatCode>General</c:formatCode>
                <c:ptCount val="5"/>
                <c:pt idx="0">
                  <c:v>919</c:v>
                </c:pt>
                <c:pt idx="1">
                  <c:v>825</c:v>
                </c:pt>
                <c:pt idx="2">
                  <c:v>861</c:v>
                </c:pt>
                <c:pt idx="3">
                  <c:v>873</c:v>
                </c:pt>
                <c:pt idx="4">
                  <c:v>918</c:v>
                </c:pt>
              </c:numCache>
            </c:numRef>
          </c:val>
          <c:smooth val="0"/>
          <c:extLst>
            <c:ext xmlns:c16="http://schemas.microsoft.com/office/drawing/2014/chart" uri="{C3380CC4-5D6E-409C-BE32-E72D297353CC}">
              <c16:uniqueId val="{00000000-97F3-594B-A25E-BA12442459EA}"/>
            </c:ext>
          </c:extLst>
        </c:ser>
        <c:ser>
          <c:idx val="1"/>
          <c:order val="1"/>
          <c:tx>
            <c:strRef>
              <c:f>'Bērnu skaits JII'!$A$4</c:f>
              <c:strCache>
                <c:ptCount val="1"/>
                <c:pt idx="0">
                  <c:v>Apmācāmo skaits sagatavošanas līmenī Jūrmalas Mūzikas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JII'!$B$2:$F$2</c:f>
              <c:strCache>
                <c:ptCount val="5"/>
                <c:pt idx="0">
                  <c:v>2015.g.sept.</c:v>
                </c:pt>
                <c:pt idx="1">
                  <c:v>2016.g.sept.</c:v>
                </c:pt>
                <c:pt idx="2">
                  <c:v>2017.g.sept.</c:v>
                </c:pt>
                <c:pt idx="3">
                  <c:v>2018.g.sept.</c:v>
                </c:pt>
                <c:pt idx="4">
                  <c:v>2019.g.sept.</c:v>
                </c:pt>
              </c:strCache>
            </c:strRef>
          </c:cat>
          <c:val>
            <c:numRef>
              <c:f>'Bērnu skaits JII'!$B$4:$F$4</c:f>
              <c:numCache>
                <c:formatCode>General</c:formatCode>
                <c:ptCount val="5"/>
                <c:pt idx="0">
                  <c:v>57</c:v>
                </c:pt>
                <c:pt idx="1">
                  <c:v>55</c:v>
                </c:pt>
                <c:pt idx="2">
                  <c:v>50</c:v>
                </c:pt>
                <c:pt idx="3">
                  <c:v>46</c:v>
                </c:pt>
                <c:pt idx="4">
                  <c:v>89</c:v>
                </c:pt>
              </c:numCache>
            </c:numRef>
          </c:val>
          <c:smooth val="0"/>
          <c:extLst>
            <c:ext xmlns:c16="http://schemas.microsoft.com/office/drawing/2014/chart" uri="{C3380CC4-5D6E-409C-BE32-E72D297353CC}">
              <c16:uniqueId val="{00000001-97F3-594B-A25E-BA12442459EA}"/>
            </c:ext>
          </c:extLst>
        </c:ser>
        <c:dLbls>
          <c:dLblPos val="ctr"/>
          <c:showLegendKey val="0"/>
          <c:showVal val="1"/>
          <c:showCatName val="0"/>
          <c:showSerName val="0"/>
          <c:showPercent val="0"/>
          <c:showBubbleSize val="0"/>
        </c:dLbls>
        <c:marker val="1"/>
        <c:smooth val="0"/>
        <c:axId val="189911040"/>
        <c:axId val="189912576"/>
      </c:lineChart>
      <c:catAx>
        <c:axId val="1899110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89912576"/>
        <c:crosses val="autoZero"/>
        <c:auto val="1"/>
        <c:lblAlgn val="ctr"/>
        <c:lblOffset val="100"/>
        <c:noMultiLvlLbl val="0"/>
      </c:catAx>
      <c:valAx>
        <c:axId val="1899125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99110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'Bērnu skaits JII'!$A$9</c:f>
              <c:strCache>
                <c:ptCount val="1"/>
                <c:pt idx="0">
                  <c:v>Audzēkņu skaits Jūrmalas vispārējās izglītības iestādēs 1.-9.klasē</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JII'!$B$8:$F$8</c:f>
              <c:strCache>
                <c:ptCount val="5"/>
                <c:pt idx="0">
                  <c:v>2015.g.sept.</c:v>
                </c:pt>
                <c:pt idx="1">
                  <c:v>2016.g.sept.</c:v>
                </c:pt>
                <c:pt idx="2">
                  <c:v>2017.g.sept.</c:v>
                </c:pt>
                <c:pt idx="3">
                  <c:v>2018.g.sept.</c:v>
                </c:pt>
                <c:pt idx="4">
                  <c:v>2019.g.sept.</c:v>
                </c:pt>
              </c:strCache>
            </c:strRef>
          </c:cat>
          <c:val>
            <c:numRef>
              <c:f>'Bērnu skaits JII'!$B$9:$F$9</c:f>
              <c:numCache>
                <c:formatCode>General</c:formatCode>
                <c:ptCount val="5"/>
                <c:pt idx="0">
                  <c:v>3735</c:v>
                </c:pt>
                <c:pt idx="1">
                  <c:v>3775</c:v>
                </c:pt>
                <c:pt idx="2">
                  <c:v>3739</c:v>
                </c:pt>
                <c:pt idx="3">
                  <c:v>3775</c:v>
                </c:pt>
                <c:pt idx="4">
                  <c:v>3805</c:v>
                </c:pt>
              </c:numCache>
            </c:numRef>
          </c:val>
          <c:smooth val="0"/>
          <c:extLst>
            <c:ext xmlns:c16="http://schemas.microsoft.com/office/drawing/2014/chart" uri="{C3380CC4-5D6E-409C-BE32-E72D297353CC}">
              <c16:uniqueId val="{00000000-3F2D-354C-B3F7-F690B00C1DB2}"/>
            </c:ext>
          </c:extLst>
        </c:ser>
        <c:ser>
          <c:idx val="1"/>
          <c:order val="1"/>
          <c:tx>
            <c:strRef>
              <c:f>'Bērnu skaits JII'!$A$10</c:f>
              <c:strCache>
                <c:ptCount val="1"/>
                <c:pt idx="0">
                  <c:v>Audzēkņu skaits pamatizglītības pakāpē Jūrmalas Mūzikas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JII'!$B$8:$F$8</c:f>
              <c:strCache>
                <c:ptCount val="5"/>
                <c:pt idx="0">
                  <c:v>2015.g.sept.</c:v>
                </c:pt>
                <c:pt idx="1">
                  <c:v>2016.g.sept.</c:v>
                </c:pt>
                <c:pt idx="2">
                  <c:v>2017.g.sept.</c:v>
                </c:pt>
                <c:pt idx="3">
                  <c:v>2018.g.sept.</c:v>
                </c:pt>
                <c:pt idx="4">
                  <c:v>2019.g.sept.</c:v>
                </c:pt>
              </c:strCache>
            </c:strRef>
          </c:cat>
          <c:val>
            <c:numRef>
              <c:f>'Bērnu skaits JII'!$B$10:$F$10</c:f>
              <c:numCache>
                <c:formatCode>General</c:formatCode>
                <c:ptCount val="5"/>
                <c:pt idx="0">
                  <c:v>391</c:v>
                </c:pt>
                <c:pt idx="1">
                  <c:v>400</c:v>
                </c:pt>
                <c:pt idx="2">
                  <c:v>398</c:v>
                </c:pt>
                <c:pt idx="3">
                  <c:v>447</c:v>
                </c:pt>
                <c:pt idx="4">
                  <c:v>419</c:v>
                </c:pt>
              </c:numCache>
            </c:numRef>
          </c:val>
          <c:smooth val="0"/>
          <c:extLst>
            <c:ext xmlns:c16="http://schemas.microsoft.com/office/drawing/2014/chart" uri="{C3380CC4-5D6E-409C-BE32-E72D297353CC}">
              <c16:uniqueId val="{00000001-3F2D-354C-B3F7-F690B00C1DB2}"/>
            </c:ext>
          </c:extLst>
        </c:ser>
        <c:ser>
          <c:idx val="2"/>
          <c:order val="2"/>
          <c:tx>
            <c:strRef>
              <c:f>'Bērnu skaits JII'!$A$11</c:f>
              <c:strCache>
                <c:ptCount val="1"/>
                <c:pt idx="0">
                  <c:v>Audzēkņu skaits profesionālās ievirzes pašvaldību un privātās izglītības iestādēs mūzikā pamatizglītības pakāpē</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JII'!$B$8:$F$8</c:f>
              <c:strCache>
                <c:ptCount val="5"/>
                <c:pt idx="0">
                  <c:v>2015.g.sept.</c:v>
                </c:pt>
                <c:pt idx="1">
                  <c:v>2016.g.sept.</c:v>
                </c:pt>
                <c:pt idx="2">
                  <c:v>2017.g.sept.</c:v>
                </c:pt>
                <c:pt idx="3">
                  <c:v>2018.g.sept.</c:v>
                </c:pt>
                <c:pt idx="4">
                  <c:v>2019.g.sept.</c:v>
                </c:pt>
              </c:strCache>
            </c:strRef>
          </c:cat>
          <c:val>
            <c:numRef>
              <c:f>'Bērnu skaits JII'!$B$11:$F$11</c:f>
              <c:numCache>
                <c:formatCode>General</c:formatCode>
                <c:ptCount val="5"/>
                <c:pt idx="0">
                  <c:v>14519</c:v>
                </c:pt>
                <c:pt idx="1">
                  <c:v>14780</c:v>
                </c:pt>
                <c:pt idx="2">
                  <c:v>14239</c:v>
                </c:pt>
                <c:pt idx="3">
                  <c:v>14049</c:v>
                </c:pt>
                <c:pt idx="4">
                  <c:v>13849</c:v>
                </c:pt>
              </c:numCache>
            </c:numRef>
          </c:val>
          <c:smooth val="0"/>
          <c:extLst>
            <c:ext xmlns:c16="http://schemas.microsoft.com/office/drawing/2014/chart" uri="{C3380CC4-5D6E-409C-BE32-E72D297353CC}">
              <c16:uniqueId val="{00000002-3F2D-354C-B3F7-F690B00C1DB2}"/>
            </c:ext>
          </c:extLst>
        </c:ser>
        <c:dLbls>
          <c:dLblPos val="ctr"/>
          <c:showLegendKey val="0"/>
          <c:showVal val="1"/>
          <c:showCatName val="0"/>
          <c:showSerName val="0"/>
          <c:showPercent val="0"/>
          <c:showBubbleSize val="0"/>
        </c:dLbls>
        <c:marker val="1"/>
        <c:smooth val="0"/>
        <c:axId val="189969536"/>
        <c:axId val="189971072"/>
      </c:lineChart>
      <c:catAx>
        <c:axId val="189969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89971072"/>
        <c:crosses val="autoZero"/>
        <c:auto val="1"/>
        <c:lblAlgn val="ctr"/>
        <c:lblOffset val="100"/>
        <c:noMultiLvlLbl val="0"/>
      </c:catAx>
      <c:valAx>
        <c:axId val="1899710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9969536"/>
        <c:crosses val="autoZero"/>
        <c:crossBetween val="between"/>
      </c:valAx>
      <c:spPr>
        <a:noFill/>
        <a:ln>
          <a:noFill/>
        </a:ln>
        <a:effectLst/>
      </c:spPr>
    </c:plotArea>
    <c:legend>
      <c:legendPos val="b"/>
      <c:layout>
        <c:manualLayout>
          <c:xMode val="edge"/>
          <c:yMode val="edge"/>
          <c:x val="9.8013224201750959E-2"/>
          <c:y val="0.67264317881786773"/>
          <c:w val="0.80397355159649808"/>
          <c:h val="0.2607694252249384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'Bērnu skaits JII'!$A$17</c:f>
              <c:strCache>
                <c:ptCount val="1"/>
                <c:pt idx="0">
                  <c:v>Audzēkņu skaits Jūrmalas vispārējās izglītības iestādēs 10.-12.klasē</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JII'!$B$16:$F$16</c:f>
              <c:strCache>
                <c:ptCount val="5"/>
                <c:pt idx="0">
                  <c:v>2015.g.sept.</c:v>
                </c:pt>
                <c:pt idx="1">
                  <c:v>2016.g.sept.</c:v>
                </c:pt>
                <c:pt idx="2">
                  <c:v>2017.g.sept.</c:v>
                </c:pt>
                <c:pt idx="3">
                  <c:v>2018.g.sept.</c:v>
                </c:pt>
                <c:pt idx="4">
                  <c:v>2019.g.sept.</c:v>
                </c:pt>
              </c:strCache>
            </c:strRef>
          </c:cat>
          <c:val>
            <c:numRef>
              <c:f>'Bērnu skaits JII'!$B$17:$F$17</c:f>
              <c:numCache>
                <c:formatCode>General</c:formatCode>
                <c:ptCount val="5"/>
                <c:pt idx="0">
                  <c:v>776</c:v>
                </c:pt>
                <c:pt idx="1">
                  <c:v>726</c:v>
                </c:pt>
                <c:pt idx="2">
                  <c:v>691</c:v>
                </c:pt>
                <c:pt idx="3">
                  <c:v>674</c:v>
                </c:pt>
                <c:pt idx="4">
                  <c:v>596</c:v>
                </c:pt>
              </c:numCache>
            </c:numRef>
          </c:val>
          <c:smooth val="0"/>
          <c:extLst>
            <c:ext xmlns:c16="http://schemas.microsoft.com/office/drawing/2014/chart" uri="{C3380CC4-5D6E-409C-BE32-E72D297353CC}">
              <c16:uniqueId val="{00000000-880D-714D-8691-534A6F225666}"/>
            </c:ext>
          </c:extLst>
        </c:ser>
        <c:ser>
          <c:idx val="1"/>
          <c:order val="1"/>
          <c:tx>
            <c:strRef>
              <c:f>'Bērnu skaits JII'!$A$18</c:f>
              <c:strCache>
                <c:ptCount val="1"/>
                <c:pt idx="0">
                  <c:v>Audzēkņu skaits vidējās izglītības pakāpē Jūrmalas Mūzikas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JII'!$B$16:$F$16</c:f>
              <c:strCache>
                <c:ptCount val="5"/>
                <c:pt idx="0">
                  <c:v>2015.g.sept.</c:v>
                </c:pt>
                <c:pt idx="1">
                  <c:v>2016.g.sept.</c:v>
                </c:pt>
                <c:pt idx="2">
                  <c:v>2017.g.sept.</c:v>
                </c:pt>
                <c:pt idx="3">
                  <c:v>2018.g.sept.</c:v>
                </c:pt>
                <c:pt idx="4">
                  <c:v>2019.g.sept.</c:v>
                </c:pt>
              </c:strCache>
            </c:strRef>
          </c:cat>
          <c:val>
            <c:numRef>
              <c:f>'Bērnu skaits JII'!$B$18:$F$18</c:f>
              <c:numCache>
                <c:formatCode>General</c:formatCode>
                <c:ptCount val="5"/>
                <c:pt idx="0">
                  <c:v>18</c:v>
                </c:pt>
                <c:pt idx="1">
                  <c:v>25</c:v>
                </c:pt>
                <c:pt idx="2">
                  <c:v>18</c:v>
                </c:pt>
                <c:pt idx="3">
                  <c:v>41</c:v>
                </c:pt>
                <c:pt idx="4">
                  <c:v>50</c:v>
                </c:pt>
              </c:numCache>
            </c:numRef>
          </c:val>
          <c:smooth val="0"/>
          <c:extLst>
            <c:ext xmlns:c16="http://schemas.microsoft.com/office/drawing/2014/chart" uri="{C3380CC4-5D6E-409C-BE32-E72D297353CC}">
              <c16:uniqueId val="{00000001-880D-714D-8691-534A6F225666}"/>
            </c:ext>
          </c:extLst>
        </c:ser>
        <c:ser>
          <c:idx val="2"/>
          <c:order val="2"/>
          <c:tx>
            <c:strRef>
              <c:f>'Bērnu skaits JII'!$A$19</c:f>
              <c:strCache>
                <c:ptCount val="1"/>
                <c:pt idx="0">
                  <c:v>Audzēkņu skaits profesionālās ievirzes pašvaldību un privātās izglītības iestādēs mūzikā vidējās izglītības pakāpē</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'Bērnu skaits JII'!$B$16:$F$16</c:f>
              <c:strCache>
                <c:ptCount val="5"/>
                <c:pt idx="0">
                  <c:v>2015.g.sept.</c:v>
                </c:pt>
                <c:pt idx="1">
                  <c:v>2016.g.sept.</c:v>
                </c:pt>
                <c:pt idx="2">
                  <c:v>2017.g.sept.</c:v>
                </c:pt>
                <c:pt idx="3">
                  <c:v>2018.g.sept.</c:v>
                </c:pt>
                <c:pt idx="4">
                  <c:v>2019.g.sept.</c:v>
                </c:pt>
              </c:strCache>
            </c:strRef>
          </c:cat>
          <c:val>
            <c:numRef>
              <c:f>'Bērnu skaits JII'!$B$19:$F$19</c:f>
              <c:numCache>
                <c:formatCode>General</c:formatCode>
                <c:ptCount val="5"/>
                <c:pt idx="0">
                  <c:v>82</c:v>
                </c:pt>
                <c:pt idx="1">
                  <c:v>77</c:v>
                </c:pt>
                <c:pt idx="2">
                  <c:v>85</c:v>
                </c:pt>
                <c:pt idx="3">
                  <c:v>90</c:v>
                </c:pt>
                <c:pt idx="4">
                  <c:v>96</c:v>
                </c:pt>
              </c:numCache>
            </c:numRef>
          </c:val>
          <c:smooth val="0"/>
          <c:extLst>
            <c:ext xmlns:c16="http://schemas.microsoft.com/office/drawing/2014/chart" uri="{C3380CC4-5D6E-409C-BE32-E72D297353CC}">
              <c16:uniqueId val="{00000002-880D-714D-8691-534A6F225666}"/>
            </c:ext>
          </c:extLst>
        </c:ser>
        <c:dLbls>
          <c:dLblPos val="ctr"/>
          <c:showLegendKey val="0"/>
          <c:showVal val="1"/>
          <c:showCatName val="0"/>
          <c:showSerName val="0"/>
          <c:showPercent val="0"/>
          <c:showBubbleSize val="0"/>
        </c:dLbls>
        <c:marker val="1"/>
        <c:smooth val="0"/>
        <c:axId val="195066112"/>
        <c:axId val="195084288"/>
      </c:lineChart>
      <c:catAx>
        <c:axId val="195066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084288"/>
        <c:crosses val="autoZero"/>
        <c:auto val="1"/>
        <c:lblAlgn val="ctr"/>
        <c:lblOffset val="100"/>
        <c:noMultiLvlLbl val="0"/>
      </c:catAx>
      <c:valAx>
        <c:axId val="195084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066112"/>
        <c:crosses val="autoZero"/>
        <c:crossBetween val="between"/>
      </c:valAx>
      <c:spPr>
        <a:noFill/>
        <a:ln>
          <a:noFill/>
        </a:ln>
        <a:effectLst/>
      </c:spPr>
    </c:plotArea>
    <c:legend>
      <c:legendPos val="b"/>
      <c:layout>
        <c:manualLayout>
          <c:xMode val="edge"/>
          <c:yMode val="edge"/>
          <c:x val="8.1593864680942027E-2"/>
          <c:y val="0.71383756313329361"/>
          <c:w val="0.83681227063811592"/>
          <c:h val="0.258273990651566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'Valsts, reģiona dati - kopā'!$B$2</c:f>
              <c:strCache>
                <c:ptCount val="1"/>
                <c:pt idx="0">
                  <c:v>Kopējais audzēkņu skaits valstī 1.septembrī profesionālās ievirzes mūzikas izglītības programmās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kopā'!$B$3:$B$7</c:f>
              <c:numCache>
                <c:formatCode>General</c:formatCode>
                <c:ptCount val="5"/>
                <c:pt idx="0">
                  <c:v>17570</c:v>
                </c:pt>
                <c:pt idx="1">
                  <c:v>17478</c:v>
                </c:pt>
                <c:pt idx="2">
                  <c:v>16926</c:v>
                </c:pt>
                <c:pt idx="3">
                  <c:v>16548</c:v>
                </c:pt>
                <c:pt idx="4">
                  <c:v>16262</c:v>
                </c:pt>
              </c:numCache>
            </c:numRef>
          </c:val>
          <c:extLst>
            <c:ext xmlns:c16="http://schemas.microsoft.com/office/drawing/2014/chart" uri="{C3380CC4-5D6E-409C-BE32-E72D297353CC}">
              <c16:uniqueId val="{00000000-0E03-1945-A76C-31B022B87758}"/>
            </c:ext>
          </c:extLst>
        </c:ser>
        <c:ser>
          <c:idx val="1"/>
          <c:order val="1"/>
          <c:tx>
            <c:strRef>
              <c:f>'Valsts, reģiona dati - kopā'!$C$2</c:f>
              <c:strCache>
                <c:ptCount val="1"/>
                <c:pt idx="0">
                  <c:v>no tiem: audzēkņu skaits profesionālās ievirzes mūzikas izglītības programmās Rīgas plānošanas reģionā (neieskaitot Rīgas pilsētu)</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kopā'!$C$3:$C$7</c:f>
              <c:numCache>
                <c:formatCode>General</c:formatCode>
                <c:ptCount val="5"/>
                <c:pt idx="0">
                  <c:v>4274</c:v>
                </c:pt>
                <c:pt idx="1">
                  <c:v>4431</c:v>
                </c:pt>
                <c:pt idx="2">
                  <c:v>4349</c:v>
                </c:pt>
                <c:pt idx="3">
                  <c:v>4362</c:v>
                </c:pt>
                <c:pt idx="4">
                  <c:v>4144</c:v>
                </c:pt>
              </c:numCache>
            </c:numRef>
          </c:val>
          <c:extLst>
            <c:ext xmlns:c16="http://schemas.microsoft.com/office/drawing/2014/chart" uri="{C3380CC4-5D6E-409C-BE32-E72D297353CC}">
              <c16:uniqueId val="{00000001-0E03-1945-A76C-31B022B87758}"/>
            </c:ext>
          </c:extLst>
        </c:ser>
        <c:ser>
          <c:idx val="2"/>
          <c:order val="2"/>
          <c:tx>
            <c:strRef>
              <c:f>'Valsts, reģiona dati - kopā'!$D$2</c:f>
              <c:strCache>
                <c:ptCount val="1"/>
                <c:pt idx="0">
                  <c:v>no tiem: audzēkņu skaits profesionālās ievirzes mūzikas izglītības programmās Jūrmalas Mūzikas vidusskolā</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kopā'!$D$3:$D$7</c:f>
              <c:numCache>
                <c:formatCode>General</c:formatCode>
                <c:ptCount val="5"/>
                <c:pt idx="0">
                  <c:v>409</c:v>
                </c:pt>
                <c:pt idx="1">
                  <c:v>425</c:v>
                </c:pt>
                <c:pt idx="2">
                  <c:v>416</c:v>
                </c:pt>
                <c:pt idx="3">
                  <c:v>488</c:v>
                </c:pt>
                <c:pt idx="4">
                  <c:v>469</c:v>
                </c:pt>
              </c:numCache>
            </c:numRef>
          </c:val>
          <c:extLst>
            <c:ext xmlns:c16="http://schemas.microsoft.com/office/drawing/2014/chart" uri="{C3380CC4-5D6E-409C-BE32-E72D297353CC}">
              <c16:uniqueId val="{00000002-0E03-1945-A76C-31B022B87758}"/>
            </c:ext>
          </c:extLst>
        </c:ser>
        <c:ser>
          <c:idx val="3"/>
          <c:order val="3"/>
          <c:tx>
            <c:strRef>
              <c:f>'Valsts, reģiona dati - kopā'!$E$2</c:f>
              <c:strCache>
                <c:ptCount val="1"/>
                <c:pt idx="0">
                  <c:v>no tiem: audzēkņu skaits pašvaldību un valsts dibinātās izglītības iestādēs profesionālās ievirzes mūzikas izglītības programmās Rīgā</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kopā'!$E$3:$E$7</c:f>
              <c:numCache>
                <c:formatCode>General</c:formatCode>
                <c:ptCount val="5"/>
                <c:pt idx="0">
                  <c:v>3377</c:v>
                </c:pt>
                <c:pt idx="1">
                  <c:v>3360</c:v>
                </c:pt>
                <c:pt idx="2">
                  <c:v>3308</c:v>
                </c:pt>
                <c:pt idx="3">
                  <c:v>3265</c:v>
                </c:pt>
                <c:pt idx="4">
                  <c:v>3198</c:v>
                </c:pt>
              </c:numCache>
            </c:numRef>
          </c:val>
          <c:extLst>
            <c:ext xmlns:c16="http://schemas.microsoft.com/office/drawing/2014/chart" uri="{C3380CC4-5D6E-409C-BE32-E72D297353CC}">
              <c16:uniqueId val="{00000003-0E03-1945-A76C-31B022B87758}"/>
            </c:ext>
          </c:extLst>
        </c:ser>
        <c:dLbls>
          <c:dLblPos val="inEnd"/>
          <c:showLegendKey val="0"/>
          <c:showVal val="1"/>
          <c:showCatName val="0"/>
          <c:showSerName val="0"/>
          <c:showPercent val="0"/>
          <c:showBubbleSize val="0"/>
        </c:dLbls>
        <c:gapWidth val="65"/>
        <c:axId val="195134592"/>
        <c:axId val="195136128"/>
      </c:barChart>
      <c:catAx>
        <c:axId val="1951345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136128"/>
        <c:crosses val="autoZero"/>
        <c:auto val="1"/>
        <c:lblAlgn val="ctr"/>
        <c:lblOffset val="100"/>
        <c:noMultiLvlLbl val="0"/>
      </c:catAx>
      <c:valAx>
        <c:axId val="1951361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134592"/>
        <c:crosses val="autoZero"/>
        <c:crossBetween val="between"/>
      </c:valAx>
      <c:spPr>
        <a:noFill/>
        <a:ln>
          <a:noFill/>
        </a:ln>
        <a:effectLst/>
      </c:spPr>
    </c:plotArea>
    <c:legend>
      <c:legendPos val="b"/>
      <c:layout>
        <c:manualLayout>
          <c:xMode val="edge"/>
          <c:yMode val="edge"/>
          <c:x val="3.377010717904054E-2"/>
          <c:y val="0.69465577366209508"/>
          <c:w val="0.9302024492988038"/>
          <c:h val="0.2865648836149002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'Valsts, reģiona dati - kopā'!$F$2</c:f>
              <c:strCache>
                <c:ptCount val="1"/>
                <c:pt idx="0">
                  <c:v>Audzēkņu skaits profesionālās ievirzes mūzikas izglītības programmās Rīgas reģionā (izņemot Rīgu)  pamatizglītības pakāpē </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kopā'!$F$3:$F$7</c:f>
              <c:numCache>
                <c:formatCode>General</c:formatCode>
                <c:ptCount val="5"/>
                <c:pt idx="0">
                  <c:v>4258</c:v>
                </c:pt>
                <c:pt idx="1">
                  <c:v>4416</c:v>
                </c:pt>
                <c:pt idx="2">
                  <c:v>4326</c:v>
                </c:pt>
                <c:pt idx="3">
                  <c:v>4338</c:v>
                </c:pt>
                <c:pt idx="4">
                  <c:v>4105</c:v>
                </c:pt>
              </c:numCache>
            </c:numRef>
          </c:val>
          <c:smooth val="0"/>
          <c:extLst>
            <c:ext xmlns:c16="http://schemas.microsoft.com/office/drawing/2014/chart" uri="{C3380CC4-5D6E-409C-BE32-E72D297353CC}">
              <c16:uniqueId val="{00000000-6DD4-3644-AB81-336279AF38BC}"/>
            </c:ext>
          </c:extLst>
        </c:ser>
        <c:ser>
          <c:idx val="1"/>
          <c:order val="1"/>
          <c:tx>
            <c:strRef>
              <c:f>'Valsts, reģiona dati - kopā'!$G$2</c:f>
              <c:strCache>
                <c:ptCount val="1"/>
                <c:pt idx="0">
                  <c:v>Audzēkņu skaits profesionālās ievirzes mūzikas izglītības programmās Jūrmalas Mūzikas vidusskolā pamatizglītības pakāpē </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kopā'!$G$3:$G$7</c:f>
              <c:numCache>
                <c:formatCode>General</c:formatCode>
                <c:ptCount val="5"/>
                <c:pt idx="0">
                  <c:v>391</c:v>
                </c:pt>
                <c:pt idx="1">
                  <c:v>400</c:v>
                </c:pt>
                <c:pt idx="2">
                  <c:v>398</c:v>
                </c:pt>
                <c:pt idx="3">
                  <c:v>447</c:v>
                </c:pt>
                <c:pt idx="4">
                  <c:v>419</c:v>
                </c:pt>
              </c:numCache>
            </c:numRef>
          </c:val>
          <c:smooth val="0"/>
          <c:extLst>
            <c:ext xmlns:c16="http://schemas.microsoft.com/office/drawing/2014/chart" uri="{C3380CC4-5D6E-409C-BE32-E72D297353CC}">
              <c16:uniqueId val="{00000001-6DD4-3644-AB81-336279AF38BC}"/>
            </c:ext>
          </c:extLst>
        </c:ser>
        <c:ser>
          <c:idx val="2"/>
          <c:order val="2"/>
          <c:tx>
            <c:strRef>
              <c:f>'Valsts, reģiona dati - kopā'!$H$2</c:f>
              <c:strCache>
                <c:ptCount val="1"/>
                <c:pt idx="0">
                  <c:v>Audzēkņu skaits profesionālās ievirzes mūzikas izglītības programmās Rīgā pamatizglītības pakāpē  </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kopā'!$H$3:$H$7</c:f>
              <c:numCache>
                <c:formatCode>General</c:formatCode>
                <c:ptCount val="5"/>
                <c:pt idx="0">
                  <c:v>3330</c:v>
                </c:pt>
                <c:pt idx="1">
                  <c:v>3299</c:v>
                </c:pt>
                <c:pt idx="2">
                  <c:v>3249</c:v>
                </c:pt>
                <c:pt idx="3">
                  <c:v>3204</c:v>
                </c:pt>
                <c:pt idx="4">
                  <c:v>3148</c:v>
                </c:pt>
              </c:numCache>
            </c:numRef>
          </c:val>
          <c:smooth val="0"/>
          <c:extLst>
            <c:ext xmlns:c16="http://schemas.microsoft.com/office/drawing/2014/chart" uri="{C3380CC4-5D6E-409C-BE32-E72D297353CC}">
              <c16:uniqueId val="{00000002-6DD4-3644-AB81-336279AF38BC}"/>
            </c:ext>
          </c:extLst>
        </c:ser>
        <c:dLbls>
          <c:dLblPos val="ctr"/>
          <c:showLegendKey val="0"/>
          <c:showVal val="1"/>
          <c:showCatName val="0"/>
          <c:showSerName val="0"/>
          <c:showPercent val="0"/>
          <c:showBubbleSize val="0"/>
        </c:dLbls>
        <c:marker val="1"/>
        <c:smooth val="0"/>
        <c:axId val="195172608"/>
        <c:axId val="195182592"/>
      </c:lineChart>
      <c:catAx>
        <c:axId val="195172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182592"/>
        <c:crosses val="autoZero"/>
        <c:auto val="1"/>
        <c:lblAlgn val="ctr"/>
        <c:lblOffset val="100"/>
        <c:noMultiLvlLbl val="0"/>
      </c:catAx>
      <c:valAx>
        <c:axId val="1951825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172608"/>
        <c:crosses val="autoZero"/>
        <c:crossBetween val="between"/>
      </c:valAx>
      <c:spPr>
        <a:noFill/>
        <a:ln>
          <a:noFill/>
        </a:ln>
        <a:effectLst/>
      </c:spPr>
    </c:plotArea>
    <c:legend>
      <c:legendPos val="b"/>
      <c:layout>
        <c:manualLayout>
          <c:xMode val="edge"/>
          <c:yMode val="edge"/>
          <c:x val="3.7282504321106198E-2"/>
          <c:y val="0.67718304874811996"/>
          <c:w val="0.92543481676763817"/>
          <c:h val="0.295850659117048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lv-LV"/>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'Valsts, reģiona dati - kopā'!$I$2</c:f>
              <c:strCache>
                <c:ptCount val="1"/>
                <c:pt idx="0">
                  <c:v>Audzēkņu skaits profesionālās ievirzes mūzikas izglītības programmās Rīgas reģionā (izņemot Rīgu) vidējās izglītības pakāpē</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bg2">
                        <a:lumMod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kopā'!$I$3:$I$7</c:f>
              <c:numCache>
                <c:formatCode>General</c:formatCode>
                <c:ptCount val="5"/>
                <c:pt idx="0">
                  <c:v>16</c:v>
                </c:pt>
                <c:pt idx="1">
                  <c:v>15</c:v>
                </c:pt>
                <c:pt idx="2">
                  <c:v>23</c:v>
                </c:pt>
                <c:pt idx="3">
                  <c:v>24</c:v>
                </c:pt>
                <c:pt idx="4">
                  <c:v>39</c:v>
                </c:pt>
              </c:numCache>
            </c:numRef>
          </c:val>
          <c:smooth val="0"/>
          <c:extLst>
            <c:ext xmlns:c16="http://schemas.microsoft.com/office/drawing/2014/chart" uri="{C3380CC4-5D6E-409C-BE32-E72D297353CC}">
              <c16:uniqueId val="{00000000-260D-9349-872C-03181B5F9185}"/>
            </c:ext>
          </c:extLst>
        </c:ser>
        <c:ser>
          <c:idx val="2"/>
          <c:order val="1"/>
          <c:tx>
            <c:strRef>
              <c:f>'Valsts, reģiona dati - kopā'!$K$2</c:f>
              <c:strCache>
                <c:ptCount val="1"/>
                <c:pt idx="0">
                  <c:v>Audzēkņu skaits profesionālās ievirzes mūzikas izglītības programmās Rīgā vidējās izglītības pakāpē</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bg2">
                        <a:lumMod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'Valsts, reģiona dati - kopā'!$A$3:$A$7</c:f>
              <c:numCache>
                <c:formatCode>General</c:formatCode>
                <c:ptCount val="5"/>
                <c:pt idx="0">
                  <c:v>2015</c:v>
                </c:pt>
                <c:pt idx="1">
                  <c:v>2016</c:v>
                </c:pt>
                <c:pt idx="2">
                  <c:v>2017</c:v>
                </c:pt>
                <c:pt idx="3">
                  <c:v>2018</c:v>
                </c:pt>
                <c:pt idx="4">
                  <c:v>2019</c:v>
                </c:pt>
              </c:numCache>
            </c:numRef>
          </c:cat>
          <c:val>
            <c:numRef>
              <c:f>'Valsts, reģiona dati - kopā'!$K$3:$K$7</c:f>
              <c:numCache>
                <c:formatCode>General</c:formatCode>
                <c:ptCount val="5"/>
                <c:pt idx="0">
                  <c:v>47</c:v>
                </c:pt>
                <c:pt idx="1">
                  <c:v>61</c:v>
                </c:pt>
                <c:pt idx="2">
                  <c:v>59</c:v>
                </c:pt>
                <c:pt idx="3">
                  <c:v>61</c:v>
                </c:pt>
                <c:pt idx="4">
                  <c:v>50</c:v>
                </c:pt>
              </c:numCache>
            </c:numRef>
          </c:val>
          <c:smooth val="0"/>
          <c:extLst>
            <c:ext xmlns:c16="http://schemas.microsoft.com/office/drawing/2014/chart" uri="{C3380CC4-5D6E-409C-BE32-E72D297353CC}">
              <c16:uniqueId val="{00000002-260D-9349-872C-03181B5F9185}"/>
            </c:ext>
          </c:extLst>
        </c:ser>
        <c:dLbls>
          <c:dLblPos val="ctr"/>
          <c:showLegendKey val="0"/>
          <c:showVal val="1"/>
          <c:showCatName val="0"/>
          <c:showSerName val="0"/>
          <c:showPercent val="0"/>
          <c:showBubbleSize val="0"/>
        </c:dLbls>
        <c:marker val="1"/>
        <c:smooth val="0"/>
        <c:axId val="195216896"/>
        <c:axId val="195218432"/>
      </c:lineChart>
      <c:catAx>
        <c:axId val="1952168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95218432"/>
        <c:crosses val="autoZero"/>
        <c:auto val="1"/>
        <c:lblAlgn val="ctr"/>
        <c:lblOffset val="100"/>
        <c:noMultiLvlLbl val="0"/>
      </c:catAx>
      <c:valAx>
        <c:axId val="1952184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216896"/>
        <c:crosses val="autoZero"/>
        <c:crossBetween val="between"/>
      </c:valAx>
      <c:spPr>
        <a:noFill/>
        <a:ln>
          <a:noFill/>
        </a:ln>
        <a:effectLst/>
      </c:spPr>
    </c:plotArea>
    <c:legend>
      <c:legendPos val="b"/>
      <c:layout>
        <c:manualLayout>
          <c:xMode val="edge"/>
          <c:yMode val="edge"/>
          <c:x val="2.833569494018259E-2"/>
          <c:y val="0.79141749820247975"/>
          <c:w val="0.93649471777303461"/>
          <c:h val="0.1818564438910614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bg2">
          <a:lumMod val="2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'Audzēkņu skaits'!#REF!</c:f>
              <c:strCache>
                <c:ptCount val="1"/>
                <c:pt idx="0">
                  <c:v>#REF!</c:v>
                </c:pt>
              </c:strCache>
            </c:strRef>
          </c:tx>
          <c:spPr>
            <a:solidFill>
              <a:schemeClr val="accent1"/>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skaits'!#REF!</c:f>
              <c:numCache>
                <c:formatCode>General</c:formatCode>
                <c:ptCount val="1"/>
                <c:pt idx="0">
                  <c:v>1</c:v>
                </c:pt>
              </c:numCache>
            </c:numRef>
          </c:val>
          <c:extLst>
            <c:ext xmlns:c16="http://schemas.microsoft.com/office/drawing/2014/chart" uri="{C3380CC4-5D6E-409C-BE32-E72D297353CC}">
              <c16:uniqueId val="{00000000-8E0E-234B-A721-48B43BCA9DF4}"/>
            </c:ext>
          </c:extLst>
        </c:ser>
        <c:ser>
          <c:idx val="1"/>
          <c:order val="1"/>
          <c:tx>
            <c:strRef>
              <c:f>'Audzēkņu skaits'!$B$2</c:f>
              <c:strCache>
                <c:ptCount val="1"/>
                <c:pt idx="0">
                  <c:v>2015.g.sept.</c:v>
                </c:pt>
              </c:strCache>
            </c:strRef>
          </c:tx>
          <c:spPr>
            <a:solidFill>
              <a:schemeClr val="accent2"/>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skaits'!$B$3:$B$18</c:f>
              <c:numCache>
                <c:formatCode>General</c:formatCode>
                <c:ptCount val="16"/>
                <c:pt idx="0">
                  <c:v>181</c:v>
                </c:pt>
                <c:pt idx="1">
                  <c:v>9</c:v>
                </c:pt>
                <c:pt idx="2">
                  <c:v>33</c:v>
                </c:pt>
                <c:pt idx="3">
                  <c:v>18</c:v>
                </c:pt>
                <c:pt idx="4">
                  <c:v>25</c:v>
                </c:pt>
                <c:pt idx="5">
                  <c:v>24</c:v>
                </c:pt>
                <c:pt idx="6">
                  <c:v>16</c:v>
                </c:pt>
                <c:pt idx="7">
                  <c:v>10</c:v>
                </c:pt>
                <c:pt idx="8">
                  <c:v>19</c:v>
                </c:pt>
                <c:pt idx="9">
                  <c:v>37</c:v>
                </c:pt>
                <c:pt idx="10">
                  <c:v>8</c:v>
                </c:pt>
                <c:pt idx="11">
                  <c:v>4</c:v>
                </c:pt>
                <c:pt idx="12">
                  <c:v>1</c:v>
                </c:pt>
                <c:pt idx="13">
                  <c:v>4</c:v>
                </c:pt>
                <c:pt idx="14">
                  <c:v>1</c:v>
                </c:pt>
                <c:pt idx="15">
                  <c:v>1</c:v>
                </c:pt>
              </c:numCache>
            </c:numRef>
          </c:val>
          <c:extLst>
            <c:ext xmlns:c16="http://schemas.microsoft.com/office/drawing/2014/chart" uri="{C3380CC4-5D6E-409C-BE32-E72D297353CC}">
              <c16:uniqueId val="{00000001-8E0E-234B-A721-48B43BCA9DF4}"/>
            </c:ext>
          </c:extLst>
        </c:ser>
        <c:ser>
          <c:idx val="2"/>
          <c:order val="2"/>
          <c:tx>
            <c:strRef>
              <c:f>'Audzēkņu skaits'!$C$2</c:f>
              <c:strCache>
                <c:ptCount val="1"/>
                <c:pt idx="0">
                  <c:v>2016./2017.m.g.</c:v>
                </c:pt>
              </c:strCache>
            </c:strRef>
          </c:tx>
          <c:spPr>
            <a:solidFill>
              <a:schemeClr val="accent3"/>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skaits'!$C$3:$C$18</c:f>
              <c:numCache>
                <c:formatCode>General</c:formatCode>
                <c:ptCount val="16"/>
                <c:pt idx="0">
                  <c:v>171</c:v>
                </c:pt>
                <c:pt idx="1">
                  <c:v>13</c:v>
                </c:pt>
                <c:pt idx="2">
                  <c:v>32</c:v>
                </c:pt>
                <c:pt idx="3">
                  <c:v>20</c:v>
                </c:pt>
                <c:pt idx="4">
                  <c:v>32</c:v>
                </c:pt>
                <c:pt idx="5">
                  <c:v>25</c:v>
                </c:pt>
                <c:pt idx="6">
                  <c:v>18</c:v>
                </c:pt>
                <c:pt idx="7">
                  <c:v>12</c:v>
                </c:pt>
                <c:pt idx="8">
                  <c:v>19</c:v>
                </c:pt>
                <c:pt idx="9">
                  <c:v>38</c:v>
                </c:pt>
                <c:pt idx="10">
                  <c:v>7</c:v>
                </c:pt>
                <c:pt idx="11">
                  <c:v>4</c:v>
                </c:pt>
                <c:pt idx="12">
                  <c:v>0</c:v>
                </c:pt>
                <c:pt idx="13">
                  <c:v>4</c:v>
                </c:pt>
                <c:pt idx="14">
                  <c:v>2</c:v>
                </c:pt>
                <c:pt idx="15">
                  <c:v>3</c:v>
                </c:pt>
              </c:numCache>
            </c:numRef>
          </c:val>
          <c:extLst>
            <c:ext xmlns:c16="http://schemas.microsoft.com/office/drawing/2014/chart" uri="{C3380CC4-5D6E-409C-BE32-E72D297353CC}">
              <c16:uniqueId val="{00000002-8E0E-234B-A721-48B43BCA9DF4}"/>
            </c:ext>
          </c:extLst>
        </c:ser>
        <c:ser>
          <c:idx val="3"/>
          <c:order val="3"/>
          <c:tx>
            <c:strRef>
              <c:f>'Audzēkņu skaits'!$D$2</c:f>
              <c:strCache>
                <c:ptCount val="1"/>
                <c:pt idx="0">
                  <c:v>2017./2018.m.g.</c:v>
                </c:pt>
              </c:strCache>
            </c:strRef>
          </c:tx>
          <c:spPr>
            <a:solidFill>
              <a:schemeClr val="accent4"/>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skaits'!$D$3:$D$18</c:f>
              <c:numCache>
                <c:formatCode>General</c:formatCode>
                <c:ptCount val="16"/>
                <c:pt idx="0">
                  <c:v>162</c:v>
                </c:pt>
                <c:pt idx="1">
                  <c:v>16</c:v>
                </c:pt>
                <c:pt idx="2">
                  <c:v>34</c:v>
                </c:pt>
                <c:pt idx="3">
                  <c:v>19</c:v>
                </c:pt>
                <c:pt idx="4">
                  <c:v>35</c:v>
                </c:pt>
                <c:pt idx="5">
                  <c:v>28</c:v>
                </c:pt>
                <c:pt idx="6">
                  <c:v>15</c:v>
                </c:pt>
                <c:pt idx="7">
                  <c:v>10</c:v>
                </c:pt>
                <c:pt idx="8">
                  <c:v>25</c:v>
                </c:pt>
                <c:pt idx="9">
                  <c:v>36</c:v>
                </c:pt>
                <c:pt idx="10">
                  <c:v>7</c:v>
                </c:pt>
                <c:pt idx="11">
                  <c:v>2</c:v>
                </c:pt>
                <c:pt idx="12">
                  <c:v>1</c:v>
                </c:pt>
                <c:pt idx="13">
                  <c:v>4</c:v>
                </c:pt>
                <c:pt idx="14">
                  <c:v>2</c:v>
                </c:pt>
                <c:pt idx="15">
                  <c:v>2</c:v>
                </c:pt>
              </c:numCache>
            </c:numRef>
          </c:val>
          <c:extLst>
            <c:ext xmlns:c16="http://schemas.microsoft.com/office/drawing/2014/chart" uri="{C3380CC4-5D6E-409C-BE32-E72D297353CC}">
              <c16:uniqueId val="{00000003-8E0E-234B-A721-48B43BCA9DF4}"/>
            </c:ext>
          </c:extLst>
        </c:ser>
        <c:ser>
          <c:idx val="4"/>
          <c:order val="4"/>
          <c:tx>
            <c:strRef>
              <c:f>'Audzēkņu skaits'!$E$2</c:f>
              <c:strCache>
                <c:ptCount val="1"/>
                <c:pt idx="0">
                  <c:v>2018.g.sept.</c:v>
                </c:pt>
              </c:strCache>
            </c:strRef>
          </c:tx>
          <c:spPr>
            <a:solidFill>
              <a:schemeClr val="accent5"/>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skaits'!$E$3:$E$18</c:f>
              <c:numCache>
                <c:formatCode>General</c:formatCode>
                <c:ptCount val="16"/>
                <c:pt idx="0">
                  <c:v>178</c:v>
                </c:pt>
                <c:pt idx="1">
                  <c:v>18</c:v>
                </c:pt>
                <c:pt idx="2">
                  <c:v>38</c:v>
                </c:pt>
                <c:pt idx="3">
                  <c:v>21</c:v>
                </c:pt>
                <c:pt idx="4">
                  <c:v>38</c:v>
                </c:pt>
                <c:pt idx="5">
                  <c:v>28</c:v>
                </c:pt>
                <c:pt idx="6">
                  <c:v>17</c:v>
                </c:pt>
                <c:pt idx="7">
                  <c:v>16</c:v>
                </c:pt>
                <c:pt idx="8">
                  <c:v>26</c:v>
                </c:pt>
                <c:pt idx="9">
                  <c:v>46</c:v>
                </c:pt>
                <c:pt idx="10">
                  <c:v>6</c:v>
                </c:pt>
                <c:pt idx="11">
                  <c:v>6</c:v>
                </c:pt>
                <c:pt idx="12">
                  <c:v>1</c:v>
                </c:pt>
                <c:pt idx="13">
                  <c:v>5</c:v>
                </c:pt>
                <c:pt idx="14">
                  <c:v>2</c:v>
                </c:pt>
                <c:pt idx="15">
                  <c:v>1</c:v>
                </c:pt>
              </c:numCache>
            </c:numRef>
          </c:val>
          <c:extLst>
            <c:ext xmlns:c16="http://schemas.microsoft.com/office/drawing/2014/chart" uri="{C3380CC4-5D6E-409C-BE32-E72D297353CC}">
              <c16:uniqueId val="{00000004-8E0E-234B-A721-48B43BCA9DF4}"/>
            </c:ext>
          </c:extLst>
        </c:ser>
        <c:ser>
          <c:idx val="5"/>
          <c:order val="5"/>
          <c:tx>
            <c:strRef>
              <c:f>'Audzēkņu skaits'!$F$2</c:f>
              <c:strCache>
                <c:ptCount val="1"/>
                <c:pt idx="0">
                  <c:v>2019.g.sept.</c:v>
                </c:pt>
              </c:strCache>
            </c:strRef>
          </c:tx>
          <c:spPr>
            <a:solidFill>
              <a:schemeClr val="accent6"/>
            </a:solidFill>
            <a:ln>
              <a:noFill/>
            </a:ln>
            <a:effectLst/>
          </c:spPr>
          <c:invertIfNegative val="0"/>
          <c:cat>
            <c:strRef>
              <c:f>'Audzēkņu skaits'!$A$3:$A$18</c:f>
              <c:strCache>
                <c:ptCount val="16"/>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pt idx="14">
                  <c:v>Eifonija spēle</c:v>
                </c:pt>
                <c:pt idx="15">
                  <c:v>Mežraga spēle</c:v>
                </c:pt>
              </c:strCache>
            </c:strRef>
          </c:cat>
          <c:val>
            <c:numRef>
              <c:f>'Audzēkņu skaits'!$F$3:$F$18</c:f>
              <c:numCache>
                <c:formatCode>General</c:formatCode>
                <c:ptCount val="16"/>
                <c:pt idx="0">
                  <c:v>157</c:v>
                </c:pt>
                <c:pt idx="1">
                  <c:v>19</c:v>
                </c:pt>
                <c:pt idx="2">
                  <c:v>32</c:v>
                </c:pt>
                <c:pt idx="3">
                  <c:v>19</c:v>
                </c:pt>
                <c:pt idx="4">
                  <c:v>42</c:v>
                </c:pt>
                <c:pt idx="5">
                  <c:v>23</c:v>
                </c:pt>
                <c:pt idx="6">
                  <c:v>18</c:v>
                </c:pt>
                <c:pt idx="7">
                  <c:v>16</c:v>
                </c:pt>
                <c:pt idx="8">
                  <c:v>24</c:v>
                </c:pt>
                <c:pt idx="9">
                  <c:v>44</c:v>
                </c:pt>
                <c:pt idx="10">
                  <c:v>5</c:v>
                </c:pt>
                <c:pt idx="11">
                  <c:v>7</c:v>
                </c:pt>
                <c:pt idx="12">
                  <c:v>1</c:v>
                </c:pt>
                <c:pt idx="13">
                  <c:v>5</c:v>
                </c:pt>
                <c:pt idx="14">
                  <c:v>3</c:v>
                </c:pt>
                <c:pt idx="15">
                  <c:v>2</c:v>
                </c:pt>
              </c:numCache>
            </c:numRef>
          </c:val>
          <c:extLst>
            <c:ext xmlns:c16="http://schemas.microsoft.com/office/drawing/2014/chart" uri="{C3380CC4-5D6E-409C-BE32-E72D297353CC}">
              <c16:uniqueId val="{00000005-8E0E-234B-A721-48B43BCA9DF4}"/>
            </c:ext>
          </c:extLst>
        </c:ser>
        <c:dLbls>
          <c:showLegendKey val="0"/>
          <c:showVal val="0"/>
          <c:showCatName val="0"/>
          <c:showSerName val="0"/>
          <c:showPercent val="0"/>
          <c:showBubbleSize val="0"/>
        </c:dLbls>
        <c:gapWidth val="219"/>
        <c:overlap val="-27"/>
        <c:axId val="205794304"/>
        <c:axId val="205804288"/>
      </c:barChart>
      <c:catAx>
        <c:axId val="20579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5804288"/>
        <c:crosses val="autoZero"/>
        <c:auto val="1"/>
        <c:lblAlgn val="ctr"/>
        <c:lblOffset val="100"/>
        <c:noMultiLvlLbl val="0"/>
      </c:catAx>
      <c:valAx>
        <c:axId val="20580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579430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'Audzēkņu skaits'!$B$22</c:f>
              <c:strCache>
                <c:ptCount val="1"/>
                <c:pt idx="0">
                  <c:v>2015.g.sept.</c:v>
                </c:pt>
              </c:strCache>
            </c:strRef>
          </c:tx>
          <c:spPr>
            <a:solidFill>
              <a:schemeClr val="accent2"/>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skaits'!$B$23:$B$37</c:f>
              <c:numCache>
                <c:formatCode>General</c:formatCode>
                <c:ptCount val="15"/>
                <c:pt idx="0">
                  <c:v>3</c:v>
                </c:pt>
                <c:pt idx="1">
                  <c:v>2</c:v>
                </c:pt>
                <c:pt idx="2">
                  <c:v>1</c:v>
                </c:pt>
                <c:pt idx="3">
                  <c:v>3</c:v>
                </c:pt>
                <c:pt idx="4">
                  <c:v>3</c:v>
                </c:pt>
                <c:pt idx="5">
                  <c:v>3</c:v>
                </c:pt>
                <c:pt idx="6">
                  <c:v>1</c:v>
                </c:pt>
                <c:pt idx="7">
                  <c:v>1</c:v>
                </c:pt>
                <c:pt idx="9">
                  <c:v>1</c:v>
                </c:pt>
              </c:numCache>
            </c:numRef>
          </c:val>
          <c:extLst>
            <c:ext xmlns:c16="http://schemas.microsoft.com/office/drawing/2014/chart" uri="{C3380CC4-5D6E-409C-BE32-E72D297353CC}">
              <c16:uniqueId val="{00000000-3114-6D4F-BE4B-406678F97C02}"/>
            </c:ext>
          </c:extLst>
        </c:ser>
        <c:ser>
          <c:idx val="2"/>
          <c:order val="1"/>
          <c:tx>
            <c:strRef>
              <c:f>'Audzēkņu skaits'!$C$22</c:f>
              <c:strCache>
                <c:ptCount val="1"/>
                <c:pt idx="0">
                  <c:v>2016./2017.m.g.</c:v>
                </c:pt>
              </c:strCache>
            </c:strRef>
          </c:tx>
          <c:spPr>
            <a:solidFill>
              <a:schemeClr val="accent3"/>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skaits'!$C$23:$C$37</c:f>
              <c:numCache>
                <c:formatCode>General</c:formatCode>
                <c:ptCount val="15"/>
                <c:pt idx="0">
                  <c:v>5</c:v>
                </c:pt>
                <c:pt idx="1">
                  <c:v>3</c:v>
                </c:pt>
                <c:pt idx="2">
                  <c:v>0</c:v>
                </c:pt>
                <c:pt idx="3">
                  <c:v>3</c:v>
                </c:pt>
                <c:pt idx="4">
                  <c:v>6</c:v>
                </c:pt>
                <c:pt idx="5">
                  <c:v>2</c:v>
                </c:pt>
                <c:pt idx="6">
                  <c:v>1</c:v>
                </c:pt>
                <c:pt idx="7">
                  <c:v>2</c:v>
                </c:pt>
                <c:pt idx="9">
                  <c:v>2</c:v>
                </c:pt>
                <c:pt idx="10">
                  <c:v>1</c:v>
                </c:pt>
              </c:numCache>
            </c:numRef>
          </c:val>
          <c:extLst>
            <c:ext xmlns:c16="http://schemas.microsoft.com/office/drawing/2014/chart" uri="{C3380CC4-5D6E-409C-BE32-E72D297353CC}">
              <c16:uniqueId val="{00000001-3114-6D4F-BE4B-406678F97C02}"/>
            </c:ext>
          </c:extLst>
        </c:ser>
        <c:ser>
          <c:idx val="3"/>
          <c:order val="2"/>
          <c:tx>
            <c:strRef>
              <c:f>'Audzēkņu skaits'!$D$22</c:f>
              <c:strCache>
                <c:ptCount val="1"/>
                <c:pt idx="0">
                  <c:v>2017./2018.m.g.</c:v>
                </c:pt>
              </c:strCache>
            </c:strRef>
          </c:tx>
          <c:spPr>
            <a:solidFill>
              <a:schemeClr val="accent4"/>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skaits'!$D$23:$D$37</c:f>
              <c:numCache>
                <c:formatCode>General</c:formatCode>
                <c:ptCount val="15"/>
                <c:pt idx="0">
                  <c:v>1</c:v>
                </c:pt>
                <c:pt idx="1">
                  <c:v>4</c:v>
                </c:pt>
                <c:pt idx="2">
                  <c:v>0</c:v>
                </c:pt>
                <c:pt idx="3">
                  <c:v>3</c:v>
                </c:pt>
                <c:pt idx="4">
                  <c:v>5</c:v>
                </c:pt>
                <c:pt idx="5">
                  <c:v>1</c:v>
                </c:pt>
                <c:pt idx="6">
                  <c:v>0</c:v>
                </c:pt>
                <c:pt idx="7">
                  <c:v>2</c:v>
                </c:pt>
                <c:pt idx="8">
                  <c:v>0</c:v>
                </c:pt>
                <c:pt idx="9">
                  <c:v>1</c:v>
                </c:pt>
                <c:pt idx="10">
                  <c:v>0</c:v>
                </c:pt>
                <c:pt idx="11">
                  <c:v>1</c:v>
                </c:pt>
                <c:pt idx="12">
                  <c:v>0</c:v>
                </c:pt>
              </c:numCache>
            </c:numRef>
          </c:val>
          <c:extLst>
            <c:ext xmlns:c16="http://schemas.microsoft.com/office/drawing/2014/chart" uri="{C3380CC4-5D6E-409C-BE32-E72D297353CC}">
              <c16:uniqueId val="{00000002-3114-6D4F-BE4B-406678F97C02}"/>
            </c:ext>
          </c:extLst>
        </c:ser>
        <c:ser>
          <c:idx val="4"/>
          <c:order val="3"/>
          <c:tx>
            <c:strRef>
              <c:f>'Audzēkņu skaits'!$E$22</c:f>
              <c:strCache>
                <c:ptCount val="1"/>
                <c:pt idx="0">
                  <c:v>2018.g.sept.</c:v>
                </c:pt>
              </c:strCache>
            </c:strRef>
          </c:tx>
          <c:spPr>
            <a:solidFill>
              <a:schemeClr val="accent5"/>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skaits'!$E$23:$E$37</c:f>
              <c:numCache>
                <c:formatCode>General</c:formatCode>
                <c:ptCount val="15"/>
                <c:pt idx="0">
                  <c:v>11</c:v>
                </c:pt>
                <c:pt idx="1">
                  <c:v>5</c:v>
                </c:pt>
                <c:pt idx="2">
                  <c:v>0</c:v>
                </c:pt>
                <c:pt idx="3">
                  <c:v>3</c:v>
                </c:pt>
                <c:pt idx="4">
                  <c:v>6</c:v>
                </c:pt>
                <c:pt idx="5">
                  <c:v>2</c:v>
                </c:pt>
                <c:pt idx="6">
                  <c:v>2</c:v>
                </c:pt>
                <c:pt idx="7">
                  <c:v>3</c:v>
                </c:pt>
                <c:pt idx="8">
                  <c:v>4</c:v>
                </c:pt>
                <c:pt idx="9">
                  <c:v>2</c:v>
                </c:pt>
                <c:pt idx="10">
                  <c:v>1</c:v>
                </c:pt>
                <c:pt idx="11">
                  <c:v>1</c:v>
                </c:pt>
                <c:pt idx="12">
                  <c:v>1</c:v>
                </c:pt>
              </c:numCache>
            </c:numRef>
          </c:val>
          <c:extLst>
            <c:ext xmlns:c16="http://schemas.microsoft.com/office/drawing/2014/chart" uri="{C3380CC4-5D6E-409C-BE32-E72D297353CC}">
              <c16:uniqueId val="{00000003-3114-6D4F-BE4B-406678F97C02}"/>
            </c:ext>
          </c:extLst>
        </c:ser>
        <c:ser>
          <c:idx val="5"/>
          <c:order val="4"/>
          <c:tx>
            <c:strRef>
              <c:f>'Audzēkņu skaits'!$F$22</c:f>
              <c:strCache>
                <c:ptCount val="1"/>
                <c:pt idx="0">
                  <c:v>2019.g.sept.</c:v>
                </c:pt>
              </c:strCache>
            </c:strRef>
          </c:tx>
          <c:spPr>
            <a:solidFill>
              <a:schemeClr val="accent6"/>
            </a:solidFill>
            <a:ln>
              <a:noFill/>
            </a:ln>
            <a:effectLst/>
          </c:spPr>
          <c:invertIfNegative val="0"/>
          <c:cat>
            <c:strRef>
              <c:f>'Audzēkņu skaits'!$A$23:$A$37</c:f>
              <c:strCache>
                <c:ptCount val="15"/>
                <c:pt idx="0">
                  <c:v>Klavierspēle</c:v>
                </c:pt>
                <c:pt idx="1">
                  <c:v>Ērģeļspēle</c:v>
                </c:pt>
                <c:pt idx="2">
                  <c:v>Saksofona spēle</c:v>
                </c:pt>
                <c:pt idx="3">
                  <c:v>Kora diriģēšana</c:v>
                </c:pt>
                <c:pt idx="4">
                  <c:v>Vijoles spēle</c:v>
                </c:pt>
                <c:pt idx="5">
                  <c:v>Kokles spēle</c:v>
                </c:pt>
                <c:pt idx="6">
                  <c:v>Ģitāras spēle</c:v>
                </c:pt>
                <c:pt idx="7">
                  <c:v>Sitaminstrumentu spēle </c:v>
                </c:pt>
                <c:pt idx="8">
                  <c:v>Vokālā un skatuves māksla</c:v>
                </c:pt>
                <c:pt idx="9">
                  <c:v>Čella spēle</c:v>
                </c:pt>
                <c:pt idx="10">
                  <c:v>Klarnetes spēle</c:v>
                </c:pt>
                <c:pt idx="11">
                  <c:v>Trompetes spēle</c:v>
                </c:pt>
                <c:pt idx="12">
                  <c:v>Eifonija spēle</c:v>
                </c:pt>
                <c:pt idx="13">
                  <c:v>Arfas spēle</c:v>
                </c:pt>
                <c:pt idx="14">
                  <c:v>Obojas spēle</c:v>
                </c:pt>
              </c:strCache>
            </c:strRef>
          </c:cat>
          <c:val>
            <c:numRef>
              <c:f>'Audzēkņu skaits'!$F$23:$F$37</c:f>
              <c:numCache>
                <c:formatCode>General</c:formatCode>
                <c:ptCount val="15"/>
                <c:pt idx="0">
                  <c:v>14</c:v>
                </c:pt>
                <c:pt idx="1">
                  <c:v>6</c:v>
                </c:pt>
                <c:pt idx="2">
                  <c:v>2</c:v>
                </c:pt>
                <c:pt idx="3">
                  <c:v>1</c:v>
                </c:pt>
                <c:pt idx="4">
                  <c:v>8</c:v>
                </c:pt>
                <c:pt idx="5">
                  <c:v>2</c:v>
                </c:pt>
                <c:pt idx="6">
                  <c:v>2</c:v>
                </c:pt>
                <c:pt idx="7">
                  <c:v>3</c:v>
                </c:pt>
                <c:pt idx="8">
                  <c:v>6</c:v>
                </c:pt>
                <c:pt idx="9">
                  <c:v>0</c:v>
                </c:pt>
                <c:pt idx="10">
                  <c:v>3</c:v>
                </c:pt>
                <c:pt idx="11">
                  <c:v>2</c:v>
                </c:pt>
                <c:pt idx="12">
                  <c:v>0</c:v>
                </c:pt>
                <c:pt idx="13">
                  <c:v>1</c:v>
                </c:pt>
                <c:pt idx="14">
                  <c:v>1</c:v>
                </c:pt>
              </c:numCache>
            </c:numRef>
          </c:val>
          <c:extLst>
            <c:ext xmlns:c16="http://schemas.microsoft.com/office/drawing/2014/chart" uri="{C3380CC4-5D6E-409C-BE32-E72D297353CC}">
              <c16:uniqueId val="{00000004-3114-6D4F-BE4B-406678F97C02}"/>
            </c:ext>
          </c:extLst>
        </c:ser>
        <c:dLbls>
          <c:showLegendKey val="0"/>
          <c:showVal val="0"/>
          <c:showCatName val="0"/>
          <c:showSerName val="0"/>
          <c:showPercent val="0"/>
          <c:showBubbleSize val="0"/>
        </c:dLbls>
        <c:gapWidth val="219"/>
        <c:overlap val="-27"/>
        <c:axId val="205842304"/>
        <c:axId val="205843840"/>
      </c:barChart>
      <c:catAx>
        <c:axId val="20584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05843840"/>
        <c:crosses val="autoZero"/>
        <c:auto val="1"/>
        <c:lblAlgn val="ctr"/>
        <c:lblOffset val="100"/>
        <c:noMultiLvlLbl val="0"/>
      </c:catAx>
      <c:valAx>
        <c:axId val="20584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584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'Absolventu skaits - iestajusies'!$A$3</c:f>
              <c:strCache>
                <c:ptCount val="1"/>
                <c:pt idx="0">
                  <c:v>Absolventu kopskaits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iestajusies'!$B$2:$F$2</c:f>
              <c:numCache>
                <c:formatCode>General</c:formatCode>
                <c:ptCount val="5"/>
                <c:pt idx="0">
                  <c:v>2015</c:v>
                </c:pt>
                <c:pt idx="1">
                  <c:v>2016</c:v>
                </c:pt>
                <c:pt idx="2">
                  <c:v>2017</c:v>
                </c:pt>
                <c:pt idx="3">
                  <c:v>2018</c:v>
                </c:pt>
                <c:pt idx="4">
                  <c:v>2019</c:v>
                </c:pt>
              </c:numCache>
            </c:numRef>
          </c:cat>
          <c:val>
            <c:numRef>
              <c:f>'Absolventu skaits - iestajusies'!$B$3:$F$3</c:f>
              <c:numCache>
                <c:formatCode>General</c:formatCode>
                <c:ptCount val="5"/>
                <c:pt idx="0">
                  <c:v>31</c:v>
                </c:pt>
                <c:pt idx="1">
                  <c:v>25</c:v>
                </c:pt>
                <c:pt idx="2">
                  <c:v>26</c:v>
                </c:pt>
                <c:pt idx="3">
                  <c:v>38</c:v>
                </c:pt>
                <c:pt idx="4">
                  <c:v>34</c:v>
                </c:pt>
              </c:numCache>
            </c:numRef>
          </c:val>
          <c:smooth val="0"/>
          <c:extLst>
            <c:ext xmlns:c16="http://schemas.microsoft.com/office/drawing/2014/chart" uri="{C3380CC4-5D6E-409C-BE32-E72D297353CC}">
              <c16:uniqueId val="{00000000-F618-5D4A-8467-75CF04AFFD93}"/>
            </c:ext>
          </c:extLst>
        </c:ser>
        <c:ser>
          <c:idx val="1"/>
          <c:order val="1"/>
          <c:tx>
            <c:strRef>
              <c:f>'Absolventu skaits - iestajusies'!$A$4</c:f>
              <c:strCache>
                <c:ptCount val="1"/>
                <c:pt idx="0">
                  <c:v>Turpina mācības vidusskolā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iestajusies'!$B$2:$F$2</c:f>
              <c:numCache>
                <c:formatCode>General</c:formatCode>
                <c:ptCount val="5"/>
                <c:pt idx="0">
                  <c:v>2015</c:v>
                </c:pt>
                <c:pt idx="1">
                  <c:v>2016</c:v>
                </c:pt>
                <c:pt idx="2">
                  <c:v>2017</c:v>
                </c:pt>
                <c:pt idx="3">
                  <c:v>2018</c:v>
                </c:pt>
                <c:pt idx="4">
                  <c:v>2019</c:v>
                </c:pt>
              </c:numCache>
            </c:numRef>
          </c:cat>
          <c:val>
            <c:numRef>
              <c:f>'Absolventu skaits - iestajusies'!$B$4:$F$4</c:f>
              <c:numCache>
                <c:formatCode>General</c:formatCode>
                <c:ptCount val="5"/>
                <c:pt idx="0">
                  <c:v>13</c:v>
                </c:pt>
                <c:pt idx="1">
                  <c:v>7</c:v>
                </c:pt>
                <c:pt idx="2">
                  <c:v>8</c:v>
                </c:pt>
                <c:pt idx="3">
                  <c:v>15</c:v>
                </c:pt>
                <c:pt idx="4">
                  <c:v>15</c:v>
                </c:pt>
              </c:numCache>
            </c:numRef>
          </c:val>
          <c:smooth val="0"/>
          <c:extLst>
            <c:ext xmlns:c16="http://schemas.microsoft.com/office/drawing/2014/chart" uri="{C3380CC4-5D6E-409C-BE32-E72D297353CC}">
              <c16:uniqueId val="{00000001-F618-5D4A-8467-75CF04AFFD93}"/>
            </c:ext>
          </c:extLst>
        </c:ser>
        <c:dLbls>
          <c:dLblPos val="ctr"/>
          <c:showLegendKey val="0"/>
          <c:showVal val="1"/>
          <c:showCatName val="0"/>
          <c:showSerName val="0"/>
          <c:showPercent val="0"/>
          <c:showBubbleSize val="0"/>
        </c:dLbls>
        <c:marker val="1"/>
        <c:smooth val="0"/>
        <c:axId val="149190144"/>
        <c:axId val="149191680"/>
      </c:lineChart>
      <c:catAx>
        <c:axId val="1491901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49191680"/>
        <c:crosses val="autoZero"/>
        <c:auto val="1"/>
        <c:lblAlgn val="ctr"/>
        <c:lblOffset val="100"/>
        <c:noMultiLvlLbl val="0"/>
      </c:catAx>
      <c:valAx>
        <c:axId val="149191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91901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'Absolventu skaits - iestajusies'!$A$10</c:f>
              <c:strCache>
                <c:ptCount val="1"/>
                <c:pt idx="0">
                  <c:v>Absolventu kopskaits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iestajusies'!$B$9:$F$9</c:f>
              <c:numCache>
                <c:formatCode>General</c:formatCode>
                <c:ptCount val="5"/>
                <c:pt idx="0">
                  <c:v>2015</c:v>
                </c:pt>
                <c:pt idx="1">
                  <c:v>2016</c:v>
                </c:pt>
                <c:pt idx="2">
                  <c:v>2017</c:v>
                </c:pt>
                <c:pt idx="3">
                  <c:v>2018</c:v>
                </c:pt>
                <c:pt idx="4">
                  <c:v>2019</c:v>
                </c:pt>
              </c:numCache>
            </c:numRef>
          </c:cat>
          <c:val>
            <c:numRef>
              <c:f>'Absolventu skaits - iestajusies'!$B$10:$F$10</c:f>
              <c:numCache>
                <c:formatCode>General</c:formatCode>
                <c:ptCount val="5"/>
                <c:pt idx="0">
                  <c:v>9</c:v>
                </c:pt>
                <c:pt idx="1">
                  <c:v>7</c:v>
                </c:pt>
                <c:pt idx="2">
                  <c:v>6</c:v>
                </c:pt>
                <c:pt idx="3">
                  <c:v>3</c:v>
                </c:pt>
                <c:pt idx="4">
                  <c:v>7</c:v>
                </c:pt>
              </c:numCache>
            </c:numRef>
          </c:val>
          <c:smooth val="0"/>
          <c:extLst>
            <c:ext xmlns:c16="http://schemas.microsoft.com/office/drawing/2014/chart" uri="{C3380CC4-5D6E-409C-BE32-E72D297353CC}">
              <c16:uniqueId val="{00000000-4212-C640-8D35-6FF3A02B9D16}"/>
            </c:ext>
          </c:extLst>
        </c:ser>
        <c:ser>
          <c:idx val="1"/>
          <c:order val="1"/>
          <c:tx>
            <c:strRef>
              <c:f>'Absolventu skaits - iestajusies'!$A$11</c:f>
              <c:strCache>
                <c:ptCount val="1"/>
                <c:pt idx="0">
                  <c:v>Iestājušies augstskolā Latvijā</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iestajusies'!$B$9:$F$9</c:f>
              <c:numCache>
                <c:formatCode>General</c:formatCode>
                <c:ptCount val="5"/>
                <c:pt idx="0">
                  <c:v>2015</c:v>
                </c:pt>
                <c:pt idx="1">
                  <c:v>2016</c:v>
                </c:pt>
                <c:pt idx="2">
                  <c:v>2017</c:v>
                </c:pt>
                <c:pt idx="3">
                  <c:v>2018</c:v>
                </c:pt>
                <c:pt idx="4">
                  <c:v>2019</c:v>
                </c:pt>
              </c:numCache>
            </c:numRef>
          </c:cat>
          <c:val>
            <c:numRef>
              <c:f>'Absolventu skaits - iestajusies'!$B$11:$F$11</c:f>
              <c:numCache>
                <c:formatCode>General</c:formatCode>
                <c:ptCount val="5"/>
                <c:pt idx="0">
                  <c:v>5</c:v>
                </c:pt>
                <c:pt idx="1">
                  <c:v>2</c:v>
                </c:pt>
                <c:pt idx="2">
                  <c:v>1</c:v>
                </c:pt>
                <c:pt idx="3">
                  <c:v>1</c:v>
                </c:pt>
                <c:pt idx="4">
                  <c:v>1</c:v>
                </c:pt>
              </c:numCache>
            </c:numRef>
          </c:val>
          <c:smooth val="0"/>
          <c:extLst>
            <c:ext xmlns:c16="http://schemas.microsoft.com/office/drawing/2014/chart" uri="{C3380CC4-5D6E-409C-BE32-E72D297353CC}">
              <c16:uniqueId val="{00000001-4212-C640-8D35-6FF3A02B9D16}"/>
            </c:ext>
          </c:extLst>
        </c:ser>
        <c:ser>
          <c:idx val="2"/>
          <c:order val="2"/>
          <c:tx>
            <c:strRef>
              <c:f>'Absolventu skaits - iestajusies'!$A$12</c:f>
              <c:strCache>
                <c:ptCount val="1"/>
                <c:pt idx="0">
                  <c:v>Iestājušies augstskolā ārvalstīs</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'Absolventu skaits - iestajusies'!$B$9:$F$9</c:f>
              <c:numCache>
                <c:formatCode>General</c:formatCode>
                <c:ptCount val="5"/>
                <c:pt idx="0">
                  <c:v>2015</c:v>
                </c:pt>
                <c:pt idx="1">
                  <c:v>2016</c:v>
                </c:pt>
                <c:pt idx="2">
                  <c:v>2017</c:v>
                </c:pt>
                <c:pt idx="3">
                  <c:v>2018</c:v>
                </c:pt>
                <c:pt idx="4">
                  <c:v>2019</c:v>
                </c:pt>
              </c:numCache>
            </c:numRef>
          </c:cat>
          <c:val>
            <c:numRef>
              <c:f>'Absolventu skaits - iestajusies'!$B$12:$F$12</c:f>
              <c:numCache>
                <c:formatCode>General</c:formatCode>
                <c:ptCount val="5"/>
                <c:pt idx="0">
                  <c:v>0</c:v>
                </c:pt>
                <c:pt idx="1">
                  <c:v>1</c:v>
                </c:pt>
                <c:pt idx="2">
                  <c:v>2</c:v>
                </c:pt>
                <c:pt idx="3">
                  <c:v>1</c:v>
                </c:pt>
                <c:pt idx="4">
                  <c:v>0</c:v>
                </c:pt>
              </c:numCache>
            </c:numRef>
          </c:val>
          <c:smooth val="0"/>
          <c:extLst>
            <c:ext xmlns:c16="http://schemas.microsoft.com/office/drawing/2014/chart" uri="{C3380CC4-5D6E-409C-BE32-E72D297353CC}">
              <c16:uniqueId val="{00000002-4212-C640-8D35-6FF3A02B9D16}"/>
            </c:ext>
          </c:extLst>
        </c:ser>
        <c:dLbls>
          <c:dLblPos val="ctr"/>
          <c:showLegendKey val="0"/>
          <c:showVal val="1"/>
          <c:showCatName val="0"/>
          <c:showSerName val="0"/>
          <c:showPercent val="0"/>
          <c:showBubbleSize val="0"/>
        </c:dLbls>
        <c:marker val="1"/>
        <c:smooth val="0"/>
        <c:axId val="149424768"/>
        <c:axId val="149438848"/>
      </c:lineChart>
      <c:catAx>
        <c:axId val="1494247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crossAx val="149438848"/>
        <c:crosses val="autoZero"/>
        <c:auto val="1"/>
        <c:lblAlgn val="ctr"/>
        <c:lblOffset val="100"/>
        <c:noMultiLvlLbl val="0"/>
      </c:catAx>
      <c:valAx>
        <c:axId val="149438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94247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'Absolventu skaits'!$B$2</c:f>
              <c:strCache>
                <c:ptCount val="1"/>
                <c:pt idx="0">
                  <c:v>2015</c:v>
                </c:pt>
              </c:strCache>
            </c:strRef>
          </c:tx>
          <c:spPr>
            <a:solidFill>
              <a:schemeClr val="accent1"/>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skaits'!$B$3:$B$16</c:f>
              <c:numCache>
                <c:formatCode>General</c:formatCode>
                <c:ptCount val="14"/>
                <c:pt idx="0">
                  <c:v>15</c:v>
                </c:pt>
                <c:pt idx="1">
                  <c:v>1</c:v>
                </c:pt>
                <c:pt idx="2">
                  <c:v>3</c:v>
                </c:pt>
                <c:pt idx="3">
                  <c:v>1</c:v>
                </c:pt>
                <c:pt idx="4">
                  <c:v>1</c:v>
                </c:pt>
                <c:pt idx="5">
                  <c:v>2</c:v>
                </c:pt>
                <c:pt idx="6">
                  <c:v>1</c:v>
                </c:pt>
                <c:pt idx="7">
                  <c:v>1</c:v>
                </c:pt>
                <c:pt idx="8">
                  <c:v>1</c:v>
                </c:pt>
                <c:pt idx="9">
                  <c:v>5</c:v>
                </c:pt>
              </c:numCache>
            </c:numRef>
          </c:val>
          <c:extLst>
            <c:ext xmlns:c16="http://schemas.microsoft.com/office/drawing/2014/chart" uri="{C3380CC4-5D6E-409C-BE32-E72D297353CC}">
              <c16:uniqueId val="{00000000-0BA6-C344-99DA-75E0D35508A4}"/>
            </c:ext>
          </c:extLst>
        </c:ser>
        <c:ser>
          <c:idx val="1"/>
          <c:order val="1"/>
          <c:tx>
            <c:strRef>
              <c:f>'Absolventu skaits'!$C$2</c:f>
              <c:strCache>
                <c:ptCount val="1"/>
                <c:pt idx="0">
                  <c:v>2016</c:v>
                </c:pt>
              </c:strCache>
            </c:strRef>
          </c:tx>
          <c:spPr>
            <a:solidFill>
              <a:schemeClr val="accent2"/>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skaits'!$C$3:$C$16</c:f>
              <c:numCache>
                <c:formatCode>General</c:formatCode>
                <c:ptCount val="14"/>
                <c:pt idx="0">
                  <c:v>10</c:v>
                </c:pt>
                <c:pt idx="2">
                  <c:v>3</c:v>
                </c:pt>
                <c:pt idx="4">
                  <c:v>1</c:v>
                </c:pt>
                <c:pt idx="5">
                  <c:v>2</c:v>
                </c:pt>
                <c:pt idx="6">
                  <c:v>2</c:v>
                </c:pt>
                <c:pt idx="8">
                  <c:v>1</c:v>
                </c:pt>
                <c:pt idx="9">
                  <c:v>3</c:v>
                </c:pt>
                <c:pt idx="10">
                  <c:v>1</c:v>
                </c:pt>
                <c:pt idx="11">
                  <c:v>1</c:v>
                </c:pt>
                <c:pt idx="12">
                  <c:v>1</c:v>
                </c:pt>
              </c:numCache>
            </c:numRef>
          </c:val>
          <c:extLst>
            <c:ext xmlns:c16="http://schemas.microsoft.com/office/drawing/2014/chart" uri="{C3380CC4-5D6E-409C-BE32-E72D297353CC}">
              <c16:uniqueId val="{00000001-0BA6-C344-99DA-75E0D35508A4}"/>
            </c:ext>
          </c:extLst>
        </c:ser>
        <c:ser>
          <c:idx val="2"/>
          <c:order val="2"/>
          <c:tx>
            <c:strRef>
              <c:f>'Absolventu skaits'!$D$2</c:f>
              <c:strCache>
                <c:ptCount val="1"/>
                <c:pt idx="0">
                  <c:v>2017</c:v>
                </c:pt>
              </c:strCache>
            </c:strRef>
          </c:tx>
          <c:spPr>
            <a:solidFill>
              <a:schemeClr val="accent3"/>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skaits'!$D$3:$D$16</c:f>
              <c:numCache>
                <c:formatCode>General</c:formatCode>
                <c:ptCount val="14"/>
                <c:pt idx="0">
                  <c:v>14</c:v>
                </c:pt>
                <c:pt idx="2">
                  <c:v>1</c:v>
                </c:pt>
                <c:pt idx="3">
                  <c:v>1</c:v>
                </c:pt>
                <c:pt idx="5">
                  <c:v>2</c:v>
                </c:pt>
                <c:pt idx="6">
                  <c:v>1</c:v>
                </c:pt>
                <c:pt idx="9">
                  <c:v>6</c:v>
                </c:pt>
                <c:pt idx="11">
                  <c:v>1</c:v>
                </c:pt>
              </c:numCache>
            </c:numRef>
          </c:val>
          <c:extLst>
            <c:ext xmlns:c16="http://schemas.microsoft.com/office/drawing/2014/chart" uri="{C3380CC4-5D6E-409C-BE32-E72D297353CC}">
              <c16:uniqueId val="{00000002-0BA6-C344-99DA-75E0D35508A4}"/>
            </c:ext>
          </c:extLst>
        </c:ser>
        <c:ser>
          <c:idx val="3"/>
          <c:order val="3"/>
          <c:tx>
            <c:strRef>
              <c:f>'Absolventu skaits'!$E$2</c:f>
              <c:strCache>
                <c:ptCount val="1"/>
                <c:pt idx="0">
                  <c:v>2018</c:v>
                </c:pt>
              </c:strCache>
            </c:strRef>
          </c:tx>
          <c:spPr>
            <a:solidFill>
              <a:schemeClr val="accent4"/>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skaits'!$E$3:$E$16</c:f>
              <c:numCache>
                <c:formatCode>General</c:formatCode>
                <c:ptCount val="14"/>
                <c:pt idx="0">
                  <c:v>23</c:v>
                </c:pt>
                <c:pt idx="1">
                  <c:v>1</c:v>
                </c:pt>
                <c:pt idx="2">
                  <c:v>4</c:v>
                </c:pt>
                <c:pt idx="3">
                  <c:v>1</c:v>
                </c:pt>
                <c:pt idx="4">
                  <c:v>2</c:v>
                </c:pt>
                <c:pt idx="5">
                  <c:v>2</c:v>
                </c:pt>
                <c:pt idx="8">
                  <c:v>2</c:v>
                </c:pt>
                <c:pt idx="10">
                  <c:v>3</c:v>
                </c:pt>
              </c:numCache>
            </c:numRef>
          </c:val>
          <c:extLst>
            <c:ext xmlns:c16="http://schemas.microsoft.com/office/drawing/2014/chart" uri="{C3380CC4-5D6E-409C-BE32-E72D297353CC}">
              <c16:uniqueId val="{00000003-0BA6-C344-99DA-75E0D35508A4}"/>
            </c:ext>
          </c:extLst>
        </c:ser>
        <c:ser>
          <c:idx val="4"/>
          <c:order val="4"/>
          <c:tx>
            <c:strRef>
              <c:f>'Absolventu skaits'!$F$2</c:f>
              <c:strCache>
                <c:ptCount val="1"/>
                <c:pt idx="0">
                  <c:v>2019</c:v>
                </c:pt>
              </c:strCache>
            </c:strRef>
          </c:tx>
          <c:spPr>
            <a:solidFill>
              <a:schemeClr val="accent5"/>
            </a:solidFill>
            <a:ln>
              <a:noFill/>
            </a:ln>
            <a:effectLst/>
          </c:spPr>
          <c:invertIfNegative val="0"/>
          <c:cat>
            <c:strRef>
              <c:f>'Absolventu skaits'!$A$3:$A$16</c:f>
              <c:strCache>
                <c:ptCount val="14"/>
                <c:pt idx="0">
                  <c:v>Klavierspēle</c:v>
                </c:pt>
                <c:pt idx="1">
                  <c:v>Akordeona spēle</c:v>
                </c:pt>
                <c:pt idx="2">
                  <c:v>Vijoles spēle</c:v>
                </c:pt>
                <c:pt idx="3">
                  <c:v>Čella spēle</c:v>
                </c:pt>
                <c:pt idx="4">
                  <c:v>Ģitāras spēle</c:v>
                </c:pt>
                <c:pt idx="5">
                  <c:v>Kokles spēle</c:v>
                </c:pt>
                <c:pt idx="6">
                  <c:v>Flautas spēle</c:v>
                </c:pt>
                <c:pt idx="7">
                  <c:v>Saksofona spēle</c:v>
                </c:pt>
                <c:pt idx="8">
                  <c:v>Sitaminstrumentu spēle</c:v>
                </c:pt>
                <c:pt idx="9">
                  <c:v>Kora klase</c:v>
                </c:pt>
                <c:pt idx="10">
                  <c:v>Klarnetes spēle</c:v>
                </c:pt>
                <c:pt idx="11">
                  <c:v>Trombona spēle</c:v>
                </c:pt>
                <c:pt idx="12">
                  <c:v>Tubas spēle</c:v>
                </c:pt>
                <c:pt idx="13">
                  <c:v>Trompetes spēle</c:v>
                </c:pt>
              </c:strCache>
            </c:strRef>
          </c:cat>
          <c:val>
            <c:numRef>
              <c:f>'Absolventu skaits'!$F$3:$F$16</c:f>
              <c:numCache>
                <c:formatCode>General</c:formatCode>
                <c:ptCount val="14"/>
                <c:pt idx="0">
                  <c:v>12</c:v>
                </c:pt>
                <c:pt idx="1">
                  <c:v>1</c:v>
                </c:pt>
                <c:pt idx="2">
                  <c:v>4</c:v>
                </c:pt>
                <c:pt idx="3">
                  <c:v>2</c:v>
                </c:pt>
                <c:pt idx="4">
                  <c:v>2</c:v>
                </c:pt>
                <c:pt idx="5">
                  <c:v>0</c:v>
                </c:pt>
                <c:pt idx="6">
                  <c:v>3</c:v>
                </c:pt>
                <c:pt idx="7">
                  <c:v>4</c:v>
                </c:pt>
                <c:pt idx="8">
                  <c:v>2</c:v>
                </c:pt>
                <c:pt idx="9">
                  <c:v>2</c:v>
                </c:pt>
                <c:pt idx="10">
                  <c:v>1</c:v>
                </c:pt>
                <c:pt idx="11">
                  <c:v>0</c:v>
                </c:pt>
                <c:pt idx="12">
                  <c:v>0</c:v>
                </c:pt>
                <c:pt idx="13">
                  <c:v>1</c:v>
                </c:pt>
              </c:numCache>
            </c:numRef>
          </c:val>
          <c:extLst>
            <c:ext xmlns:c16="http://schemas.microsoft.com/office/drawing/2014/chart" uri="{C3380CC4-5D6E-409C-BE32-E72D297353CC}">
              <c16:uniqueId val="{00000004-0BA6-C344-99DA-75E0D35508A4}"/>
            </c:ext>
          </c:extLst>
        </c:ser>
        <c:dLbls>
          <c:showLegendKey val="0"/>
          <c:showVal val="0"/>
          <c:showCatName val="0"/>
          <c:showSerName val="0"/>
          <c:showPercent val="0"/>
          <c:showBubbleSize val="0"/>
        </c:dLbls>
        <c:gapWidth val="219"/>
        <c:overlap val="-27"/>
        <c:axId val="149476480"/>
        <c:axId val="149478016"/>
      </c:barChart>
      <c:catAx>
        <c:axId val="1494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478016"/>
        <c:crosses val="autoZero"/>
        <c:auto val="1"/>
        <c:lblAlgn val="ctr"/>
        <c:lblOffset val="100"/>
        <c:noMultiLvlLbl val="0"/>
      </c:catAx>
      <c:valAx>
        <c:axId val="149478016"/>
        <c:scaling>
          <c:orientation val="minMax"/>
          <c:max val="2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9476480"/>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'Absolventu skaits'!$B$20</c:f>
              <c:strCache>
                <c:ptCount val="1"/>
                <c:pt idx="0">
                  <c:v>2015</c:v>
                </c:pt>
              </c:strCache>
            </c:strRef>
          </c:tx>
          <c:spPr>
            <a:solidFill>
              <a:schemeClr val="accent1"/>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skaits'!$B$21:$B$29</c:f>
              <c:numCache>
                <c:formatCode>General</c:formatCode>
                <c:ptCount val="9"/>
                <c:pt idx="0">
                  <c:v>2</c:v>
                </c:pt>
                <c:pt idx="1">
                  <c:v>3</c:v>
                </c:pt>
                <c:pt idx="2">
                  <c:v>1</c:v>
                </c:pt>
                <c:pt idx="3">
                  <c:v>3</c:v>
                </c:pt>
              </c:numCache>
            </c:numRef>
          </c:val>
          <c:extLst>
            <c:ext xmlns:c16="http://schemas.microsoft.com/office/drawing/2014/chart" uri="{C3380CC4-5D6E-409C-BE32-E72D297353CC}">
              <c16:uniqueId val="{00000000-95F5-0D4D-89B3-6A55C0377992}"/>
            </c:ext>
          </c:extLst>
        </c:ser>
        <c:ser>
          <c:idx val="1"/>
          <c:order val="1"/>
          <c:tx>
            <c:strRef>
              <c:f>'Absolventu skaits'!$C$20</c:f>
              <c:strCache>
                <c:ptCount val="1"/>
                <c:pt idx="0">
                  <c:v>2016</c:v>
                </c:pt>
              </c:strCache>
            </c:strRef>
          </c:tx>
          <c:spPr>
            <a:solidFill>
              <a:schemeClr val="accent2"/>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skaits'!$C$21:$C$29</c:f>
              <c:numCache>
                <c:formatCode>General</c:formatCode>
                <c:ptCount val="9"/>
                <c:pt idx="0">
                  <c:v>1</c:v>
                </c:pt>
                <c:pt idx="2">
                  <c:v>1</c:v>
                </c:pt>
                <c:pt idx="3">
                  <c:v>2</c:v>
                </c:pt>
                <c:pt idx="4">
                  <c:v>1</c:v>
                </c:pt>
                <c:pt idx="6">
                  <c:v>2</c:v>
                </c:pt>
              </c:numCache>
            </c:numRef>
          </c:val>
          <c:extLst>
            <c:ext xmlns:c16="http://schemas.microsoft.com/office/drawing/2014/chart" uri="{C3380CC4-5D6E-409C-BE32-E72D297353CC}">
              <c16:uniqueId val="{00000001-95F5-0D4D-89B3-6A55C0377992}"/>
            </c:ext>
          </c:extLst>
        </c:ser>
        <c:ser>
          <c:idx val="2"/>
          <c:order val="2"/>
          <c:tx>
            <c:strRef>
              <c:f>'Absolventu skaits'!$D$20</c:f>
              <c:strCache>
                <c:ptCount val="1"/>
                <c:pt idx="0">
                  <c:v>2017</c:v>
                </c:pt>
              </c:strCache>
            </c:strRef>
          </c:tx>
          <c:spPr>
            <a:solidFill>
              <a:schemeClr val="accent3"/>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skaits'!$D$21:$D$29</c:f>
              <c:numCache>
                <c:formatCode>General</c:formatCode>
                <c:ptCount val="9"/>
                <c:pt idx="0">
                  <c:v>1</c:v>
                </c:pt>
                <c:pt idx="1">
                  <c:v>2</c:v>
                </c:pt>
                <c:pt idx="4">
                  <c:v>1</c:v>
                </c:pt>
                <c:pt idx="6">
                  <c:v>1</c:v>
                </c:pt>
                <c:pt idx="7">
                  <c:v>1</c:v>
                </c:pt>
              </c:numCache>
            </c:numRef>
          </c:val>
          <c:extLst>
            <c:ext xmlns:c16="http://schemas.microsoft.com/office/drawing/2014/chart" uri="{C3380CC4-5D6E-409C-BE32-E72D297353CC}">
              <c16:uniqueId val="{00000002-95F5-0D4D-89B3-6A55C0377992}"/>
            </c:ext>
          </c:extLst>
        </c:ser>
        <c:ser>
          <c:idx val="3"/>
          <c:order val="3"/>
          <c:tx>
            <c:strRef>
              <c:f>'Absolventu skaits'!$E$20</c:f>
              <c:strCache>
                <c:ptCount val="1"/>
                <c:pt idx="0">
                  <c:v>2018</c:v>
                </c:pt>
              </c:strCache>
            </c:strRef>
          </c:tx>
          <c:spPr>
            <a:solidFill>
              <a:schemeClr val="accent4"/>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skaits'!$E$21:$E$29</c:f>
              <c:numCache>
                <c:formatCode>General</c:formatCode>
                <c:ptCount val="9"/>
                <c:pt idx="0">
                  <c:v>1</c:v>
                </c:pt>
                <c:pt idx="4">
                  <c:v>1</c:v>
                </c:pt>
                <c:pt idx="8">
                  <c:v>1</c:v>
                </c:pt>
              </c:numCache>
            </c:numRef>
          </c:val>
          <c:extLst>
            <c:ext xmlns:c16="http://schemas.microsoft.com/office/drawing/2014/chart" uri="{C3380CC4-5D6E-409C-BE32-E72D297353CC}">
              <c16:uniqueId val="{00000003-95F5-0D4D-89B3-6A55C0377992}"/>
            </c:ext>
          </c:extLst>
        </c:ser>
        <c:ser>
          <c:idx val="4"/>
          <c:order val="4"/>
          <c:tx>
            <c:strRef>
              <c:f>'Absolventu skaits'!$F$20</c:f>
              <c:strCache>
                <c:ptCount val="1"/>
                <c:pt idx="0">
                  <c:v>2019</c:v>
                </c:pt>
              </c:strCache>
            </c:strRef>
          </c:tx>
          <c:spPr>
            <a:solidFill>
              <a:schemeClr val="accent5"/>
            </a:solidFill>
            <a:ln>
              <a:noFill/>
            </a:ln>
            <a:effectLst/>
          </c:spPr>
          <c:invertIfNegative val="0"/>
          <c:cat>
            <c:strRef>
              <c:f>'Absolventu skaits'!$A$21:$A$29</c:f>
              <c:strCache>
                <c:ptCount val="9"/>
                <c:pt idx="0">
                  <c:v>Klavierspēle</c:v>
                </c:pt>
                <c:pt idx="1">
                  <c:v>Ērģeļspēle</c:v>
                </c:pt>
                <c:pt idx="2">
                  <c:v>Saksofona spēle</c:v>
                </c:pt>
                <c:pt idx="3">
                  <c:v>Kora diriģēšana</c:v>
                </c:pt>
                <c:pt idx="4">
                  <c:v>Vijoles spēle</c:v>
                </c:pt>
                <c:pt idx="5">
                  <c:v>Čella spēle</c:v>
                </c:pt>
                <c:pt idx="6">
                  <c:v>Kokles spēle</c:v>
                </c:pt>
                <c:pt idx="7">
                  <c:v>Ģitāras spēle</c:v>
                </c:pt>
                <c:pt idx="8">
                  <c:v>Sitaminstrumentu spēle </c:v>
                </c:pt>
              </c:strCache>
            </c:strRef>
          </c:cat>
          <c:val>
            <c:numRef>
              <c:f>'Absolventu skaits'!$F$21:$F$29</c:f>
              <c:numCache>
                <c:formatCode>General</c:formatCode>
                <c:ptCount val="9"/>
                <c:pt idx="0">
                  <c:v>1</c:v>
                </c:pt>
                <c:pt idx="1">
                  <c:v>0</c:v>
                </c:pt>
                <c:pt idx="3">
                  <c:v>2</c:v>
                </c:pt>
                <c:pt idx="4">
                  <c:v>2</c:v>
                </c:pt>
                <c:pt idx="5">
                  <c:v>1</c:v>
                </c:pt>
                <c:pt idx="8">
                  <c:v>1</c:v>
                </c:pt>
              </c:numCache>
            </c:numRef>
          </c:val>
          <c:extLst>
            <c:ext xmlns:c16="http://schemas.microsoft.com/office/drawing/2014/chart" uri="{C3380CC4-5D6E-409C-BE32-E72D297353CC}">
              <c16:uniqueId val="{00000004-95F5-0D4D-89B3-6A55C0377992}"/>
            </c:ext>
          </c:extLst>
        </c:ser>
        <c:dLbls>
          <c:showLegendKey val="0"/>
          <c:showVal val="0"/>
          <c:showCatName val="0"/>
          <c:showSerName val="0"/>
          <c:showPercent val="0"/>
          <c:showBubbleSize val="0"/>
        </c:dLbls>
        <c:gapWidth val="219"/>
        <c:overlap val="-27"/>
        <c:axId val="149773696"/>
        <c:axId val="149783680"/>
      </c:barChart>
      <c:catAx>
        <c:axId val="1497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783680"/>
        <c:crosses val="autoZero"/>
        <c:auto val="1"/>
        <c:lblAlgn val="ctr"/>
        <c:lblOffset val="100"/>
        <c:noMultiLvlLbl val="0"/>
      </c:catAx>
      <c:valAx>
        <c:axId val="149783680"/>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9773696"/>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85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744094488189"/>
          <c:y val="5.0925925925925923E-2"/>
          <c:w val="0.88430314960629919"/>
          <c:h val="0.65459682123067953"/>
        </c:manualLayout>
      </c:layout>
      <c:barChart>
        <c:barDir val="col"/>
        <c:grouping val="clustered"/>
        <c:varyColors val="0"/>
        <c:ser>
          <c:idx val="0"/>
          <c:order val="0"/>
          <c:tx>
            <c:strRef>
              <c:f>Pedagogi!$A$27</c:f>
              <c:strCache>
                <c:ptCount val="1"/>
                <c:pt idx="0">
                  <c:v>2017./2018.m.g.</c:v>
                </c:pt>
              </c:strCache>
            </c:strRef>
          </c:tx>
          <c:spPr>
            <a:solidFill>
              <a:schemeClr val="accent1"/>
            </a:solidFill>
            <a:ln>
              <a:noFill/>
            </a:ln>
            <a:effectLst/>
          </c:spPr>
          <c:invertIfNegative val="0"/>
          <c:cat>
            <c:strRef>
              <c:f>Pedagogi!$B$26:$K$26</c:f>
              <c:strCache>
                <c:ptCount val="10"/>
                <c:pt idx="0">
                  <c:v>24 gadi un jaunāki </c:v>
                </c:pt>
                <c:pt idx="1">
                  <c:v>25-29 gadi </c:v>
                </c:pt>
                <c:pt idx="2">
                  <c:v>30-34 gadi </c:v>
                </c:pt>
                <c:pt idx="3">
                  <c:v>35-39 gadi </c:v>
                </c:pt>
                <c:pt idx="4">
                  <c:v>40-44 gadi </c:v>
                </c:pt>
                <c:pt idx="5">
                  <c:v>45-49 gadi </c:v>
                </c:pt>
                <c:pt idx="6">
                  <c:v>50-54 gadi </c:v>
                </c:pt>
                <c:pt idx="7">
                  <c:v>55-59 gadi </c:v>
                </c:pt>
                <c:pt idx="8">
                  <c:v>60-64 gadi </c:v>
                </c:pt>
                <c:pt idx="9">
                  <c:v>65 gadi un vecāki </c:v>
                </c:pt>
              </c:strCache>
            </c:strRef>
          </c:cat>
          <c:val>
            <c:numRef>
              <c:f>Pedagogi!$B$27:$K$27</c:f>
              <c:numCache>
                <c:formatCode>0%</c:formatCode>
                <c:ptCount val="10"/>
                <c:pt idx="0">
                  <c:v>0.06</c:v>
                </c:pt>
                <c:pt idx="1">
                  <c:v>0.08</c:v>
                </c:pt>
                <c:pt idx="2">
                  <c:v>0.05</c:v>
                </c:pt>
                <c:pt idx="3">
                  <c:v>9.5000000000000001E-2</c:v>
                </c:pt>
                <c:pt idx="4">
                  <c:v>0.11</c:v>
                </c:pt>
                <c:pt idx="5">
                  <c:v>0.13</c:v>
                </c:pt>
                <c:pt idx="6">
                  <c:v>0.08</c:v>
                </c:pt>
                <c:pt idx="7">
                  <c:v>9.5000000000000001E-2</c:v>
                </c:pt>
                <c:pt idx="8">
                  <c:v>0.13</c:v>
                </c:pt>
                <c:pt idx="9">
                  <c:v>0.17</c:v>
                </c:pt>
              </c:numCache>
            </c:numRef>
          </c:val>
          <c:extLst>
            <c:ext xmlns:c16="http://schemas.microsoft.com/office/drawing/2014/chart" uri="{C3380CC4-5D6E-409C-BE32-E72D297353CC}">
              <c16:uniqueId val="{00000000-E7D9-424D-AC16-25B3C29777D7}"/>
            </c:ext>
          </c:extLst>
        </c:ser>
        <c:ser>
          <c:idx val="1"/>
          <c:order val="1"/>
          <c:tx>
            <c:strRef>
              <c:f>Pedagogi!$A$28</c:f>
              <c:strCache>
                <c:ptCount val="1"/>
                <c:pt idx="0">
                  <c:v>2018./2019.m.g.</c:v>
                </c:pt>
              </c:strCache>
            </c:strRef>
          </c:tx>
          <c:spPr>
            <a:solidFill>
              <a:schemeClr val="accent2"/>
            </a:solidFill>
            <a:ln>
              <a:noFill/>
            </a:ln>
            <a:effectLst/>
          </c:spPr>
          <c:invertIfNegative val="0"/>
          <c:cat>
            <c:strRef>
              <c:f>Pedagogi!$B$26:$K$26</c:f>
              <c:strCache>
                <c:ptCount val="10"/>
                <c:pt idx="0">
                  <c:v>24 gadi un jaunāki </c:v>
                </c:pt>
                <c:pt idx="1">
                  <c:v>25-29 gadi </c:v>
                </c:pt>
                <c:pt idx="2">
                  <c:v>30-34 gadi </c:v>
                </c:pt>
                <c:pt idx="3">
                  <c:v>35-39 gadi </c:v>
                </c:pt>
                <c:pt idx="4">
                  <c:v>40-44 gadi </c:v>
                </c:pt>
                <c:pt idx="5">
                  <c:v>45-49 gadi </c:v>
                </c:pt>
                <c:pt idx="6">
                  <c:v>50-54 gadi </c:v>
                </c:pt>
                <c:pt idx="7">
                  <c:v>55-59 gadi </c:v>
                </c:pt>
                <c:pt idx="8">
                  <c:v>60-64 gadi </c:v>
                </c:pt>
                <c:pt idx="9">
                  <c:v>65 gadi un vecāki </c:v>
                </c:pt>
              </c:strCache>
            </c:strRef>
          </c:cat>
          <c:val>
            <c:numRef>
              <c:f>Pedagogi!$B$28:$K$28</c:f>
              <c:numCache>
                <c:formatCode>0%</c:formatCode>
                <c:ptCount val="10"/>
                <c:pt idx="0">
                  <c:v>5.5E-2</c:v>
                </c:pt>
                <c:pt idx="1">
                  <c:v>0.1</c:v>
                </c:pt>
                <c:pt idx="2">
                  <c:v>0.03</c:v>
                </c:pt>
                <c:pt idx="3">
                  <c:v>0.11</c:v>
                </c:pt>
                <c:pt idx="4">
                  <c:v>0.03</c:v>
                </c:pt>
                <c:pt idx="5">
                  <c:v>0.16</c:v>
                </c:pt>
                <c:pt idx="6">
                  <c:v>0.11</c:v>
                </c:pt>
                <c:pt idx="7">
                  <c:v>0.06</c:v>
                </c:pt>
                <c:pt idx="8">
                  <c:v>0.16</c:v>
                </c:pt>
                <c:pt idx="9">
                  <c:v>0.185</c:v>
                </c:pt>
              </c:numCache>
            </c:numRef>
          </c:val>
          <c:extLst>
            <c:ext xmlns:c16="http://schemas.microsoft.com/office/drawing/2014/chart" uri="{C3380CC4-5D6E-409C-BE32-E72D297353CC}">
              <c16:uniqueId val="{00000001-E7D9-424D-AC16-25B3C29777D7}"/>
            </c:ext>
          </c:extLst>
        </c:ser>
        <c:ser>
          <c:idx val="2"/>
          <c:order val="2"/>
          <c:tx>
            <c:strRef>
              <c:f>Pedagogi!$A$29</c:f>
              <c:strCache>
                <c:ptCount val="1"/>
                <c:pt idx="0">
                  <c:v>2019./2020.m.g.</c:v>
                </c:pt>
              </c:strCache>
            </c:strRef>
          </c:tx>
          <c:spPr>
            <a:solidFill>
              <a:schemeClr val="accent3"/>
            </a:solidFill>
            <a:ln>
              <a:noFill/>
            </a:ln>
            <a:effectLst/>
          </c:spPr>
          <c:invertIfNegative val="0"/>
          <c:cat>
            <c:strRef>
              <c:f>Pedagogi!$B$26:$K$26</c:f>
              <c:strCache>
                <c:ptCount val="10"/>
                <c:pt idx="0">
                  <c:v>24 gadi un jaunāki </c:v>
                </c:pt>
                <c:pt idx="1">
                  <c:v>25-29 gadi </c:v>
                </c:pt>
                <c:pt idx="2">
                  <c:v>30-34 gadi </c:v>
                </c:pt>
                <c:pt idx="3">
                  <c:v>35-39 gadi </c:v>
                </c:pt>
                <c:pt idx="4">
                  <c:v>40-44 gadi </c:v>
                </c:pt>
                <c:pt idx="5">
                  <c:v>45-49 gadi </c:v>
                </c:pt>
                <c:pt idx="6">
                  <c:v>50-54 gadi </c:v>
                </c:pt>
                <c:pt idx="7">
                  <c:v>55-59 gadi </c:v>
                </c:pt>
                <c:pt idx="8">
                  <c:v>60-64 gadi </c:v>
                </c:pt>
                <c:pt idx="9">
                  <c:v>65 gadi un vecāki </c:v>
                </c:pt>
              </c:strCache>
            </c:strRef>
          </c:cat>
          <c:val>
            <c:numRef>
              <c:f>Pedagogi!$B$29:$K$29</c:f>
              <c:numCache>
                <c:formatCode>0%</c:formatCode>
                <c:ptCount val="10"/>
                <c:pt idx="0">
                  <c:v>2.5999999999999999E-2</c:v>
                </c:pt>
                <c:pt idx="1">
                  <c:v>7.9000000000000001E-2</c:v>
                </c:pt>
                <c:pt idx="2">
                  <c:v>7.9000000000000001E-2</c:v>
                </c:pt>
                <c:pt idx="3">
                  <c:v>9.1999999999999998E-2</c:v>
                </c:pt>
                <c:pt idx="4">
                  <c:v>5.2999999999999999E-2</c:v>
                </c:pt>
                <c:pt idx="5">
                  <c:v>0.1447</c:v>
                </c:pt>
                <c:pt idx="6">
                  <c:v>0.13159999999999999</c:v>
                </c:pt>
                <c:pt idx="7">
                  <c:v>6.5799999999999997E-2</c:v>
                </c:pt>
                <c:pt idx="8">
                  <c:v>0.14499999999999999</c:v>
                </c:pt>
                <c:pt idx="9">
                  <c:v>0.1842</c:v>
                </c:pt>
              </c:numCache>
            </c:numRef>
          </c:val>
          <c:extLst>
            <c:ext xmlns:c16="http://schemas.microsoft.com/office/drawing/2014/chart" uri="{C3380CC4-5D6E-409C-BE32-E72D297353CC}">
              <c16:uniqueId val="{00000002-E7D9-424D-AC16-25B3C29777D7}"/>
            </c:ext>
          </c:extLst>
        </c:ser>
        <c:dLbls>
          <c:showLegendKey val="0"/>
          <c:showVal val="0"/>
          <c:showCatName val="0"/>
          <c:showSerName val="0"/>
          <c:showPercent val="0"/>
          <c:showBubbleSize val="0"/>
        </c:dLbls>
        <c:gapWidth val="219"/>
        <c:overlap val="-27"/>
        <c:axId val="149806464"/>
        <c:axId val="149820544"/>
      </c:barChart>
      <c:catAx>
        <c:axId val="14980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820544"/>
        <c:crosses val="autoZero"/>
        <c:auto val="1"/>
        <c:lblAlgn val="ctr"/>
        <c:lblOffset val="100"/>
        <c:noMultiLvlLbl val="0"/>
      </c:catAx>
      <c:valAx>
        <c:axId val="149820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4980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90000"/>
      </a:schemeClr>
    </a:solidFill>
    <a:ln w="9525" cap="flat" cmpd="sng" algn="ctr">
      <a:solidFill>
        <a:schemeClr val="bg2">
          <a:lumMod val="25000"/>
        </a:schemeClr>
      </a:solidFill>
      <a:round/>
    </a:ln>
    <a:effectLst/>
  </c:spPr>
  <c:txPr>
    <a:bodyPr/>
    <a:lstStyle/>
    <a:p>
      <a:pPr>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Dubultu koncertzāle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Sheet1!$B$1:$M$1</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Sheet1!$B$2:$M$2</c:f>
              <c:numCache>
                <c:formatCode>General</c:formatCode>
                <c:ptCount val="12"/>
                <c:pt idx="0">
                  <c:v>1</c:v>
                </c:pt>
                <c:pt idx="1">
                  <c:v>2</c:v>
                </c:pt>
                <c:pt idx="2">
                  <c:v>6</c:v>
                </c:pt>
                <c:pt idx="3">
                  <c:v>4</c:v>
                </c:pt>
                <c:pt idx="4">
                  <c:v>8</c:v>
                </c:pt>
                <c:pt idx="5">
                  <c:v>3</c:v>
                </c:pt>
                <c:pt idx="6">
                  <c:v>9</c:v>
                </c:pt>
                <c:pt idx="7">
                  <c:v>1</c:v>
                </c:pt>
                <c:pt idx="8">
                  <c:v>1</c:v>
                </c:pt>
                <c:pt idx="9">
                  <c:v>8</c:v>
                </c:pt>
                <c:pt idx="10">
                  <c:v>9</c:v>
                </c:pt>
                <c:pt idx="11">
                  <c:v>11</c:v>
                </c:pt>
              </c:numCache>
            </c:numRef>
          </c:val>
          <c:extLst>
            <c:ext xmlns:c16="http://schemas.microsoft.com/office/drawing/2014/chart" uri="{C3380CC4-5D6E-409C-BE32-E72D297353CC}">
              <c16:uniqueId val="{00000000-ECF8-0C4D-83FC-E463C2F015AF}"/>
            </c:ext>
          </c:extLst>
        </c:ser>
        <c:ser>
          <c:idx val="1"/>
          <c:order val="1"/>
          <c:tx>
            <c:strRef>
              <c:f>Sheet1!$A$3</c:f>
              <c:strCache>
                <c:ptCount val="1"/>
                <c:pt idx="0">
                  <c:v>Dubultu kamerzāle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Sheet1!$B$1:$M$1</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Sheet1!$B$3:$M$3</c:f>
              <c:numCache>
                <c:formatCode>General</c:formatCode>
                <c:ptCount val="12"/>
                <c:pt idx="1">
                  <c:v>3</c:v>
                </c:pt>
                <c:pt idx="2">
                  <c:v>2</c:v>
                </c:pt>
                <c:pt idx="3">
                  <c:v>3</c:v>
                </c:pt>
                <c:pt idx="4">
                  <c:v>3</c:v>
                </c:pt>
                <c:pt idx="5">
                  <c:v>1</c:v>
                </c:pt>
                <c:pt idx="6">
                  <c:v>3</c:v>
                </c:pt>
                <c:pt idx="7">
                  <c:v>2</c:v>
                </c:pt>
                <c:pt idx="8">
                  <c:v>1</c:v>
                </c:pt>
                <c:pt idx="9">
                  <c:v>7</c:v>
                </c:pt>
                <c:pt idx="10">
                  <c:v>11</c:v>
                </c:pt>
                <c:pt idx="11">
                  <c:v>9</c:v>
                </c:pt>
              </c:numCache>
            </c:numRef>
          </c:val>
          <c:extLst>
            <c:ext xmlns:c16="http://schemas.microsoft.com/office/drawing/2014/chart" uri="{C3380CC4-5D6E-409C-BE32-E72D297353CC}">
              <c16:uniqueId val="{00000001-ECF8-0C4D-83FC-E463C2F015AF}"/>
            </c:ext>
          </c:extLst>
        </c:ser>
        <c:ser>
          <c:idx val="2"/>
          <c:order val="2"/>
          <c:tx>
            <c:strRef>
              <c:f>Sheet1!$A$4</c:f>
              <c:strCache>
                <c:ptCount val="1"/>
                <c:pt idx="0">
                  <c:v>Ierakstu  studija/mēģinājumu zāle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Sheet1!$B$1:$M$1</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Sheet1!$B$4:$M$4</c:f>
              <c:numCache>
                <c:formatCode>General</c:formatCode>
                <c:ptCount val="12"/>
                <c:pt idx="2">
                  <c:v>1</c:v>
                </c:pt>
                <c:pt idx="11">
                  <c:v>2</c:v>
                </c:pt>
              </c:numCache>
            </c:numRef>
          </c:val>
          <c:extLst>
            <c:ext xmlns:c16="http://schemas.microsoft.com/office/drawing/2014/chart" uri="{C3380CC4-5D6E-409C-BE32-E72D297353CC}">
              <c16:uniqueId val="{00000002-ECF8-0C4D-83FC-E463C2F015AF}"/>
            </c:ext>
          </c:extLst>
        </c:ser>
        <c:dLbls>
          <c:dLblPos val="inEnd"/>
          <c:showLegendKey val="0"/>
          <c:showVal val="1"/>
          <c:showCatName val="0"/>
          <c:showSerName val="0"/>
          <c:showPercent val="0"/>
          <c:showBubbleSize val="0"/>
        </c:dLbls>
        <c:gapWidth val="100"/>
        <c:overlap val="-24"/>
        <c:axId val="149865216"/>
        <c:axId val="149866752"/>
      </c:barChart>
      <c:catAx>
        <c:axId val="14986521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866752"/>
        <c:crosses val="autoZero"/>
        <c:auto val="1"/>
        <c:lblAlgn val="ctr"/>
        <c:lblOffset val="100"/>
        <c:noMultiLvlLbl val="0"/>
      </c:catAx>
      <c:valAx>
        <c:axId val="14986675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crossAx val="149865216"/>
        <c:crosses val="autoZero"/>
        <c:crossBetween val="between"/>
      </c:valAx>
      <c:spPr>
        <a:solidFill>
          <a:schemeClr val="bg2">
            <a:lumMod val="9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2">
        <a:lumMod val="90000"/>
      </a:schemeClr>
    </a:solidFill>
    <a:ln>
      <a:solidFill>
        <a:schemeClr val="bg2">
          <a:lumMod val="25000"/>
        </a:schemeClr>
      </a:solidFill>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C234-3EE6-45DA-AD04-80ACF326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67</Pages>
  <Words>104053</Words>
  <Characters>59311</Characters>
  <Application>Microsoft Office Word</Application>
  <DocSecurity>0</DocSecurity>
  <Lines>494</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Elita Kalniņa</cp:lastModifiedBy>
  <cp:revision>2</cp:revision>
  <cp:lastPrinted>2020-10-30T09:34:00Z</cp:lastPrinted>
  <dcterms:created xsi:type="dcterms:W3CDTF">2026-05-11T12:47:00Z</dcterms:created>
  <dcterms:modified xsi:type="dcterms:W3CDTF">2026-05-11T12:47:00Z</dcterms:modified>
</cp:coreProperties>
</file>